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41D141" w14:textId="0D421992" w:rsidR="00AF0262" w:rsidRDefault="00AF0262">
      <w:pPr>
        <w:pStyle w:val="BodyText"/>
        <w:rPr>
          <w:rFonts w:ascii="Times New Roman"/>
          <w:sz w:val="20"/>
        </w:rPr>
      </w:pPr>
    </w:p>
    <w:p w14:paraId="2305673B" w14:textId="77777777" w:rsidR="00AF0262" w:rsidRDefault="00AF0262">
      <w:pPr>
        <w:pStyle w:val="BodyText"/>
        <w:rPr>
          <w:rFonts w:ascii="Times New Roman"/>
          <w:sz w:val="20"/>
        </w:rPr>
      </w:pPr>
    </w:p>
    <w:p w14:paraId="21561A40" w14:textId="77777777" w:rsidR="00AF0262" w:rsidRDefault="00AF0262">
      <w:pPr>
        <w:pStyle w:val="BodyText"/>
        <w:rPr>
          <w:rFonts w:ascii="Times New Roman"/>
          <w:sz w:val="20"/>
        </w:rPr>
      </w:pPr>
    </w:p>
    <w:p w14:paraId="7F39DE97" w14:textId="77777777" w:rsidR="00AF0262" w:rsidRDefault="00AF0262">
      <w:pPr>
        <w:pStyle w:val="BodyText"/>
        <w:rPr>
          <w:rFonts w:ascii="Times New Roman"/>
          <w:sz w:val="20"/>
        </w:rPr>
      </w:pPr>
    </w:p>
    <w:p w14:paraId="0AA49C4B" w14:textId="77777777" w:rsidR="00AF0262" w:rsidRPr="00EC10D3" w:rsidRDefault="00AF0262">
      <w:pPr>
        <w:pStyle w:val="BodyText"/>
        <w:rPr>
          <w:rFonts w:ascii="Times New Roman"/>
          <w:color w:val="000000" w:themeColor="text1"/>
          <w:sz w:val="20"/>
        </w:rPr>
      </w:pPr>
    </w:p>
    <w:p w14:paraId="680CAD94" w14:textId="77777777" w:rsidR="00AF0262" w:rsidRPr="00EC10D3" w:rsidRDefault="00AF0262">
      <w:pPr>
        <w:pStyle w:val="BodyText"/>
        <w:rPr>
          <w:rFonts w:ascii="Times New Roman"/>
          <w:color w:val="000000" w:themeColor="text1"/>
          <w:sz w:val="20"/>
        </w:rPr>
      </w:pPr>
    </w:p>
    <w:p w14:paraId="496BF9C8" w14:textId="77777777" w:rsidR="00AF0262" w:rsidRPr="00EC10D3" w:rsidRDefault="00AF0262">
      <w:pPr>
        <w:pStyle w:val="BodyText"/>
        <w:rPr>
          <w:rFonts w:ascii="Times New Roman"/>
          <w:color w:val="000000" w:themeColor="text1"/>
          <w:sz w:val="20"/>
        </w:rPr>
      </w:pPr>
    </w:p>
    <w:p w14:paraId="4E5A4087" w14:textId="77777777" w:rsidR="00AF0262" w:rsidRPr="00EC10D3" w:rsidRDefault="00AF0262">
      <w:pPr>
        <w:pStyle w:val="BodyText"/>
        <w:rPr>
          <w:rFonts w:ascii="Times New Roman"/>
          <w:color w:val="000000" w:themeColor="text1"/>
          <w:sz w:val="20"/>
        </w:rPr>
      </w:pPr>
    </w:p>
    <w:p w14:paraId="776A50D5" w14:textId="77777777" w:rsidR="00AF0262" w:rsidRPr="00EC10D3" w:rsidRDefault="00AF0262">
      <w:pPr>
        <w:pStyle w:val="BodyText"/>
        <w:spacing w:before="10"/>
        <w:rPr>
          <w:rFonts w:ascii="Times New Roman"/>
          <w:color w:val="000000" w:themeColor="text1"/>
          <w:sz w:val="27"/>
        </w:rPr>
      </w:pPr>
    </w:p>
    <w:p w14:paraId="44ABFAC2" w14:textId="77777777" w:rsidR="00AF0262" w:rsidRPr="00EC10D3" w:rsidRDefault="00EC10D3">
      <w:pPr>
        <w:spacing w:before="101"/>
        <w:ind w:left="613"/>
        <w:rPr>
          <w:rFonts w:ascii="Georgia"/>
          <w:color w:val="000000" w:themeColor="text1"/>
          <w:sz w:val="56"/>
        </w:rPr>
      </w:pPr>
      <w:r w:rsidRPr="00EC10D3">
        <w:rPr>
          <w:rFonts w:ascii="Georgia"/>
          <w:color w:val="000000" w:themeColor="text1"/>
          <w:spacing w:val="-1"/>
          <w:sz w:val="56"/>
        </w:rPr>
        <w:t>Functiona</w:t>
      </w:r>
      <w:r w:rsidRPr="00EC10D3">
        <w:rPr>
          <w:rFonts w:ascii="Georgia"/>
          <w:color w:val="000000" w:themeColor="text1"/>
          <w:sz w:val="56"/>
        </w:rPr>
        <w:t>l</w:t>
      </w:r>
      <w:r w:rsidRPr="00EC10D3">
        <w:rPr>
          <w:rFonts w:ascii="Georgia"/>
          <w:color w:val="000000" w:themeColor="text1"/>
          <w:spacing w:val="-2"/>
          <w:sz w:val="56"/>
        </w:rPr>
        <w:t xml:space="preserve"> </w:t>
      </w:r>
      <w:r w:rsidRPr="00EC10D3">
        <w:rPr>
          <w:rFonts w:ascii="Georgia"/>
          <w:color w:val="000000" w:themeColor="text1"/>
          <w:sz w:val="56"/>
        </w:rPr>
        <w:t xml:space="preserve">Area </w:t>
      </w:r>
      <w:r w:rsidRPr="00EC10D3">
        <w:rPr>
          <w:rFonts w:ascii="Georgia"/>
          <w:smallCaps/>
          <w:color w:val="000000" w:themeColor="text1"/>
          <w:sz w:val="56"/>
        </w:rPr>
        <w:t>02</w:t>
      </w:r>
    </w:p>
    <w:p w14:paraId="14BFB63A" w14:textId="77777777" w:rsidR="00AF0262" w:rsidRPr="00EC10D3" w:rsidRDefault="00EC10D3">
      <w:pPr>
        <w:spacing w:before="83" w:line="271" w:lineRule="auto"/>
        <w:ind w:left="613" w:right="3999"/>
        <w:rPr>
          <w:rFonts w:ascii="Georgia"/>
          <w:color w:val="000000" w:themeColor="text1"/>
          <w:sz w:val="56"/>
        </w:rPr>
      </w:pPr>
      <w:r w:rsidRPr="00EC10D3">
        <w:rPr>
          <w:rFonts w:ascii="Georgia"/>
          <w:color w:val="000000" w:themeColor="text1"/>
          <w:sz w:val="56"/>
        </w:rPr>
        <w:t>Talent Development and Management</w:t>
      </w:r>
    </w:p>
    <w:p w14:paraId="19BE8911" w14:textId="0C5ED0BB" w:rsidR="00AF0262" w:rsidRPr="00EC10D3" w:rsidRDefault="00EC10D3">
      <w:pPr>
        <w:spacing w:before="101" w:line="273" w:lineRule="auto"/>
        <w:ind w:left="613" w:right="2108"/>
        <w:rPr>
          <w:rFonts w:ascii="Georgia" w:hAnsi="Georgia"/>
          <w:color w:val="000000" w:themeColor="text1"/>
          <w:sz w:val="28"/>
        </w:rPr>
      </w:pPr>
      <w:r w:rsidRPr="00EC10D3">
        <w:rPr>
          <w:rFonts w:ascii="Georgia" w:hAnsi="Georgia"/>
          <w:color w:val="000000" w:themeColor="text1"/>
          <w:w w:val="99"/>
          <w:sz w:val="28"/>
        </w:rPr>
        <w:t>Senior</w:t>
      </w:r>
      <w:r w:rsidRPr="00EC10D3">
        <w:rPr>
          <w:rFonts w:ascii="Georgia" w:hAnsi="Georgia"/>
          <w:color w:val="000000" w:themeColor="text1"/>
          <w:spacing w:val="-1"/>
          <w:sz w:val="28"/>
        </w:rPr>
        <w:t xml:space="preserve"> </w:t>
      </w:r>
      <w:r w:rsidRPr="00EC10D3">
        <w:rPr>
          <w:rFonts w:ascii="Georgia" w:hAnsi="Georgia"/>
          <w:color w:val="000000" w:themeColor="text1"/>
          <w:w w:val="99"/>
          <w:sz w:val="28"/>
        </w:rPr>
        <w:t>Prof</w:t>
      </w:r>
      <w:r w:rsidRPr="00EC10D3">
        <w:rPr>
          <w:rFonts w:ascii="Georgia" w:hAnsi="Georgia"/>
          <w:color w:val="000000" w:themeColor="text1"/>
          <w:spacing w:val="-1"/>
          <w:w w:val="99"/>
          <w:sz w:val="28"/>
        </w:rPr>
        <w:t>e</w:t>
      </w:r>
      <w:r w:rsidRPr="00EC10D3">
        <w:rPr>
          <w:rFonts w:ascii="Georgia" w:hAnsi="Georgia"/>
          <w:color w:val="000000" w:themeColor="text1"/>
          <w:w w:val="99"/>
          <w:sz w:val="28"/>
        </w:rPr>
        <w:t>s</w:t>
      </w:r>
      <w:r w:rsidRPr="00EC10D3">
        <w:rPr>
          <w:rFonts w:ascii="Georgia" w:hAnsi="Georgia"/>
          <w:color w:val="000000" w:themeColor="text1"/>
          <w:spacing w:val="-1"/>
          <w:w w:val="99"/>
          <w:sz w:val="28"/>
        </w:rPr>
        <w:t>sio</w:t>
      </w:r>
      <w:r w:rsidRPr="00EC10D3">
        <w:rPr>
          <w:rFonts w:ascii="Georgia" w:hAnsi="Georgia"/>
          <w:color w:val="000000" w:themeColor="text1"/>
          <w:w w:val="99"/>
          <w:sz w:val="28"/>
        </w:rPr>
        <w:t>nal</w:t>
      </w:r>
      <w:r w:rsidRPr="00EC10D3">
        <w:rPr>
          <w:rFonts w:ascii="Georgia" w:hAnsi="Georgia"/>
          <w:color w:val="000000" w:themeColor="text1"/>
          <w:spacing w:val="-1"/>
          <w:sz w:val="28"/>
        </w:rPr>
        <w:t xml:space="preserve"> </w:t>
      </w:r>
      <w:r w:rsidRPr="00EC10D3">
        <w:rPr>
          <w:rFonts w:ascii="Georgia" w:hAnsi="Georgia"/>
          <w:color w:val="000000" w:themeColor="text1"/>
          <w:w w:val="99"/>
          <w:sz w:val="28"/>
        </w:rPr>
        <w:t>in</w:t>
      </w:r>
      <w:r w:rsidRPr="00EC10D3">
        <w:rPr>
          <w:rFonts w:ascii="Georgia" w:hAnsi="Georgia"/>
          <w:color w:val="000000" w:themeColor="text1"/>
          <w:spacing w:val="-1"/>
          <w:sz w:val="28"/>
        </w:rPr>
        <w:t xml:space="preserve"> </w:t>
      </w:r>
      <w:r w:rsidRPr="00EC10D3">
        <w:rPr>
          <w:rFonts w:ascii="Georgia" w:hAnsi="Georgia"/>
          <w:color w:val="000000" w:themeColor="text1"/>
          <w:w w:val="99"/>
          <w:sz w:val="28"/>
        </w:rPr>
        <w:t>Human</w:t>
      </w:r>
      <w:r w:rsidRPr="00EC10D3">
        <w:rPr>
          <w:rFonts w:ascii="Georgia" w:hAnsi="Georgia"/>
          <w:color w:val="000000" w:themeColor="text1"/>
          <w:spacing w:val="-1"/>
          <w:sz w:val="28"/>
        </w:rPr>
        <w:t xml:space="preserve"> </w:t>
      </w:r>
      <w:r w:rsidRPr="00EC10D3">
        <w:rPr>
          <w:rFonts w:ascii="Georgia" w:hAnsi="Georgia"/>
          <w:color w:val="000000" w:themeColor="text1"/>
          <w:w w:val="99"/>
          <w:sz w:val="28"/>
        </w:rPr>
        <w:t>Resources</w:t>
      </w:r>
      <w:r w:rsidRPr="00EC10D3">
        <w:rPr>
          <w:rFonts w:ascii="Georgia" w:hAnsi="Georgia"/>
          <w:color w:val="000000" w:themeColor="text1"/>
          <w:spacing w:val="1"/>
          <w:sz w:val="28"/>
        </w:rPr>
        <w:t xml:space="preserve"> </w:t>
      </w:r>
      <w:r w:rsidRPr="00EC10D3">
        <w:rPr>
          <w:rFonts w:ascii="Georgia" w:hAnsi="Georgia"/>
          <w:color w:val="000000" w:themeColor="text1"/>
          <w:w w:val="99"/>
          <w:sz w:val="28"/>
        </w:rPr>
        <w:t>–</w:t>
      </w:r>
      <w:r w:rsidRPr="00EC10D3">
        <w:rPr>
          <w:rFonts w:ascii="Georgia" w:hAnsi="Georgia"/>
          <w:color w:val="000000" w:themeColor="text1"/>
          <w:spacing w:val="-1"/>
          <w:sz w:val="28"/>
        </w:rPr>
        <w:t xml:space="preserve"> </w:t>
      </w:r>
      <w:r w:rsidRPr="00EC10D3">
        <w:rPr>
          <w:rFonts w:ascii="Georgia" w:hAnsi="Georgia"/>
          <w:color w:val="000000" w:themeColor="text1"/>
          <w:w w:val="99"/>
          <w:sz w:val="28"/>
        </w:rPr>
        <w:t>Int</w:t>
      </w:r>
      <w:r w:rsidRPr="00EC10D3">
        <w:rPr>
          <w:rFonts w:ascii="Georgia" w:hAnsi="Georgia"/>
          <w:color w:val="000000" w:themeColor="text1"/>
          <w:spacing w:val="-1"/>
          <w:w w:val="99"/>
          <w:sz w:val="28"/>
        </w:rPr>
        <w:t>ernatio</w:t>
      </w:r>
      <w:r w:rsidRPr="00EC10D3">
        <w:rPr>
          <w:rFonts w:ascii="Georgia" w:hAnsi="Georgia"/>
          <w:color w:val="000000" w:themeColor="text1"/>
          <w:w w:val="99"/>
          <w:sz w:val="28"/>
        </w:rPr>
        <w:t>nal (</w:t>
      </w:r>
      <w:proofErr w:type="spellStart"/>
      <w:r w:rsidRPr="00EC10D3">
        <w:rPr>
          <w:rFonts w:ascii="Georgia" w:hAnsi="Georgia"/>
          <w:color w:val="000000" w:themeColor="text1"/>
          <w:w w:val="99"/>
          <w:sz w:val="28"/>
        </w:rPr>
        <w:t>SPHR</w:t>
      </w:r>
      <w:r w:rsidRPr="00EC10D3">
        <w:rPr>
          <w:rFonts w:ascii="Georgia" w:hAnsi="Georgia"/>
          <w:color w:val="000000" w:themeColor="text1"/>
          <w:spacing w:val="-2"/>
          <w:w w:val="99"/>
          <w:sz w:val="28"/>
        </w:rPr>
        <w:t>i</w:t>
      </w:r>
      <w:proofErr w:type="spellEnd"/>
      <w:r w:rsidRPr="00EC10D3">
        <w:rPr>
          <w:rFonts w:ascii="Georgia" w:hAnsi="Georgia"/>
          <w:color w:val="000000" w:themeColor="text1"/>
          <w:w w:val="99"/>
          <w:sz w:val="28"/>
        </w:rPr>
        <w:t>)</w:t>
      </w:r>
      <w:r w:rsidRPr="00EC10D3">
        <w:rPr>
          <w:rFonts w:ascii="Georgia" w:hAnsi="Georgia"/>
          <w:color w:val="000000" w:themeColor="text1"/>
          <w:spacing w:val="1"/>
          <w:sz w:val="28"/>
        </w:rPr>
        <w:t xml:space="preserve"> </w:t>
      </w:r>
    </w:p>
    <w:p w14:paraId="3D9D1B48" w14:textId="77777777" w:rsidR="00AF0262" w:rsidRPr="00EC10D3" w:rsidRDefault="00AF0262">
      <w:pPr>
        <w:pStyle w:val="BodyText"/>
        <w:rPr>
          <w:rFonts w:ascii="Georgia"/>
          <w:color w:val="000000" w:themeColor="text1"/>
          <w:sz w:val="20"/>
        </w:rPr>
      </w:pPr>
    </w:p>
    <w:p w14:paraId="4F2C6548" w14:textId="77777777" w:rsidR="00AF0262" w:rsidRPr="00EC10D3" w:rsidRDefault="00AF0262">
      <w:pPr>
        <w:pStyle w:val="BodyText"/>
        <w:rPr>
          <w:rFonts w:ascii="Georgia"/>
          <w:color w:val="000000" w:themeColor="text1"/>
          <w:sz w:val="20"/>
        </w:rPr>
      </w:pPr>
    </w:p>
    <w:p w14:paraId="753669F9" w14:textId="77777777" w:rsidR="00AF0262" w:rsidRPr="00EC10D3" w:rsidRDefault="00AF0262">
      <w:pPr>
        <w:pStyle w:val="BodyText"/>
        <w:rPr>
          <w:rFonts w:ascii="Georgia"/>
          <w:color w:val="000000" w:themeColor="text1"/>
          <w:sz w:val="20"/>
        </w:rPr>
      </w:pPr>
    </w:p>
    <w:p w14:paraId="438C6819" w14:textId="77777777" w:rsidR="00AF0262" w:rsidRPr="00EC10D3" w:rsidRDefault="00AF0262">
      <w:pPr>
        <w:pStyle w:val="BodyText"/>
        <w:rPr>
          <w:rFonts w:ascii="Georgia"/>
          <w:color w:val="000000" w:themeColor="text1"/>
          <w:sz w:val="20"/>
        </w:rPr>
      </w:pPr>
    </w:p>
    <w:p w14:paraId="7C825D9F" w14:textId="77777777" w:rsidR="00AF0262" w:rsidRPr="00EC10D3" w:rsidRDefault="00AF0262">
      <w:pPr>
        <w:pStyle w:val="BodyText"/>
        <w:rPr>
          <w:rFonts w:ascii="Georgia"/>
          <w:color w:val="000000" w:themeColor="text1"/>
          <w:sz w:val="20"/>
        </w:rPr>
      </w:pPr>
    </w:p>
    <w:p w14:paraId="304E9519" w14:textId="77777777" w:rsidR="00AF0262" w:rsidRPr="00EC10D3" w:rsidRDefault="00AF0262">
      <w:pPr>
        <w:pStyle w:val="BodyText"/>
        <w:rPr>
          <w:rFonts w:ascii="Georgia"/>
          <w:color w:val="000000" w:themeColor="text1"/>
          <w:sz w:val="20"/>
        </w:rPr>
      </w:pPr>
    </w:p>
    <w:p w14:paraId="51BAAF21" w14:textId="77777777" w:rsidR="00AF0262" w:rsidRPr="00EC10D3" w:rsidRDefault="00AF0262">
      <w:pPr>
        <w:pStyle w:val="BodyText"/>
        <w:rPr>
          <w:rFonts w:ascii="Georgia"/>
          <w:color w:val="000000" w:themeColor="text1"/>
          <w:sz w:val="20"/>
        </w:rPr>
      </w:pPr>
    </w:p>
    <w:p w14:paraId="01DD7709" w14:textId="77777777" w:rsidR="00AF0262" w:rsidRPr="00EC10D3" w:rsidRDefault="00AF0262">
      <w:pPr>
        <w:pStyle w:val="BodyText"/>
        <w:rPr>
          <w:rFonts w:ascii="Georgia"/>
          <w:color w:val="000000" w:themeColor="text1"/>
          <w:sz w:val="20"/>
        </w:rPr>
      </w:pPr>
    </w:p>
    <w:p w14:paraId="282C32EB" w14:textId="77777777" w:rsidR="00AF0262" w:rsidRPr="00EC10D3" w:rsidRDefault="00AF0262">
      <w:pPr>
        <w:pStyle w:val="BodyText"/>
        <w:rPr>
          <w:rFonts w:ascii="Georgia"/>
          <w:color w:val="000000" w:themeColor="text1"/>
          <w:sz w:val="20"/>
        </w:rPr>
      </w:pPr>
    </w:p>
    <w:p w14:paraId="42AA2003" w14:textId="77777777" w:rsidR="00AF0262" w:rsidRPr="00EC10D3" w:rsidRDefault="00AF0262">
      <w:pPr>
        <w:pStyle w:val="BodyText"/>
        <w:rPr>
          <w:rFonts w:ascii="Georgia"/>
          <w:color w:val="000000" w:themeColor="text1"/>
          <w:sz w:val="20"/>
        </w:rPr>
      </w:pPr>
    </w:p>
    <w:p w14:paraId="139AFE3E" w14:textId="77777777" w:rsidR="00AF0262" w:rsidRPr="00EC10D3" w:rsidRDefault="00AF0262">
      <w:pPr>
        <w:pStyle w:val="BodyText"/>
        <w:rPr>
          <w:rFonts w:ascii="Georgia"/>
          <w:color w:val="000000" w:themeColor="text1"/>
          <w:sz w:val="20"/>
        </w:rPr>
      </w:pPr>
    </w:p>
    <w:p w14:paraId="3C183A42" w14:textId="77777777" w:rsidR="00AF0262" w:rsidRPr="00EC10D3" w:rsidRDefault="00AF0262">
      <w:pPr>
        <w:pStyle w:val="BodyText"/>
        <w:spacing w:before="9"/>
        <w:rPr>
          <w:rFonts w:ascii="Georgia"/>
          <w:color w:val="000000" w:themeColor="text1"/>
          <w:sz w:val="19"/>
        </w:rPr>
      </w:pPr>
    </w:p>
    <w:p w14:paraId="5705D53D" w14:textId="77777777" w:rsidR="00AF0262" w:rsidRDefault="00AF0262">
      <w:pPr>
        <w:rPr>
          <w:sz w:val="18"/>
        </w:rPr>
        <w:sectPr w:rsidR="00AF0262">
          <w:type w:val="continuous"/>
          <w:pgSz w:w="11910" w:h="16840"/>
          <w:pgMar w:top="1580" w:right="0" w:bottom="280" w:left="1180" w:header="720" w:footer="720" w:gutter="0"/>
          <w:cols w:space="720"/>
        </w:sectPr>
      </w:pPr>
    </w:p>
    <w:p w14:paraId="3AA65BF5" w14:textId="77777777" w:rsidR="00AF0262" w:rsidRDefault="00EC10D3">
      <w:pPr>
        <w:pStyle w:val="Heading5"/>
      </w:pPr>
      <w:bookmarkStart w:id="0" w:name="_TOC_250033"/>
      <w:bookmarkEnd w:id="0"/>
      <w:r>
        <w:lastRenderedPageBreak/>
        <w:t>Table of Content</w:t>
      </w:r>
    </w:p>
    <w:p w14:paraId="1B229EA6" w14:textId="77777777" w:rsidR="00AF0262" w:rsidRDefault="00AF0262">
      <w:pPr>
        <w:sectPr w:rsidR="00AF0262">
          <w:headerReference w:type="even" r:id="rId7"/>
          <w:headerReference w:type="default" r:id="rId8"/>
          <w:pgSz w:w="11910" w:h="16840"/>
          <w:pgMar w:top="1320" w:right="0" w:bottom="1459" w:left="1180" w:header="890" w:footer="0" w:gutter="0"/>
          <w:cols w:space="720"/>
        </w:sectPr>
      </w:pPr>
    </w:p>
    <w:sdt>
      <w:sdtPr>
        <w:id w:val="-2046052712"/>
        <w:docPartObj>
          <w:docPartGallery w:val="Table of Contents"/>
          <w:docPartUnique/>
        </w:docPartObj>
      </w:sdtPr>
      <w:sdtEndPr/>
      <w:sdtContent>
        <w:p w14:paraId="1A2CF536" w14:textId="77777777" w:rsidR="00AF0262" w:rsidRDefault="00E6466C">
          <w:pPr>
            <w:pStyle w:val="TOC2"/>
            <w:tabs>
              <w:tab w:val="left" w:leader="dot" w:pos="9178"/>
            </w:tabs>
            <w:spacing w:before="34"/>
          </w:pPr>
          <w:hyperlink w:anchor="_TOC_250034" w:history="1">
            <w:r w:rsidR="00EC10D3">
              <w:t>Introduction</w:t>
            </w:r>
            <w:r w:rsidR="00EC10D3">
              <w:tab/>
              <w:t>1</w:t>
            </w:r>
          </w:hyperlink>
        </w:p>
        <w:p w14:paraId="49C7E737" w14:textId="77777777" w:rsidR="00AF0262" w:rsidRDefault="00E6466C">
          <w:pPr>
            <w:pStyle w:val="TOC2"/>
            <w:tabs>
              <w:tab w:val="left" w:leader="dot" w:pos="9178"/>
            </w:tabs>
          </w:pPr>
          <w:hyperlink w:anchor="_TOC_250033" w:history="1">
            <w:r w:rsidR="00EC10D3">
              <w:rPr>
                <w:spacing w:val="-4"/>
              </w:rPr>
              <w:t>Table</w:t>
            </w:r>
            <w:r w:rsidR="00EC10D3">
              <w:rPr>
                <w:spacing w:val="-3"/>
              </w:rPr>
              <w:t xml:space="preserve"> </w:t>
            </w:r>
            <w:r w:rsidR="00EC10D3">
              <w:t>of</w:t>
            </w:r>
            <w:r w:rsidR="00EC10D3">
              <w:rPr>
                <w:spacing w:val="-3"/>
              </w:rPr>
              <w:t xml:space="preserve"> </w:t>
            </w:r>
            <w:r w:rsidR="00EC10D3">
              <w:t>Content</w:t>
            </w:r>
            <w:r w:rsidR="00EC10D3">
              <w:tab/>
              <w:t>2</w:t>
            </w:r>
          </w:hyperlink>
        </w:p>
        <w:p w14:paraId="14FE1794" w14:textId="77777777" w:rsidR="00AF0262" w:rsidRDefault="00E6466C">
          <w:pPr>
            <w:pStyle w:val="TOC2"/>
            <w:tabs>
              <w:tab w:val="left" w:leader="dot" w:pos="9178"/>
            </w:tabs>
          </w:pPr>
          <w:hyperlink w:anchor="_TOC_250032" w:history="1">
            <w:r w:rsidR="00EC10D3">
              <w:t>Part One:</w:t>
            </w:r>
            <w:r w:rsidR="00EC10D3">
              <w:rPr>
                <w:spacing w:val="-14"/>
              </w:rPr>
              <w:t xml:space="preserve"> </w:t>
            </w:r>
            <w:r w:rsidR="00EC10D3">
              <w:t>Organizational</w:t>
            </w:r>
            <w:r w:rsidR="00EC10D3">
              <w:rPr>
                <w:spacing w:val="-6"/>
              </w:rPr>
              <w:t xml:space="preserve"> </w:t>
            </w:r>
            <w:r w:rsidR="00EC10D3">
              <w:t>Development</w:t>
            </w:r>
            <w:r w:rsidR="00EC10D3">
              <w:tab/>
              <w:t>6</w:t>
            </w:r>
          </w:hyperlink>
        </w:p>
        <w:p w14:paraId="72DB4023" w14:textId="77777777" w:rsidR="00AF0262" w:rsidRDefault="00E6466C">
          <w:pPr>
            <w:pStyle w:val="TOC1"/>
            <w:numPr>
              <w:ilvl w:val="0"/>
              <w:numId w:val="62"/>
            </w:numPr>
            <w:tabs>
              <w:tab w:val="left" w:pos="236"/>
              <w:tab w:val="left" w:leader="dot" w:pos="8459"/>
            </w:tabs>
            <w:ind w:right="1424" w:hanging="955"/>
          </w:pPr>
          <w:hyperlink w:anchor="_TOC_250031" w:history="1">
            <w:r w:rsidR="00EC10D3">
              <w:t>Human Resource</w:t>
            </w:r>
            <w:r w:rsidR="00EC10D3">
              <w:rPr>
                <w:spacing w:val="-11"/>
              </w:rPr>
              <w:t xml:space="preserve"> </w:t>
            </w:r>
            <w:r w:rsidR="00EC10D3">
              <w:t>Development</w:t>
            </w:r>
            <w:r w:rsidR="00EC10D3">
              <w:rPr>
                <w:spacing w:val="-4"/>
              </w:rPr>
              <w:t xml:space="preserve"> </w:t>
            </w:r>
            <w:r w:rsidR="00EC10D3">
              <w:t>(HRD)</w:t>
            </w:r>
            <w:r w:rsidR="00EC10D3">
              <w:tab/>
              <w:t>6</w:t>
            </w:r>
          </w:hyperlink>
        </w:p>
        <w:p w14:paraId="60386178" w14:textId="77777777" w:rsidR="00AF0262" w:rsidRDefault="00E6466C">
          <w:pPr>
            <w:pStyle w:val="TOC1"/>
            <w:numPr>
              <w:ilvl w:val="0"/>
              <w:numId w:val="62"/>
            </w:numPr>
            <w:tabs>
              <w:tab w:val="left" w:pos="236"/>
              <w:tab w:val="left" w:leader="dot" w:pos="8459"/>
            </w:tabs>
            <w:ind w:right="1424" w:hanging="955"/>
          </w:pPr>
          <w:hyperlink w:anchor="_TOC_250030" w:history="1">
            <w:r w:rsidR="00EC10D3">
              <w:t>Organizational</w:t>
            </w:r>
            <w:r w:rsidR="00EC10D3">
              <w:rPr>
                <w:spacing w:val="-7"/>
              </w:rPr>
              <w:t xml:space="preserve"> </w:t>
            </w:r>
            <w:r w:rsidR="00EC10D3">
              <w:t>Development</w:t>
            </w:r>
            <w:r w:rsidR="00EC10D3">
              <w:rPr>
                <w:spacing w:val="-6"/>
              </w:rPr>
              <w:t xml:space="preserve"> </w:t>
            </w:r>
            <w:r w:rsidR="00EC10D3">
              <w:t>(OD)</w:t>
            </w:r>
            <w:r w:rsidR="00EC10D3">
              <w:tab/>
              <w:t>7</w:t>
            </w:r>
          </w:hyperlink>
        </w:p>
        <w:p w14:paraId="6E002204" w14:textId="77777777" w:rsidR="00AF0262" w:rsidRDefault="00EC10D3">
          <w:pPr>
            <w:pStyle w:val="TOC1"/>
            <w:numPr>
              <w:ilvl w:val="1"/>
              <w:numId w:val="62"/>
            </w:numPr>
            <w:tabs>
              <w:tab w:val="left" w:pos="418"/>
              <w:tab w:val="left" w:leader="dot" w:pos="7979"/>
            </w:tabs>
            <w:ind w:right="1424" w:hanging="1617"/>
          </w:pPr>
          <w:r>
            <w:t>Entering</w:t>
          </w:r>
          <w:r>
            <w:rPr>
              <w:spacing w:val="-4"/>
            </w:rPr>
            <w:t xml:space="preserve"> </w:t>
          </w:r>
          <w:r>
            <w:t>and</w:t>
          </w:r>
          <w:r>
            <w:rPr>
              <w:spacing w:val="-4"/>
            </w:rPr>
            <w:t xml:space="preserve"> </w:t>
          </w:r>
          <w:r>
            <w:t>Contracting</w:t>
          </w:r>
          <w:r>
            <w:tab/>
            <w:t>8</w:t>
          </w:r>
        </w:p>
        <w:p w14:paraId="1625E319" w14:textId="77777777" w:rsidR="00AF0262" w:rsidRDefault="00EC10D3">
          <w:pPr>
            <w:pStyle w:val="TOC1"/>
            <w:numPr>
              <w:ilvl w:val="1"/>
              <w:numId w:val="62"/>
            </w:numPr>
            <w:tabs>
              <w:tab w:val="left" w:pos="418"/>
              <w:tab w:val="left" w:leader="dot" w:pos="7979"/>
            </w:tabs>
            <w:ind w:right="1424" w:hanging="1617"/>
          </w:pPr>
          <w:r>
            <w:t>Diagnosing Organizations, Groups,</w:t>
          </w:r>
          <w:r>
            <w:rPr>
              <w:spacing w:val="-14"/>
            </w:rPr>
            <w:t xml:space="preserve"> </w:t>
          </w:r>
          <w:r>
            <w:t>and</w:t>
          </w:r>
          <w:r>
            <w:rPr>
              <w:spacing w:val="-6"/>
            </w:rPr>
            <w:t xml:space="preserve"> </w:t>
          </w:r>
          <w:r>
            <w:t>Jobs</w:t>
          </w:r>
          <w:r>
            <w:tab/>
            <w:t>8</w:t>
          </w:r>
        </w:p>
        <w:p w14:paraId="4686026F" w14:textId="77777777" w:rsidR="00AF0262" w:rsidRDefault="00EC10D3">
          <w:pPr>
            <w:pStyle w:val="TOC1"/>
            <w:numPr>
              <w:ilvl w:val="1"/>
              <w:numId w:val="62"/>
            </w:numPr>
            <w:tabs>
              <w:tab w:val="left" w:pos="418"/>
              <w:tab w:val="left" w:leader="dot" w:pos="7979"/>
            </w:tabs>
            <w:spacing w:before="68"/>
            <w:ind w:right="1424" w:hanging="1617"/>
          </w:pPr>
          <w:r>
            <w:t>Collecting, Analyzing, and Feeding Back</w:t>
          </w:r>
          <w:r>
            <w:rPr>
              <w:spacing w:val="-21"/>
            </w:rPr>
            <w:t xml:space="preserve"> </w:t>
          </w:r>
          <w:r>
            <w:t>Diagnostic</w:t>
          </w:r>
          <w:r>
            <w:rPr>
              <w:spacing w:val="-4"/>
            </w:rPr>
            <w:t xml:space="preserve"> </w:t>
          </w:r>
          <w:r>
            <w:t>Information</w:t>
          </w:r>
          <w:r>
            <w:tab/>
            <w:t>8</w:t>
          </w:r>
        </w:p>
        <w:p w14:paraId="1E1839B0" w14:textId="77777777" w:rsidR="00AF0262" w:rsidRDefault="00EC10D3">
          <w:pPr>
            <w:pStyle w:val="TOC1"/>
            <w:numPr>
              <w:ilvl w:val="1"/>
              <w:numId w:val="62"/>
            </w:numPr>
            <w:tabs>
              <w:tab w:val="left" w:pos="418"/>
              <w:tab w:val="left" w:leader="dot" w:pos="7979"/>
            </w:tabs>
            <w:ind w:right="1424" w:hanging="1617"/>
          </w:pPr>
          <w:r>
            <w:t>Designing</w:t>
          </w:r>
          <w:r>
            <w:rPr>
              <w:spacing w:val="-6"/>
            </w:rPr>
            <w:t xml:space="preserve"> </w:t>
          </w:r>
          <w:r>
            <w:t>Interventions</w:t>
          </w:r>
          <w:r>
            <w:tab/>
            <w:t>9</w:t>
          </w:r>
        </w:p>
        <w:p w14:paraId="2269D4DA" w14:textId="77777777" w:rsidR="00AF0262" w:rsidRDefault="00EC10D3">
          <w:pPr>
            <w:pStyle w:val="TOC1"/>
            <w:numPr>
              <w:ilvl w:val="1"/>
              <w:numId w:val="62"/>
            </w:numPr>
            <w:tabs>
              <w:tab w:val="left" w:pos="418"/>
              <w:tab w:val="left" w:leader="dot" w:pos="7979"/>
            </w:tabs>
            <w:ind w:right="1424" w:hanging="1617"/>
          </w:pPr>
          <w:r>
            <w:t>Leading and</w:t>
          </w:r>
          <w:r>
            <w:rPr>
              <w:spacing w:val="-7"/>
            </w:rPr>
            <w:t xml:space="preserve"> </w:t>
          </w:r>
          <w:r>
            <w:t>Managing</w:t>
          </w:r>
          <w:r>
            <w:rPr>
              <w:spacing w:val="-2"/>
            </w:rPr>
            <w:t xml:space="preserve"> </w:t>
          </w:r>
          <w:r>
            <w:t>Change</w:t>
          </w:r>
          <w:r>
            <w:tab/>
            <w:t>9</w:t>
          </w:r>
        </w:p>
        <w:p w14:paraId="511786B6" w14:textId="1167C78C" w:rsidR="00AF0262" w:rsidRDefault="00E6466C">
          <w:pPr>
            <w:pStyle w:val="TOC1"/>
            <w:numPr>
              <w:ilvl w:val="0"/>
              <w:numId w:val="62"/>
            </w:numPr>
            <w:tabs>
              <w:tab w:val="left" w:pos="236"/>
              <w:tab w:val="left" w:leader="dot" w:pos="8337"/>
            </w:tabs>
            <w:ind w:hanging="955"/>
          </w:pPr>
          <w:hyperlink w:anchor="_TOC_250029" w:history="1">
            <w:r w:rsidR="00EC10D3">
              <w:t>Leading</w:t>
            </w:r>
            <w:r w:rsidR="00EC10D3">
              <w:rPr>
                <w:spacing w:val="-5"/>
              </w:rPr>
              <w:t xml:space="preserve"> </w:t>
            </w:r>
            <w:r w:rsidR="00EC10D3">
              <w:t>Change</w:t>
            </w:r>
            <w:r w:rsidR="00EC10D3">
              <w:tab/>
            </w:r>
            <w:r w:rsidR="00EC10D3">
              <w:rPr>
                <w:spacing w:val="-1"/>
              </w:rPr>
              <w:t>11</w:t>
            </w:r>
          </w:hyperlink>
        </w:p>
        <w:p w14:paraId="0E97D3F4" w14:textId="77777777" w:rsidR="00AF0262" w:rsidRDefault="00EC10D3">
          <w:pPr>
            <w:pStyle w:val="TOC1"/>
            <w:numPr>
              <w:ilvl w:val="1"/>
              <w:numId w:val="62"/>
            </w:numPr>
            <w:tabs>
              <w:tab w:val="left" w:pos="418"/>
              <w:tab w:val="left" w:leader="dot" w:pos="7857"/>
            </w:tabs>
            <w:ind w:hanging="1617"/>
          </w:pPr>
          <w:r>
            <w:t xml:space="preserve">Creating a Climate </w:t>
          </w:r>
          <w:r>
            <w:rPr>
              <w:spacing w:val="-3"/>
            </w:rPr>
            <w:t>for</w:t>
          </w:r>
          <w:r>
            <w:rPr>
              <w:spacing w:val="-17"/>
            </w:rPr>
            <w:t xml:space="preserve"> </w:t>
          </w:r>
          <w:r>
            <w:t>Change</w:t>
          </w:r>
          <w:r>
            <w:rPr>
              <w:spacing w:val="-4"/>
            </w:rPr>
            <w:t xml:space="preserve"> </w:t>
          </w:r>
          <w:r>
            <w:t>(Step1-Step3)</w:t>
          </w:r>
          <w:r>
            <w:tab/>
          </w:r>
          <w:r>
            <w:rPr>
              <w:spacing w:val="-1"/>
            </w:rPr>
            <w:t>12</w:t>
          </w:r>
        </w:p>
        <w:p w14:paraId="71AAF754" w14:textId="77777777" w:rsidR="00AF0262" w:rsidRDefault="00EC10D3">
          <w:pPr>
            <w:pStyle w:val="TOC1"/>
            <w:numPr>
              <w:ilvl w:val="1"/>
              <w:numId w:val="62"/>
            </w:numPr>
            <w:tabs>
              <w:tab w:val="left" w:pos="418"/>
              <w:tab w:val="left" w:leader="dot" w:pos="7857"/>
            </w:tabs>
            <w:ind w:hanging="1617"/>
          </w:pPr>
          <w:r>
            <w:t>Engaging and Enabling the Whole</w:t>
          </w:r>
          <w:r>
            <w:rPr>
              <w:spacing w:val="-24"/>
            </w:rPr>
            <w:t xml:space="preserve"> </w:t>
          </w:r>
          <w:r>
            <w:t>Organization</w:t>
          </w:r>
          <w:r>
            <w:rPr>
              <w:spacing w:val="-6"/>
            </w:rPr>
            <w:t xml:space="preserve"> </w:t>
          </w:r>
          <w:r>
            <w:t>(Step4-Step6)</w:t>
          </w:r>
          <w:r>
            <w:tab/>
          </w:r>
          <w:r>
            <w:rPr>
              <w:spacing w:val="-1"/>
            </w:rPr>
            <w:t>13</w:t>
          </w:r>
        </w:p>
        <w:p w14:paraId="46DF3A7D" w14:textId="77777777" w:rsidR="00AF0262" w:rsidRDefault="00EC10D3">
          <w:pPr>
            <w:pStyle w:val="TOC1"/>
            <w:numPr>
              <w:ilvl w:val="1"/>
              <w:numId w:val="62"/>
            </w:numPr>
            <w:tabs>
              <w:tab w:val="left" w:pos="418"/>
              <w:tab w:val="left" w:leader="dot" w:pos="7857"/>
            </w:tabs>
            <w:ind w:hanging="1617"/>
          </w:pPr>
          <w:r>
            <w:t>Implementing and Sustaining</w:t>
          </w:r>
          <w:r>
            <w:rPr>
              <w:spacing w:val="-14"/>
            </w:rPr>
            <w:t xml:space="preserve"> </w:t>
          </w:r>
          <w:r>
            <w:t>Change</w:t>
          </w:r>
          <w:r>
            <w:rPr>
              <w:spacing w:val="-3"/>
            </w:rPr>
            <w:t xml:space="preserve"> </w:t>
          </w:r>
          <w:r>
            <w:t>(Step7-Step8)</w:t>
          </w:r>
          <w:r>
            <w:tab/>
          </w:r>
          <w:r>
            <w:rPr>
              <w:spacing w:val="-1"/>
            </w:rPr>
            <w:t>15</w:t>
          </w:r>
        </w:p>
        <w:p w14:paraId="7CD3B9AE" w14:textId="77777777" w:rsidR="00AF0262" w:rsidRDefault="00EC10D3">
          <w:pPr>
            <w:pStyle w:val="TOC1"/>
            <w:numPr>
              <w:ilvl w:val="1"/>
              <w:numId w:val="62"/>
            </w:numPr>
            <w:tabs>
              <w:tab w:val="left" w:pos="418"/>
              <w:tab w:val="left" w:leader="dot" w:pos="7857"/>
            </w:tabs>
            <w:ind w:hanging="1617"/>
          </w:pPr>
          <w:r>
            <w:t>Unfreeze, Change</w:t>
          </w:r>
          <w:r>
            <w:rPr>
              <w:spacing w:val="-6"/>
            </w:rPr>
            <w:t xml:space="preserve"> </w:t>
          </w:r>
          <w:r>
            <w:t>and</w:t>
          </w:r>
          <w:r>
            <w:rPr>
              <w:spacing w:val="-4"/>
            </w:rPr>
            <w:t xml:space="preserve"> </w:t>
          </w:r>
          <w:r>
            <w:rPr>
              <w:spacing w:val="-3"/>
            </w:rPr>
            <w:t>Refreeze</w:t>
          </w:r>
          <w:r>
            <w:rPr>
              <w:spacing w:val="-3"/>
            </w:rPr>
            <w:tab/>
          </w:r>
          <w:r>
            <w:rPr>
              <w:spacing w:val="-1"/>
            </w:rPr>
            <w:t>16</w:t>
          </w:r>
        </w:p>
        <w:p w14:paraId="6187341B" w14:textId="77777777" w:rsidR="00AF0262" w:rsidRDefault="00E6466C">
          <w:pPr>
            <w:pStyle w:val="TOC1"/>
            <w:numPr>
              <w:ilvl w:val="0"/>
              <w:numId w:val="62"/>
            </w:numPr>
            <w:tabs>
              <w:tab w:val="left" w:pos="236"/>
              <w:tab w:val="left" w:leader="dot" w:pos="8337"/>
            </w:tabs>
            <w:ind w:hanging="955"/>
          </w:pPr>
          <w:hyperlink w:anchor="_TOC_250028" w:history="1">
            <w:r w:rsidR="00EC10D3">
              <w:t>Learning</w:t>
            </w:r>
            <w:r w:rsidR="00EC10D3">
              <w:rPr>
                <w:spacing w:val="-7"/>
              </w:rPr>
              <w:t xml:space="preserve"> </w:t>
            </w:r>
            <w:r w:rsidR="00EC10D3">
              <w:t>Organization</w:t>
            </w:r>
            <w:r w:rsidR="00EC10D3">
              <w:tab/>
            </w:r>
            <w:r w:rsidR="00EC10D3">
              <w:rPr>
                <w:spacing w:val="-1"/>
              </w:rPr>
              <w:t>17</w:t>
            </w:r>
          </w:hyperlink>
        </w:p>
        <w:p w14:paraId="1AE6DF3B" w14:textId="77777777" w:rsidR="00AF0262" w:rsidRDefault="00EC10D3">
          <w:pPr>
            <w:pStyle w:val="TOC1"/>
            <w:numPr>
              <w:ilvl w:val="1"/>
              <w:numId w:val="62"/>
            </w:numPr>
            <w:tabs>
              <w:tab w:val="left" w:pos="418"/>
              <w:tab w:val="left" w:leader="dot" w:pos="7857"/>
            </w:tabs>
            <w:ind w:hanging="1617"/>
          </w:pPr>
          <w:r>
            <w:t>Key features in</w:t>
          </w:r>
          <w:r>
            <w:rPr>
              <w:spacing w:val="-19"/>
            </w:rPr>
            <w:t xml:space="preserve"> </w:t>
          </w:r>
          <w:r>
            <w:t>Learning</w:t>
          </w:r>
          <w:r>
            <w:rPr>
              <w:spacing w:val="-8"/>
            </w:rPr>
            <w:t xml:space="preserve"> </w:t>
          </w:r>
          <w:r>
            <w:t>Organization</w:t>
          </w:r>
          <w:r>
            <w:tab/>
          </w:r>
          <w:r>
            <w:rPr>
              <w:spacing w:val="-1"/>
            </w:rPr>
            <w:t>17</w:t>
          </w:r>
        </w:p>
        <w:p w14:paraId="260E91BC" w14:textId="77777777" w:rsidR="00AF0262" w:rsidRDefault="00EC10D3">
          <w:pPr>
            <w:pStyle w:val="TOC1"/>
            <w:numPr>
              <w:ilvl w:val="1"/>
              <w:numId w:val="62"/>
            </w:numPr>
            <w:tabs>
              <w:tab w:val="left" w:pos="418"/>
              <w:tab w:val="left" w:leader="dot" w:pos="7857"/>
            </w:tabs>
            <w:ind w:hanging="1617"/>
          </w:pPr>
          <w:r>
            <w:t>The</w:t>
          </w:r>
          <w:r>
            <w:rPr>
              <w:spacing w:val="-5"/>
            </w:rPr>
            <w:t xml:space="preserve"> </w:t>
          </w:r>
          <w:r>
            <w:t>Five</w:t>
          </w:r>
          <w:r>
            <w:rPr>
              <w:spacing w:val="-3"/>
            </w:rPr>
            <w:t xml:space="preserve"> </w:t>
          </w:r>
          <w:r>
            <w:t>Disciplines</w:t>
          </w:r>
          <w:r>
            <w:tab/>
          </w:r>
          <w:r>
            <w:rPr>
              <w:spacing w:val="-1"/>
            </w:rPr>
            <w:t>17</w:t>
          </w:r>
        </w:p>
        <w:p w14:paraId="17F98EB9" w14:textId="77777777" w:rsidR="00AF0262" w:rsidRDefault="00EC10D3">
          <w:pPr>
            <w:pStyle w:val="TOC1"/>
            <w:numPr>
              <w:ilvl w:val="1"/>
              <w:numId w:val="62"/>
            </w:numPr>
            <w:tabs>
              <w:tab w:val="left" w:pos="418"/>
              <w:tab w:val="left" w:leader="dot" w:pos="7857"/>
            </w:tabs>
            <w:ind w:hanging="1617"/>
          </w:pPr>
          <w:r>
            <w:t>Organizational Learning vs.</w:t>
          </w:r>
          <w:r>
            <w:rPr>
              <w:spacing w:val="-22"/>
            </w:rPr>
            <w:t xml:space="preserve"> </w:t>
          </w:r>
          <w:r>
            <w:t>Learning</w:t>
          </w:r>
          <w:r>
            <w:rPr>
              <w:spacing w:val="-6"/>
            </w:rPr>
            <w:t xml:space="preserve"> </w:t>
          </w:r>
          <w:r>
            <w:t>Organization</w:t>
          </w:r>
          <w:r>
            <w:tab/>
          </w:r>
          <w:r>
            <w:rPr>
              <w:spacing w:val="-1"/>
            </w:rPr>
            <w:t>18</w:t>
          </w:r>
        </w:p>
        <w:p w14:paraId="5BE5163D" w14:textId="77777777" w:rsidR="00AF0262" w:rsidRDefault="00E6466C">
          <w:pPr>
            <w:pStyle w:val="TOC1"/>
            <w:numPr>
              <w:ilvl w:val="0"/>
              <w:numId w:val="62"/>
            </w:numPr>
            <w:tabs>
              <w:tab w:val="left" w:pos="236"/>
              <w:tab w:val="left" w:leader="dot" w:pos="8337"/>
            </w:tabs>
            <w:ind w:hanging="954"/>
          </w:pPr>
          <w:hyperlink w:anchor="_TOC_250027" w:history="1">
            <w:r w:rsidR="00EC10D3">
              <w:t>Knowledge</w:t>
            </w:r>
            <w:r w:rsidR="00EC10D3">
              <w:rPr>
                <w:spacing w:val="-4"/>
              </w:rPr>
              <w:t xml:space="preserve"> </w:t>
            </w:r>
            <w:r w:rsidR="00EC10D3">
              <w:t>Management</w:t>
            </w:r>
            <w:r w:rsidR="00EC10D3">
              <w:tab/>
            </w:r>
            <w:r w:rsidR="00EC10D3">
              <w:rPr>
                <w:spacing w:val="-1"/>
              </w:rPr>
              <w:t>19</w:t>
            </w:r>
          </w:hyperlink>
        </w:p>
        <w:p w14:paraId="7E93037D" w14:textId="77777777" w:rsidR="00AF0262" w:rsidRDefault="00EC10D3">
          <w:pPr>
            <w:pStyle w:val="TOC1"/>
            <w:numPr>
              <w:ilvl w:val="1"/>
              <w:numId w:val="62"/>
            </w:numPr>
            <w:tabs>
              <w:tab w:val="left" w:pos="418"/>
              <w:tab w:val="left" w:leader="dot" w:pos="7857"/>
            </w:tabs>
            <w:ind w:hanging="1617"/>
          </w:pPr>
          <w:r>
            <w:t>Socialization</w:t>
          </w:r>
          <w:r>
            <w:tab/>
          </w:r>
          <w:r>
            <w:rPr>
              <w:spacing w:val="-1"/>
            </w:rPr>
            <w:t>20</w:t>
          </w:r>
        </w:p>
        <w:p w14:paraId="68F9D0BD" w14:textId="77777777" w:rsidR="00AF0262" w:rsidRDefault="00EC10D3">
          <w:pPr>
            <w:pStyle w:val="TOC1"/>
            <w:numPr>
              <w:ilvl w:val="1"/>
              <w:numId w:val="62"/>
            </w:numPr>
            <w:tabs>
              <w:tab w:val="left" w:pos="418"/>
              <w:tab w:val="left" w:leader="dot" w:pos="7857"/>
            </w:tabs>
            <w:ind w:hanging="1617"/>
          </w:pPr>
          <w:r>
            <w:t>Externalization</w:t>
          </w:r>
          <w:r>
            <w:tab/>
          </w:r>
          <w:r>
            <w:rPr>
              <w:spacing w:val="-1"/>
            </w:rPr>
            <w:t>20</w:t>
          </w:r>
        </w:p>
        <w:p w14:paraId="52C9C617" w14:textId="77777777" w:rsidR="00AF0262" w:rsidRDefault="00EC10D3">
          <w:pPr>
            <w:pStyle w:val="TOC1"/>
            <w:numPr>
              <w:ilvl w:val="1"/>
              <w:numId w:val="62"/>
            </w:numPr>
            <w:tabs>
              <w:tab w:val="left" w:pos="418"/>
              <w:tab w:val="left" w:leader="dot" w:pos="7857"/>
            </w:tabs>
            <w:ind w:hanging="1617"/>
          </w:pPr>
          <w:r>
            <w:t>Combination</w:t>
          </w:r>
          <w:r>
            <w:tab/>
          </w:r>
          <w:r>
            <w:rPr>
              <w:spacing w:val="-1"/>
            </w:rPr>
            <w:t>20</w:t>
          </w:r>
        </w:p>
        <w:p w14:paraId="21C13B9F" w14:textId="77777777" w:rsidR="00AF0262" w:rsidRDefault="00EC10D3">
          <w:pPr>
            <w:pStyle w:val="TOC1"/>
            <w:numPr>
              <w:ilvl w:val="1"/>
              <w:numId w:val="62"/>
            </w:numPr>
            <w:tabs>
              <w:tab w:val="left" w:pos="418"/>
              <w:tab w:val="left" w:leader="dot" w:pos="7857"/>
            </w:tabs>
            <w:ind w:hanging="1617"/>
          </w:pPr>
          <w:r>
            <w:t>Internalization</w:t>
          </w:r>
          <w:r>
            <w:tab/>
          </w:r>
          <w:r>
            <w:rPr>
              <w:spacing w:val="-1"/>
            </w:rPr>
            <w:t>21</w:t>
          </w:r>
        </w:p>
        <w:p w14:paraId="0D18FF62" w14:textId="77777777" w:rsidR="00AF0262" w:rsidRDefault="00E6466C">
          <w:pPr>
            <w:pStyle w:val="TOC1"/>
            <w:numPr>
              <w:ilvl w:val="0"/>
              <w:numId w:val="62"/>
            </w:numPr>
            <w:tabs>
              <w:tab w:val="left" w:pos="236"/>
              <w:tab w:val="left" w:leader="dot" w:pos="8337"/>
            </w:tabs>
            <w:ind w:hanging="955"/>
          </w:pPr>
          <w:hyperlink w:anchor="_TOC_250026" w:history="1">
            <w:r w:rsidR="00EC10D3">
              <w:t>HR Roles in</w:t>
            </w:r>
            <w:r w:rsidR="00EC10D3">
              <w:rPr>
                <w:spacing w:val="-15"/>
              </w:rPr>
              <w:t xml:space="preserve"> </w:t>
            </w:r>
            <w:r w:rsidR="00EC10D3">
              <w:t>Organizational</w:t>
            </w:r>
            <w:r w:rsidR="00EC10D3">
              <w:rPr>
                <w:spacing w:val="-5"/>
              </w:rPr>
              <w:t xml:space="preserve"> </w:t>
            </w:r>
            <w:r w:rsidR="00EC10D3">
              <w:t>Development</w:t>
            </w:r>
            <w:r w:rsidR="00EC10D3">
              <w:tab/>
            </w:r>
            <w:r w:rsidR="00EC10D3">
              <w:rPr>
                <w:spacing w:val="-1"/>
              </w:rPr>
              <w:t>21</w:t>
            </w:r>
          </w:hyperlink>
        </w:p>
        <w:p w14:paraId="130A040F" w14:textId="77777777" w:rsidR="00AF0262" w:rsidRDefault="00EC10D3">
          <w:pPr>
            <w:pStyle w:val="TOC1"/>
            <w:numPr>
              <w:ilvl w:val="1"/>
              <w:numId w:val="62"/>
            </w:numPr>
            <w:tabs>
              <w:tab w:val="left" w:pos="418"/>
              <w:tab w:val="left" w:leader="dot" w:pos="7857"/>
            </w:tabs>
            <w:ind w:hanging="1617"/>
          </w:pPr>
          <w:r>
            <w:t>Why HR Matters Now More</w:t>
          </w:r>
          <w:r>
            <w:rPr>
              <w:spacing w:val="-15"/>
            </w:rPr>
            <w:t xml:space="preserve"> </w:t>
          </w:r>
          <w:r>
            <w:t>Than</w:t>
          </w:r>
          <w:r>
            <w:rPr>
              <w:spacing w:val="-4"/>
            </w:rPr>
            <w:t xml:space="preserve"> </w:t>
          </w:r>
          <w:r>
            <w:rPr>
              <w:spacing w:val="-3"/>
            </w:rPr>
            <w:t>Ever</w:t>
          </w:r>
          <w:r>
            <w:rPr>
              <w:spacing w:val="-3"/>
            </w:rPr>
            <w:tab/>
          </w:r>
          <w:r>
            <w:rPr>
              <w:spacing w:val="-1"/>
            </w:rPr>
            <w:t>23</w:t>
          </w:r>
        </w:p>
        <w:p w14:paraId="024A626F" w14:textId="77777777" w:rsidR="00AF0262" w:rsidRDefault="00EC10D3">
          <w:pPr>
            <w:pStyle w:val="TOC1"/>
            <w:numPr>
              <w:ilvl w:val="1"/>
              <w:numId w:val="62"/>
            </w:numPr>
            <w:tabs>
              <w:tab w:val="left" w:pos="418"/>
              <w:tab w:val="left" w:leader="dot" w:pos="7857"/>
            </w:tabs>
            <w:spacing w:before="68"/>
            <w:ind w:hanging="1617"/>
          </w:pPr>
          <w:r>
            <w:t>HR’s</w:t>
          </w:r>
          <w:r>
            <w:rPr>
              <w:spacing w:val="-4"/>
            </w:rPr>
            <w:t xml:space="preserve"> </w:t>
          </w:r>
          <w:r>
            <w:t>New</w:t>
          </w:r>
          <w:r>
            <w:rPr>
              <w:spacing w:val="-3"/>
            </w:rPr>
            <w:t xml:space="preserve"> </w:t>
          </w:r>
          <w:r>
            <w:t>Role</w:t>
          </w:r>
          <w:r>
            <w:tab/>
          </w:r>
          <w:r>
            <w:rPr>
              <w:spacing w:val="-1"/>
            </w:rPr>
            <w:t>24</w:t>
          </w:r>
        </w:p>
        <w:p w14:paraId="7AAEEB87" w14:textId="77777777" w:rsidR="00AF0262" w:rsidRDefault="00E6466C">
          <w:pPr>
            <w:pStyle w:val="TOC1"/>
            <w:tabs>
              <w:tab w:val="left" w:leader="dot" w:pos="8817"/>
            </w:tabs>
            <w:ind w:left="0" w:firstLine="0"/>
          </w:pPr>
          <w:hyperlink w:anchor="_TOC_250025" w:history="1">
            <w:r w:rsidR="00EC10D3">
              <w:t xml:space="preserve">Part </w:t>
            </w:r>
            <w:r w:rsidR="00EC10D3">
              <w:rPr>
                <w:spacing w:val="-4"/>
              </w:rPr>
              <w:t>Two:</w:t>
            </w:r>
            <w:r w:rsidR="00EC10D3">
              <w:rPr>
                <w:spacing w:val="-11"/>
              </w:rPr>
              <w:t xml:space="preserve"> </w:t>
            </w:r>
            <w:r w:rsidR="00EC10D3">
              <w:t>Performance</w:t>
            </w:r>
            <w:r w:rsidR="00EC10D3">
              <w:rPr>
                <w:spacing w:val="-6"/>
              </w:rPr>
              <w:t xml:space="preserve"> </w:t>
            </w:r>
            <w:r w:rsidR="00EC10D3">
              <w:t>Management</w:t>
            </w:r>
            <w:r w:rsidR="00EC10D3">
              <w:tab/>
            </w:r>
            <w:r w:rsidR="00EC10D3">
              <w:rPr>
                <w:spacing w:val="-1"/>
              </w:rPr>
              <w:t>30</w:t>
            </w:r>
          </w:hyperlink>
        </w:p>
        <w:p w14:paraId="238E8485" w14:textId="77777777" w:rsidR="00AF0262" w:rsidRDefault="00E6466C">
          <w:pPr>
            <w:pStyle w:val="TOC1"/>
            <w:numPr>
              <w:ilvl w:val="0"/>
              <w:numId w:val="61"/>
            </w:numPr>
            <w:tabs>
              <w:tab w:val="left" w:pos="236"/>
              <w:tab w:val="left" w:leader="dot" w:pos="8337"/>
            </w:tabs>
            <w:ind w:hanging="955"/>
          </w:pPr>
          <w:hyperlink w:anchor="_TOC_250024" w:history="1">
            <w:r w:rsidR="00EC10D3">
              <w:t>Performance</w:t>
            </w:r>
            <w:r w:rsidR="00EC10D3">
              <w:rPr>
                <w:spacing w:val="-5"/>
              </w:rPr>
              <w:t xml:space="preserve"> </w:t>
            </w:r>
            <w:r w:rsidR="00EC10D3">
              <w:t>Management</w:t>
            </w:r>
            <w:r w:rsidR="00EC10D3">
              <w:rPr>
                <w:spacing w:val="-5"/>
              </w:rPr>
              <w:t xml:space="preserve"> </w:t>
            </w:r>
            <w:r w:rsidR="00EC10D3">
              <w:rPr>
                <w:spacing w:val="-2"/>
              </w:rPr>
              <w:t>System</w:t>
            </w:r>
            <w:r w:rsidR="00EC10D3">
              <w:rPr>
                <w:spacing w:val="-2"/>
              </w:rPr>
              <w:tab/>
            </w:r>
            <w:r w:rsidR="00EC10D3">
              <w:rPr>
                <w:spacing w:val="-1"/>
              </w:rPr>
              <w:t>30</w:t>
            </w:r>
          </w:hyperlink>
        </w:p>
        <w:p w14:paraId="2D7EB111" w14:textId="77777777" w:rsidR="00AF0262" w:rsidRDefault="00EC10D3">
          <w:pPr>
            <w:pStyle w:val="TOC1"/>
            <w:numPr>
              <w:ilvl w:val="1"/>
              <w:numId w:val="61"/>
            </w:numPr>
            <w:tabs>
              <w:tab w:val="left" w:pos="418"/>
              <w:tab w:val="left" w:leader="dot" w:pos="7857"/>
            </w:tabs>
            <w:ind w:hanging="1617"/>
          </w:pPr>
          <w:r>
            <w:t>Managing</w:t>
          </w:r>
          <w:r>
            <w:rPr>
              <w:spacing w:val="-5"/>
            </w:rPr>
            <w:t xml:space="preserve"> </w:t>
          </w:r>
          <w:r>
            <w:t>Business</w:t>
          </w:r>
          <w:r>
            <w:rPr>
              <w:spacing w:val="-4"/>
            </w:rPr>
            <w:t xml:space="preserve"> </w:t>
          </w:r>
          <w:r>
            <w:t>Performance</w:t>
          </w:r>
          <w:r>
            <w:tab/>
          </w:r>
          <w:r>
            <w:rPr>
              <w:spacing w:val="-1"/>
            </w:rPr>
            <w:t>30</w:t>
          </w:r>
        </w:p>
        <w:p w14:paraId="705BAF57" w14:textId="77777777" w:rsidR="00AF0262" w:rsidRDefault="00EC10D3">
          <w:pPr>
            <w:pStyle w:val="TOC1"/>
            <w:numPr>
              <w:ilvl w:val="1"/>
              <w:numId w:val="61"/>
            </w:numPr>
            <w:tabs>
              <w:tab w:val="left" w:pos="418"/>
              <w:tab w:val="left" w:leader="dot" w:pos="7857"/>
            </w:tabs>
            <w:ind w:hanging="1617"/>
          </w:pPr>
          <w:r>
            <w:t>Managing</w:t>
          </w:r>
          <w:r>
            <w:rPr>
              <w:spacing w:val="-4"/>
            </w:rPr>
            <w:t xml:space="preserve"> </w:t>
          </w:r>
          <w:r>
            <w:t>Job</w:t>
          </w:r>
          <w:r>
            <w:rPr>
              <w:spacing w:val="-4"/>
            </w:rPr>
            <w:t xml:space="preserve"> </w:t>
          </w:r>
          <w:r>
            <w:t>Performance</w:t>
          </w:r>
          <w:r>
            <w:tab/>
          </w:r>
          <w:r>
            <w:rPr>
              <w:spacing w:val="-1"/>
            </w:rPr>
            <w:t>31</w:t>
          </w:r>
        </w:p>
        <w:p w14:paraId="08629877" w14:textId="77777777" w:rsidR="00AF0262" w:rsidRDefault="00EC10D3">
          <w:pPr>
            <w:pStyle w:val="TOC1"/>
            <w:numPr>
              <w:ilvl w:val="1"/>
              <w:numId w:val="61"/>
            </w:numPr>
            <w:tabs>
              <w:tab w:val="left" w:pos="418"/>
              <w:tab w:val="left" w:leader="dot" w:pos="7857"/>
            </w:tabs>
            <w:ind w:hanging="1617"/>
          </w:pPr>
          <w:r>
            <w:t>Integrating the management of Business and</w:t>
          </w:r>
          <w:r>
            <w:rPr>
              <w:spacing w:val="-23"/>
            </w:rPr>
            <w:t xml:space="preserve"> </w:t>
          </w:r>
          <w:r>
            <w:t>Job</w:t>
          </w:r>
          <w:r>
            <w:rPr>
              <w:spacing w:val="-4"/>
            </w:rPr>
            <w:t xml:space="preserve"> </w:t>
          </w:r>
          <w:r>
            <w:t>performance</w:t>
          </w:r>
          <w:r>
            <w:tab/>
          </w:r>
          <w:r>
            <w:rPr>
              <w:spacing w:val="-1"/>
            </w:rPr>
            <w:t>33</w:t>
          </w:r>
        </w:p>
        <w:p w14:paraId="497FCA72" w14:textId="77777777" w:rsidR="00AF0262" w:rsidRDefault="00E6466C">
          <w:pPr>
            <w:pStyle w:val="TOC1"/>
            <w:numPr>
              <w:ilvl w:val="0"/>
              <w:numId w:val="61"/>
            </w:numPr>
            <w:tabs>
              <w:tab w:val="left" w:pos="236"/>
              <w:tab w:val="left" w:leader="dot" w:pos="8337"/>
            </w:tabs>
            <w:ind w:hanging="955"/>
          </w:pPr>
          <w:hyperlink w:anchor="_TOC_250023" w:history="1">
            <w:r w:rsidR="00EC10D3">
              <w:t>Performance</w:t>
            </w:r>
            <w:r w:rsidR="00EC10D3">
              <w:rPr>
                <w:spacing w:val="-6"/>
              </w:rPr>
              <w:t xml:space="preserve"> </w:t>
            </w:r>
            <w:r w:rsidR="00EC10D3">
              <w:t>Planning</w:t>
            </w:r>
            <w:r w:rsidR="00EC10D3">
              <w:tab/>
            </w:r>
            <w:r w:rsidR="00EC10D3">
              <w:rPr>
                <w:spacing w:val="-1"/>
              </w:rPr>
              <w:t>34</w:t>
            </w:r>
          </w:hyperlink>
        </w:p>
        <w:p w14:paraId="4686609D" w14:textId="77777777" w:rsidR="00AF0262" w:rsidRDefault="00EC10D3">
          <w:pPr>
            <w:pStyle w:val="TOC1"/>
            <w:numPr>
              <w:ilvl w:val="1"/>
              <w:numId w:val="61"/>
            </w:numPr>
            <w:tabs>
              <w:tab w:val="left" w:pos="418"/>
              <w:tab w:val="left" w:leader="dot" w:pos="7857"/>
            </w:tabs>
            <w:ind w:hanging="1617"/>
          </w:pPr>
          <w:r>
            <w:t>Performance</w:t>
          </w:r>
          <w:r>
            <w:rPr>
              <w:spacing w:val="-8"/>
            </w:rPr>
            <w:t xml:space="preserve"> </w:t>
          </w:r>
          <w:r>
            <w:t>Standard</w:t>
          </w:r>
          <w:r>
            <w:tab/>
          </w:r>
          <w:r>
            <w:rPr>
              <w:spacing w:val="-1"/>
            </w:rPr>
            <w:t>34</w:t>
          </w:r>
        </w:p>
        <w:p w14:paraId="2C3541C6" w14:textId="77777777" w:rsidR="00AF0262" w:rsidRDefault="00EC10D3">
          <w:pPr>
            <w:pStyle w:val="TOC1"/>
            <w:numPr>
              <w:ilvl w:val="1"/>
              <w:numId w:val="61"/>
            </w:numPr>
            <w:tabs>
              <w:tab w:val="left" w:pos="418"/>
              <w:tab w:val="left" w:leader="dot" w:pos="7857"/>
            </w:tabs>
            <w:ind w:hanging="1617"/>
          </w:pPr>
          <w:r>
            <w:t>Management by</w:t>
          </w:r>
          <w:r>
            <w:rPr>
              <w:spacing w:val="-7"/>
            </w:rPr>
            <w:t xml:space="preserve"> </w:t>
          </w:r>
          <w:r>
            <w:t>objectives</w:t>
          </w:r>
          <w:r>
            <w:rPr>
              <w:spacing w:val="-3"/>
            </w:rPr>
            <w:t xml:space="preserve"> </w:t>
          </w:r>
          <w:r>
            <w:t>(MBO)</w:t>
          </w:r>
          <w:r>
            <w:tab/>
          </w:r>
          <w:r>
            <w:rPr>
              <w:spacing w:val="-1"/>
            </w:rPr>
            <w:t>34</w:t>
          </w:r>
        </w:p>
        <w:p w14:paraId="12292180" w14:textId="77777777" w:rsidR="00AF0262" w:rsidRDefault="00EC10D3" w:rsidP="00212683">
          <w:pPr>
            <w:pStyle w:val="TOC1"/>
            <w:numPr>
              <w:ilvl w:val="0"/>
              <w:numId w:val="61"/>
            </w:numPr>
            <w:tabs>
              <w:tab w:val="left" w:pos="418"/>
              <w:tab w:val="left" w:leader="dot" w:pos="7857"/>
            </w:tabs>
          </w:pPr>
          <w:r>
            <w:t>Goal</w:t>
          </w:r>
          <w:r>
            <w:rPr>
              <w:spacing w:val="-4"/>
            </w:rPr>
            <w:t xml:space="preserve"> </w:t>
          </w:r>
          <w:r>
            <w:t>Setting</w:t>
          </w:r>
          <w:r>
            <w:tab/>
          </w:r>
          <w:r>
            <w:rPr>
              <w:spacing w:val="-1"/>
            </w:rPr>
            <w:t>36</w:t>
          </w:r>
        </w:p>
        <w:p w14:paraId="4EF6D370" w14:textId="77777777" w:rsidR="00AF0262" w:rsidRDefault="00E6466C">
          <w:pPr>
            <w:pStyle w:val="TOC1"/>
            <w:numPr>
              <w:ilvl w:val="0"/>
              <w:numId w:val="61"/>
            </w:numPr>
            <w:tabs>
              <w:tab w:val="left" w:pos="236"/>
              <w:tab w:val="left" w:leader="dot" w:pos="8337"/>
            </w:tabs>
            <w:ind w:hanging="955"/>
          </w:pPr>
          <w:hyperlink w:anchor="_TOC_250022" w:history="1">
            <w:r w:rsidR="00EC10D3">
              <w:t>Performance</w:t>
            </w:r>
            <w:r w:rsidR="00EC10D3">
              <w:rPr>
                <w:spacing w:val="-6"/>
              </w:rPr>
              <w:t xml:space="preserve"> </w:t>
            </w:r>
            <w:r w:rsidR="00EC10D3">
              <w:t>Monitoring</w:t>
            </w:r>
            <w:r w:rsidR="00EC10D3">
              <w:tab/>
            </w:r>
            <w:r w:rsidR="00EC10D3">
              <w:rPr>
                <w:spacing w:val="-1"/>
              </w:rPr>
              <w:t>37</w:t>
            </w:r>
          </w:hyperlink>
        </w:p>
        <w:p w14:paraId="6E1A4268" w14:textId="77777777" w:rsidR="00AF0262" w:rsidRDefault="00EC10D3">
          <w:pPr>
            <w:pStyle w:val="TOC1"/>
            <w:numPr>
              <w:ilvl w:val="1"/>
              <w:numId w:val="61"/>
            </w:numPr>
            <w:tabs>
              <w:tab w:val="left" w:pos="418"/>
              <w:tab w:val="left" w:leader="dot" w:pos="7857"/>
            </w:tabs>
            <w:spacing w:after="20"/>
            <w:ind w:hanging="1617"/>
          </w:pPr>
          <w:r>
            <w:t>Eliminating Obstacle or</w:t>
          </w:r>
          <w:r>
            <w:rPr>
              <w:spacing w:val="-17"/>
            </w:rPr>
            <w:t xml:space="preserve"> </w:t>
          </w:r>
          <w:r>
            <w:t>Updating</w:t>
          </w:r>
          <w:r>
            <w:rPr>
              <w:spacing w:val="-5"/>
            </w:rPr>
            <w:t xml:space="preserve"> </w:t>
          </w:r>
          <w:r>
            <w:t>Objectives</w:t>
          </w:r>
          <w:r>
            <w:tab/>
          </w:r>
          <w:r>
            <w:rPr>
              <w:spacing w:val="-1"/>
            </w:rPr>
            <w:t>38</w:t>
          </w:r>
        </w:p>
        <w:p w14:paraId="00727E01" w14:textId="77777777" w:rsidR="00AF0262" w:rsidRDefault="00EC10D3">
          <w:pPr>
            <w:pStyle w:val="TOC1"/>
            <w:numPr>
              <w:ilvl w:val="1"/>
              <w:numId w:val="61"/>
            </w:numPr>
            <w:tabs>
              <w:tab w:val="left" w:pos="418"/>
              <w:tab w:val="right" w:leader="dot" w:pos="8099"/>
            </w:tabs>
            <w:spacing w:before="124"/>
            <w:ind w:hanging="1617"/>
          </w:pPr>
          <w:r>
            <w:lastRenderedPageBreak/>
            <w:t>Reinforcing</w:t>
          </w:r>
          <w:r>
            <w:rPr>
              <w:spacing w:val="-1"/>
            </w:rPr>
            <w:t xml:space="preserve"> </w:t>
          </w:r>
          <w:r>
            <w:rPr>
              <w:spacing w:val="-3"/>
            </w:rPr>
            <w:t>Effective</w:t>
          </w:r>
          <w:r>
            <w:rPr>
              <w:spacing w:val="-1"/>
            </w:rPr>
            <w:t xml:space="preserve"> </w:t>
          </w:r>
          <w:r>
            <w:t>Behaviors</w:t>
          </w:r>
          <w:r>
            <w:tab/>
            <w:t>38</w:t>
          </w:r>
        </w:p>
        <w:p w14:paraId="4358A755" w14:textId="77777777" w:rsidR="00AF0262" w:rsidRDefault="00EC10D3">
          <w:pPr>
            <w:pStyle w:val="TOC1"/>
            <w:numPr>
              <w:ilvl w:val="1"/>
              <w:numId w:val="61"/>
            </w:numPr>
            <w:tabs>
              <w:tab w:val="left" w:pos="418"/>
              <w:tab w:val="right" w:leader="dot" w:pos="8099"/>
            </w:tabs>
            <w:ind w:hanging="1617"/>
          </w:pPr>
          <w:r>
            <w:t>Adjust goals</w:t>
          </w:r>
          <w:r>
            <w:rPr>
              <w:spacing w:val="-2"/>
            </w:rPr>
            <w:t xml:space="preserve"> </w:t>
          </w:r>
          <w:r>
            <w:t>if necessary</w:t>
          </w:r>
          <w:r>
            <w:tab/>
            <w:t>39</w:t>
          </w:r>
        </w:p>
        <w:p w14:paraId="3B183FD9" w14:textId="77777777" w:rsidR="00AF0262" w:rsidRDefault="00EC10D3">
          <w:pPr>
            <w:pStyle w:val="TOC1"/>
            <w:numPr>
              <w:ilvl w:val="1"/>
              <w:numId w:val="61"/>
            </w:numPr>
            <w:tabs>
              <w:tab w:val="left" w:pos="418"/>
              <w:tab w:val="right" w:leader="dot" w:pos="8099"/>
            </w:tabs>
            <w:ind w:hanging="1617"/>
          </w:pPr>
          <w:r>
            <w:t>Feedback, Counseling,</w:t>
          </w:r>
          <w:r>
            <w:rPr>
              <w:spacing w:val="-1"/>
            </w:rPr>
            <w:t xml:space="preserve"> </w:t>
          </w:r>
          <w:r>
            <w:t>and</w:t>
          </w:r>
          <w:r>
            <w:rPr>
              <w:spacing w:val="-2"/>
            </w:rPr>
            <w:t xml:space="preserve"> </w:t>
          </w:r>
          <w:r>
            <w:t>Coaching</w:t>
          </w:r>
          <w:r>
            <w:tab/>
            <w:t>39</w:t>
          </w:r>
        </w:p>
        <w:p w14:paraId="2C563037" w14:textId="77777777" w:rsidR="00AF0262" w:rsidRDefault="00E6466C">
          <w:pPr>
            <w:pStyle w:val="TOC1"/>
            <w:numPr>
              <w:ilvl w:val="0"/>
              <w:numId w:val="61"/>
            </w:numPr>
            <w:tabs>
              <w:tab w:val="left" w:pos="236"/>
              <w:tab w:val="right" w:leader="dot" w:pos="8579"/>
            </w:tabs>
            <w:spacing w:before="68"/>
            <w:ind w:hanging="955"/>
          </w:pPr>
          <w:hyperlink w:anchor="_TOC_250021" w:history="1">
            <w:r w:rsidR="00EC10D3">
              <w:t>Performance</w:t>
            </w:r>
            <w:r w:rsidR="00EC10D3">
              <w:rPr>
                <w:spacing w:val="-1"/>
              </w:rPr>
              <w:t xml:space="preserve"> </w:t>
            </w:r>
            <w:r w:rsidR="00EC10D3">
              <w:t>Appraisal</w:t>
            </w:r>
            <w:r w:rsidR="00EC10D3">
              <w:tab/>
              <w:t>40</w:t>
            </w:r>
          </w:hyperlink>
        </w:p>
        <w:p w14:paraId="0184734B" w14:textId="77777777" w:rsidR="00AF0262" w:rsidRDefault="00EC10D3">
          <w:pPr>
            <w:pStyle w:val="TOC1"/>
            <w:numPr>
              <w:ilvl w:val="1"/>
              <w:numId w:val="61"/>
            </w:numPr>
            <w:tabs>
              <w:tab w:val="left" w:pos="418"/>
              <w:tab w:val="right" w:leader="dot" w:pos="8099"/>
            </w:tabs>
            <w:ind w:hanging="1617"/>
          </w:pPr>
          <w:r>
            <w:t>Objectives of</w:t>
          </w:r>
          <w:r>
            <w:rPr>
              <w:spacing w:val="-3"/>
            </w:rPr>
            <w:t xml:space="preserve"> </w:t>
          </w:r>
          <w:r>
            <w:t>Performance Appraisal</w:t>
          </w:r>
          <w:r>
            <w:tab/>
            <w:t>40</w:t>
          </w:r>
        </w:p>
        <w:p w14:paraId="5147B865" w14:textId="77777777" w:rsidR="00AF0262" w:rsidRDefault="00EC10D3">
          <w:pPr>
            <w:pStyle w:val="TOC1"/>
            <w:numPr>
              <w:ilvl w:val="1"/>
              <w:numId w:val="61"/>
            </w:numPr>
            <w:tabs>
              <w:tab w:val="left" w:pos="418"/>
              <w:tab w:val="right" w:leader="dot" w:pos="8099"/>
            </w:tabs>
            <w:ind w:hanging="1617"/>
          </w:pPr>
          <w:r>
            <w:t>Process of</w:t>
          </w:r>
          <w:r>
            <w:rPr>
              <w:spacing w:val="-3"/>
            </w:rPr>
            <w:t xml:space="preserve"> </w:t>
          </w:r>
          <w:r>
            <w:t>Performance Appraisals</w:t>
          </w:r>
          <w:r>
            <w:tab/>
            <w:t>41</w:t>
          </w:r>
        </w:p>
        <w:p w14:paraId="4779E4B7" w14:textId="77777777" w:rsidR="00AF0262" w:rsidRDefault="00EC10D3">
          <w:pPr>
            <w:pStyle w:val="TOC1"/>
            <w:numPr>
              <w:ilvl w:val="1"/>
              <w:numId w:val="61"/>
            </w:numPr>
            <w:tabs>
              <w:tab w:val="left" w:pos="418"/>
              <w:tab w:val="right" w:leader="dot" w:pos="8099"/>
            </w:tabs>
            <w:ind w:hanging="1617"/>
          </w:pPr>
          <w:r>
            <w:t>Acceptability of</w:t>
          </w:r>
          <w:r>
            <w:rPr>
              <w:spacing w:val="-4"/>
            </w:rPr>
            <w:t xml:space="preserve"> </w:t>
          </w:r>
          <w:r>
            <w:t>Performance</w:t>
          </w:r>
          <w:r>
            <w:rPr>
              <w:spacing w:val="-1"/>
            </w:rPr>
            <w:t xml:space="preserve"> </w:t>
          </w:r>
          <w:r>
            <w:t>Appraisals</w:t>
          </w:r>
          <w:r>
            <w:tab/>
            <w:t>43</w:t>
          </w:r>
        </w:p>
        <w:p w14:paraId="2A48269C" w14:textId="77777777" w:rsidR="00AF0262" w:rsidRDefault="00E6466C">
          <w:pPr>
            <w:pStyle w:val="TOC1"/>
            <w:numPr>
              <w:ilvl w:val="0"/>
              <w:numId w:val="61"/>
            </w:numPr>
            <w:tabs>
              <w:tab w:val="left" w:pos="236"/>
              <w:tab w:val="right" w:leader="dot" w:pos="8579"/>
            </w:tabs>
            <w:ind w:hanging="955"/>
          </w:pPr>
          <w:hyperlink w:anchor="_TOC_250020" w:history="1">
            <w:r w:rsidR="00EC10D3">
              <w:t>Performance</w:t>
            </w:r>
            <w:r w:rsidR="00EC10D3">
              <w:rPr>
                <w:spacing w:val="-1"/>
              </w:rPr>
              <w:t xml:space="preserve"> </w:t>
            </w:r>
            <w:r w:rsidR="00EC10D3">
              <w:t>Development</w:t>
            </w:r>
            <w:r w:rsidR="00EC10D3">
              <w:tab/>
              <w:t>45</w:t>
            </w:r>
          </w:hyperlink>
        </w:p>
        <w:p w14:paraId="2CFDF841" w14:textId="77777777" w:rsidR="00AF0262" w:rsidRDefault="00EC10D3">
          <w:pPr>
            <w:pStyle w:val="TOC1"/>
            <w:numPr>
              <w:ilvl w:val="1"/>
              <w:numId w:val="61"/>
            </w:numPr>
            <w:tabs>
              <w:tab w:val="left" w:pos="418"/>
              <w:tab w:val="right" w:leader="dot" w:pos="8099"/>
            </w:tabs>
            <w:ind w:hanging="1617"/>
          </w:pPr>
          <w:r>
            <w:t>Performance Improvement</w:t>
          </w:r>
          <w:r>
            <w:rPr>
              <w:spacing w:val="-2"/>
            </w:rPr>
            <w:t xml:space="preserve"> </w:t>
          </w:r>
          <w:r>
            <w:t>Plans</w:t>
          </w:r>
          <w:r>
            <w:rPr>
              <w:spacing w:val="-3"/>
            </w:rPr>
            <w:t xml:space="preserve"> </w:t>
          </w:r>
          <w:r>
            <w:t>(PIPs)</w:t>
          </w:r>
          <w:r>
            <w:tab/>
            <w:t>46</w:t>
          </w:r>
        </w:p>
        <w:p w14:paraId="26299754" w14:textId="77777777" w:rsidR="00AF0262" w:rsidRDefault="00EC10D3">
          <w:pPr>
            <w:pStyle w:val="TOC1"/>
            <w:numPr>
              <w:ilvl w:val="1"/>
              <w:numId w:val="61"/>
            </w:numPr>
            <w:tabs>
              <w:tab w:val="left" w:pos="418"/>
              <w:tab w:val="right" w:leader="dot" w:pos="8099"/>
            </w:tabs>
            <w:ind w:hanging="1617"/>
          </w:pPr>
          <w:r>
            <w:t>Individual Development</w:t>
          </w:r>
          <w:r>
            <w:rPr>
              <w:spacing w:val="-2"/>
            </w:rPr>
            <w:t xml:space="preserve"> </w:t>
          </w:r>
          <w:r>
            <w:t>Plans</w:t>
          </w:r>
          <w:r>
            <w:rPr>
              <w:spacing w:val="-1"/>
            </w:rPr>
            <w:t xml:space="preserve"> </w:t>
          </w:r>
          <w:r>
            <w:t>(IDPs)</w:t>
          </w:r>
          <w:r>
            <w:tab/>
            <w:t>48</w:t>
          </w:r>
        </w:p>
        <w:p w14:paraId="249F3075" w14:textId="77777777" w:rsidR="00AF0262" w:rsidRDefault="00E6466C">
          <w:pPr>
            <w:pStyle w:val="TOC1"/>
            <w:numPr>
              <w:ilvl w:val="0"/>
              <w:numId w:val="61"/>
            </w:numPr>
            <w:tabs>
              <w:tab w:val="left" w:pos="236"/>
              <w:tab w:val="right" w:leader="dot" w:pos="8579"/>
            </w:tabs>
            <w:ind w:hanging="955"/>
          </w:pPr>
          <w:hyperlink w:anchor="_TOC_250019" w:history="1">
            <w:r w:rsidR="00EC10D3">
              <w:t>Managing Performance in Cross</w:t>
            </w:r>
            <w:r w:rsidR="00EC10D3">
              <w:rPr>
                <w:spacing w:val="-6"/>
              </w:rPr>
              <w:t xml:space="preserve"> </w:t>
            </w:r>
            <w:r w:rsidR="00EC10D3">
              <w:t>Culture</w:t>
            </w:r>
            <w:r w:rsidR="00EC10D3">
              <w:rPr>
                <w:spacing w:val="-1"/>
              </w:rPr>
              <w:t xml:space="preserve"> </w:t>
            </w:r>
            <w:r w:rsidR="00EC10D3">
              <w:t>Context</w:t>
            </w:r>
            <w:r w:rsidR="00EC10D3">
              <w:tab/>
              <w:t>49</w:t>
            </w:r>
          </w:hyperlink>
        </w:p>
        <w:p w14:paraId="0A12C229" w14:textId="555F0300" w:rsidR="00AF0262" w:rsidRDefault="00EC10D3">
          <w:pPr>
            <w:pStyle w:val="TOC1"/>
            <w:numPr>
              <w:ilvl w:val="1"/>
              <w:numId w:val="61"/>
            </w:numPr>
            <w:tabs>
              <w:tab w:val="left" w:pos="418"/>
              <w:tab w:val="right" w:leader="dot" w:pos="8099"/>
            </w:tabs>
            <w:ind w:hanging="1617"/>
          </w:pPr>
          <w:r>
            <w:t>Cross</w:t>
          </w:r>
          <w:r>
            <w:rPr>
              <w:spacing w:val="-2"/>
            </w:rPr>
            <w:t xml:space="preserve"> </w:t>
          </w:r>
          <w:r>
            <w:t>Cultural</w:t>
          </w:r>
          <w:r>
            <w:rPr>
              <w:spacing w:val="-1"/>
            </w:rPr>
            <w:t xml:space="preserve"> </w:t>
          </w:r>
          <w:r>
            <w:t>Communication</w:t>
          </w:r>
          <w:r>
            <w:tab/>
            <w:t>49</w:t>
          </w:r>
        </w:p>
        <w:p w14:paraId="0CAF6794" w14:textId="77777777" w:rsidR="00AF0262" w:rsidRDefault="00EC10D3">
          <w:pPr>
            <w:pStyle w:val="TOC1"/>
            <w:numPr>
              <w:ilvl w:val="1"/>
              <w:numId w:val="61"/>
            </w:numPr>
            <w:tabs>
              <w:tab w:val="left" w:pos="418"/>
              <w:tab w:val="right" w:leader="dot" w:pos="8099"/>
            </w:tabs>
            <w:ind w:hanging="1617"/>
          </w:pPr>
          <w:r>
            <w:t>Cross</w:t>
          </w:r>
          <w:r>
            <w:rPr>
              <w:spacing w:val="-2"/>
            </w:rPr>
            <w:t xml:space="preserve"> </w:t>
          </w:r>
          <w:r>
            <w:t>Cultural</w:t>
          </w:r>
          <w:r>
            <w:rPr>
              <w:spacing w:val="-1"/>
            </w:rPr>
            <w:t xml:space="preserve"> </w:t>
          </w:r>
          <w:r>
            <w:rPr>
              <w:spacing w:val="-3"/>
            </w:rPr>
            <w:t>Training</w:t>
          </w:r>
          <w:r>
            <w:rPr>
              <w:spacing w:val="-3"/>
            </w:rPr>
            <w:tab/>
          </w:r>
          <w:r>
            <w:t>50</w:t>
          </w:r>
        </w:p>
        <w:p w14:paraId="40255396" w14:textId="77777777" w:rsidR="00AF0262" w:rsidRDefault="00EC10D3">
          <w:pPr>
            <w:pStyle w:val="TOC1"/>
            <w:numPr>
              <w:ilvl w:val="1"/>
              <w:numId w:val="61"/>
            </w:numPr>
            <w:tabs>
              <w:tab w:val="left" w:pos="418"/>
              <w:tab w:val="right" w:leader="dot" w:pos="8099"/>
            </w:tabs>
            <w:ind w:hanging="1617"/>
          </w:pPr>
          <w:r>
            <w:t>Managing a</w:t>
          </w:r>
          <w:r>
            <w:rPr>
              <w:spacing w:val="-3"/>
            </w:rPr>
            <w:t xml:space="preserve"> </w:t>
          </w:r>
          <w:r>
            <w:t xml:space="preserve">Virtual </w:t>
          </w:r>
          <w:r>
            <w:rPr>
              <w:spacing w:val="-6"/>
            </w:rPr>
            <w:t>Team</w:t>
          </w:r>
          <w:r>
            <w:rPr>
              <w:spacing w:val="-6"/>
            </w:rPr>
            <w:tab/>
          </w:r>
          <w:r>
            <w:t>50</w:t>
          </w:r>
        </w:p>
        <w:p w14:paraId="73046B85" w14:textId="77777777" w:rsidR="00AF0262" w:rsidRDefault="00E6466C">
          <w:pPr>
            <w:pStyle w:val="TOC1"/>
            <w:numPr>
              <w:ilvl w:val="0"/>
              <w:numId w:val="61"/>
            </w:numPr>
            <w:tabs>
              <w:tab w:val="left" w:pos="236"/>
              <w:tab w:val="right" w:leader="dot" w:pos="8579"/>
            </w:tabs>
            <w:ind w:hanging="955"/>
          </w:pPr>
          <w:hyperlink w:anchor="_TOC_250018" w:history="1">
            <w:r w:rsidR="00EC10D3">
              <w:t>Employee</w:t>
            </w:r>
            <w:r w:rsidR="00EC10D3">
              <w:rPr>
                <w:spacing w:val="-1"/>
              </w:rPr>
              <w:t xml:space="preserve"> </w:t>
            </w:r>
            <w:r w:rsidR="00EC10D3">
              <w:t>Disciplinary</w:t>
            </w:r>
            <w:r w:rsidR="00EC10D3">
              <w:rPr>
                <w:spacing w:val="-1"/>
              </w:rPr>
              <w:t xml:space="preserve"> </w:t>
            </w:r>
            <w:r w:rsidR="00EC10D3">
              <w:t>Procedure</w:t>
            </w:r>
            <w:r w:rsidR="00EC10D3">
              <w:tab/>
              <w:t>50</w:t>
            </w:r>
          </w:hyperlink>
        </w:p>
        <w:p w14:paraId="0B9DB8D8" w14:textId="77777777" w:rsidR="00AF0262" w:rsidRDefault="00EC10D3">
          <w:pPr>
            <w:pStyle w:val="TOC1"/>
            <w:numPr>
              <w:ilvl w:val="1"/>
              <w:numId w:val="61"/>
            </w:numPr>
            <w:tabs>
              <w:tab w:val="left" w:pos="418"/>
              <w:tab w:val="right" w:leader="dot" w:pos="8099"/>
            </w:tabs>
            <w:ind w:hanging="1617"/>
          </w:pPr>
          <w:r>
            <w:t>Stage 1:</w:t>
          </w:r>
          <w:r>
            <w:rPr>
              <w:spacing w:val="-1"/>
            </w:rPr>
            <w:t xml:space="preserve"> </w:t>
          </w:r>
          <w:r>
            <w:rPr>
              <w:spacing w:val="-3"/>
            </w:rPr>
            <w:t>Verbal</w:t>
          </w:r>
          <w:r>
            <w:rPr>
              <w:spacing w:val="-1"/>
            </w:rPr>
            <w:t xml:space="preserve"> </w:t>
          </w:r>
          <w:r>
            <w:t>warning</w:t>
          </w:r>
          <w:r>
            <w:tab/>
            <w:t>51</w:t>
          </w:r>
        </w:p>
        <w:p w14:paraId="3CC8DCC2" w14:textId="77777777" w:rsidR="00AF0262" w:rsidRDefault="00EC10D3">
          <w:pPr>
            <w:pStyle w:val="TOC1"/>
            <w:numPr>
              <w:ilvl w:val="1"/>
              <w:numId w:val="61"/>
            </w:numPr>
            <w:tabs>
              <w:tab w:val="left" w:pos="418"/>
              <w:tab w:val="right" w:leader="dot" w:pos="8099"/>
            </w:tabs>
            <w:ind w:hanging="1617"/>
          </w:pPr>
          <w:r>
            <w:t>Stage 2:</w:t>
          </w:r>
          <w:r>
            <w:rPr>
              <w:spacing w:val="-1"/>
            </w:rPr>
            <w:t xml:space="preserve"> </w:t>
          </w:r>
          <w:r>
            <w:rPr>
              <w:spacing w:val="-3"/>
            </w:rPr>
            <w:t>Written</w:t>
          </w:r>
          <w:r>
            <w:t xml:space="preserve"> Warning</w:t>
          </w:r>
          <w:r>
            <w:tab/>
            <w:t>52</w:t>
          </w:r>
        </w:p>
        <w:p w14:paraId="00C9D15A" w14:textId="77777777" w:rsidR="00AF0262" w:rsidRDefault="00EC10D3">
          <w:pPr>
            <w:pStyle w:val="TOC1"/>
            <w:numPr>
              <w:ilvl w:val="1"/>
              <w:numId w:val="61"/>
            </w:numPr>
            <w:tabs>
              <w:tab w:val="left" w:pos="418"/>
              <w:tab w:val="right" w:leader="dot" w:pos="8099"/>
            </w:tabs>
            <w:ind w:hanging="1617"/>
          </w:pPr>
          <w:r>
            <w:t>Stage 3:</w:t>
          </w:r>
          <w:r>
            <w:rPr>
              <w:spacing w:val="-1"/>
            </w:rPr>
            <w:t xml:space="preserve"> </w:t>
          </w:r>
          <w:r>
            <w:t>Final</w:t>
          </w:r>
          <w:r>
            <w:rPr>
              <w:spacing w:val="-1"/>
            </w:rPr>
            <w:t xml:space="preserve"> </w:t>
          </w:r>
          <w:r>
            <w:t>Warning</w:t>
          </w:r>
          <w:r>
            <w:tab/>
            <w:t>53</w:t>
          </w:r>
        </w:p>
        <w:p w14:paraId="59711920" w14:textId="77777777" w:rsidR="00AF0262" w:rsidRDefault="00EC10D3">
          <w:pPr>
            <w:pStyle w:val="TOC1"/>
            <w:numPr>
              <w:ilvl w:val="1"/>
              <w:numId w:val="61"/>
            </w:numPr>
            <w:tabs>
              <w:tab w:val="left" w:pos="418"/>
              <w:tab w:val="right" w:leader="dot" w:pos="8099"/>
            </w:tabs>
            <w:ind w:hanging="1617"/>
          </w:pPr>
          <w:r>
            <w:t>Stage 4: Dismissal or action short</w:t>
          </w:r>
          <w:r>
            <w:rPr>
              <w:spacing w:val="-5"/>
            </w:rPr>
            <w:t xml:space="preserve"> </w:t>
          </w:r>
          <w:r>
            <w:t>of</w:t>
          </w:r>
          <w:r>
            <w:rPr>
              <w:spacing w:val="-2"/>
            </w:rPr>
            <w:t xml:space="preserve"> </w:t>
          </w:r>
          <w:r>
            <w:t>dismissal</w:t>
          </w:r>
          <w:r>
            <w:tab/>
            <w:t>53</w:t>
          </w:r>
        </w:p>
        <w:p w14:paraId="62DDB9A4" w14:textId="77777777" w:rsidR="00AF0262" w:rsidRDefault="00EC10D3">
          <w:pPr>
            <w:pStyle w:val="TOC1"/>
            <w:numPr>
              <w:ilvl w:val="1"/>
              <w:numId w:val="61"/>
            </w:numPr>
            <w:tabs>
              <w:tab w:val="left" w:pos="418"/>
              <w:tab w:val="right" w:leader="dot" w:pos="8099"/>
            </w:tabs>
            <w:ind w:hanging="1617"/>
          </w:pPr>
          <w:r>
            <w:t>Gross or</w:t>
          </w:r>
          <w:r>
            <w:rPr>
              <w:spacing w:val="-1"/>
            </w:rPr>
            <w:t xml:space="preserve"> </w:t>
          </w:r>
          <w:r>
            <w:t>Serious</w:t>
          </w:r>
          <w:r>
            <w:rPr>
              <w:spacing w:val="-1"/>
            </w:rPr>
            <w:t xml:space="preserve"> </w:t>
          </w:r>
          <w:r>
            <w:t>Misconduct</w:t>
          </w:r>
          <w:r>
            <w:tab/>
            <w:t>53</w:t>
          </w:r>
        </w:p>
        <w:p w14:paraId="6F27A5C9" w14:textId="77777777" w:rsidR="00AF0262" w:rsidRDefault="00E6466C">
          <w:pPr>
            <w:pStyle w:val="TOC1"/>
            <w:tabs>
              <w:tab w:val="right" w:leader="dot" w:pos="9059"/>
            </w:tabs>
            <w:ind w:left="0" w:firstLine="0"/>
          </w:pPr>
          <w:hyperlink w:anchor="_TOC_250017" w:history="1">
            <w:r w:rsidR="00EC10D3">
              <w:t>Part Three:</w:t>
            </w:r>
            <w:r w:rsidR="00EC10D3">
              <w:rPr>
                <w:spacing w:val="-3"/>
              </w:rPr>
              <w:t xml:space="preserve"> </w:t>
            </w:r>
            <w:r w:rsidR="00EC10D3">
              <w:rPr>
                <w:spacing w:val="-4"/>
              </w:rPr>
              <w:t>Talent</w:t>
            </w:r>
            <w:r w:rsidR="00EC10D3">
              <w:t xml:space="preserve"> Development</w:t>
            </w:r>
            <w:r w:rsidR="00EC10D3">
              <w:tab/>
              <w:t>55</w:t>
            </w:r>
          </w:hyperlink>
        </w:p>
        <w:p w14:paraId="5F100EB9" w14:textId="77777777" w:rsidR="00AF0262" w:rsidRDefault="00E6466C">
          <w:pPr>
            <w:pStyle w:val="TOC1"/>
            <w:numPr>
              <w:ilvl w:val="0"/>
              <w:numId w:val="60"/>
            </w:numPr>
            <w:tabs>
              <w:tab w:val="left" w:pos="236"/>
              <w:tab w:val="right" w:leader="dot" w:pos="8579"/>
            </w:tabs>
            <w:spacing w:before="68"/>
            <w:ind w:hanging="955"/>
          </w:pPr>
          <w:hyperlink w:anchor="_TOC_250016" w:history="1">
            <w:r w:rsidR="00EC10D3">
              <w:t>Adult</w:t>
            </w:r>
            <w:r w:rsidR="00EC10D3">
              <w:rPr>
                <w:spacing w:val="-1"/>
              </w:rPr>
              <w:t xml:space="preserve"> </w:t>
            </w:r>
            <w:r w:rsidR="00EC10D3">
              <w:t>Learning</w:t>
            </w:r>
            <w:r w:rsidR="00EC10D3">
              <w:tab/>
              <w:t>55</w:t>
            </w:r>
          </w:hyperlink>
        </w:p>
        <w:p w14:paraId="0611AF0B" w14:textId="77777777" w:rsidR="00AF0262" w:rsidRDefault="00EC10D3">
          <w:pPr>
            <w:pStyle w:val="TOC1"/>
            <w:numPr>
              <w:ilvl w:val="1"/>
              <w:numId w:val="60"/>
            </w:numPr>
            <w:tabs>
              <w:tab w:val="left" w:pos="418"/>
              <w:tab w:val="right" w:leader="dot" w:pos="8099"/>
            </w:tabs>
            <w:ind w:hanging="1617"/>
          </w:pPr>
          <w:r>
            <w:t>Trainability</w:t>
          </w:r>
          <w:r>
            <w:tab/>
            <w:t>56</w:t>
          </w:r>
        </w:p>
        <w:p w14:paraId="6F74F8AF" w14:textId="77777777" w:rsidR="00AF0262" w:rsidRDefault="00EC10D3">
          <w:pPr>
            <w:pStyle w:val="TOC1"/>
            <w:numPr>
              <w:ilvl w:val="1"/>
              <w:numId w:val="60"/>
            </w:numPr>
            <w:tabs>
              <w:tab w:val="left" w:pos="418"/>
              <w:tab w:val="right" w:leader="dot" w:pos="8099"/>
            </w:tabs>
            <w:ind w:hanging="1617"/>
          </w:pPr>
          <w:r>
            <w:t>Learning</w:t>
          </w:r>
          <w:r>
            <w:rPr>
              <w:spacing w:val="-2"/>
            </w:rPr>
            <w:t xml:space="preserve"> </w:t>
          </w:r>
          <w:r>
            <w:t>Styles</w:t>
          </w:r>
          <w:r>
            <w:tab/>
            <w:t>56</w:t>
          </w:r>
        </w:p>
        <w:p w14:paraId="75753A8C" w14:textId="77777777" w:rsidR="00AF0262" w:rsidRDefault="00EC10D3">
          <w:pPr>
            <w:pStyle w:val="TOC1"/>
            <w:numPr>
              <w:ilvl w:val="1"/>
              <w:numId w:val="60"/>
            </w:numPr>
            <w:tabs>
              <w:tab w:val="left" w:pos="418"/>
              <w:tab w:val="right" w:leader="dot" w:pos="8099"/>
            </w:tabs>
            <w:ind w:hanging="1617"/>
          </w:pPr>
          <w:r>
            <w:t>Learning</w:t>
          </w:r>
          <w:r>
            <w:rPr>
              <w:spacing w:val="-2"/>
            </w:rPr>
            <w:t xml:space="preserve"> </w:t>
          </w:r>
          <w:r>
            <w:t>Curves</w:t>
          </w:r>
          <w:r>
            <w:tab/>
            <w:t>56</w:t>
          </w:r>
        </w:p>
        <w:p w14:paraId="2D53F922" w14:textId="77777777" w:rsidR="00AF0262" w:rsidRDefault="00EC10D3">
          <w:pPr>
            <w:pStyle w:val="TOC1"/>
            <w:numPr>
              <w:ilvl w:val="1"/>
              <w:numId w:val="60"/>
            </w:numPr>
            <w:tabs>
              <w:tab w:val="left" w:pos="418"/>
              <w:tab w:val="right" w:leader="dot" w:pos="8099"/>
            </w:tabs>
            <w:ind w:hanging="1617"/>
          </w:pPr>
          <w:r>
            <w:t>Levels</w:t>
          </w:r>
          <w:r>
            <w:rPr>
              <w:spacing w:val="-1"/>
            </w:rPr>
            <w:t xml:space="preserve"> </w:t>
          </w:r>
          <w:r>
            <w:t>of</w:t>
          </w:r>
          <w:r>
            <w:rPr>
              <w:spacing w:val="-1"/>
            </w:rPr>
            <w:t xml:space="preserve"> </w:t>
          </w:r>
          <w:r>
            <w:t>Learning</w:t>
          </w:r>
          <w:r>
            <w:tab/>
            <w:t>57</w:t>
          </w:r>
        </w:p>
        <w:p w14:paraId="098952F7" w14:textId="77777777" w:rsidR="00AF0262" w:rsidRDefault="00E6466C">
          <w:pPr>
            <w:pStyle w:val="TOC1"/>
            <w:numPr>
              <w:ilvl w:val="0"/>
              <w:numId w:val="60"/>
            </w:numPr>
            <w:tabs>
              <w:tab w:val="left" w:pos="236"/>
              <w:tab w:val="right" w:leader="dot" w:pos="8579"/>
            </w:tabs>
            <w:ind w:hanging="955"/>
          </w:pPr>
          <w:hyperlink w:anchor="_TOC_250015" w:history="1">
            <w:r w:rsidR="00EC10D3">
              <w:t>Employee</w:t>
            </w:r>
            <w:r w:rsidR="00EC10D3">
              <w:rPr>
                <w:spacing w:val="-1"/>
              </w:rPr>
              <w:t xml:space="preserve"> </w:t>
            </w:r>
            <w:r w:rsidR="00EC10D3">
              <w:rPr>
                <w:spacing w:val="-3"/>
              </w:rPr>
              <w:t>Training</w:t>
            </w:r>
            <w:r w:rsidR="00EC10D3">
              <w:rPr>
                <w:spacing w:val="-3"/>
              </w:rPr>
              <w:tab/>
            </w:r>
            <w:r w:rsidR="00EC10D3">
              <w:t>57</w:t>
            </w:r>
          </w:hyperlink>
        </w:p>
        <w:p w14:paraId="74407763" w14:textId="77777777" w:rsidR="00AF0262" w:rsidRDefault="00EC10D3">
          <w:pPr>
            <w:pStyle w:val="TOC1"/>
            <w:numPr>
              <w:ilvl w:val="1"/>
              <w:numId w:val="60"/>
            </w:numPr>
            <w:tabs>
              <w:tab w:val="left" w:pos="418"/>
              <w:tab w:val="right" w:leader="dot" w:pos="8099"/>
            </w:tabs>
            <w:ind w:hanging="1617"/>
          </w:pPr>
          <w:r>
            <w:t>Analysis</w:t>
          </w:r>
          <w:r>
            <w:tab/>
            <w:t>58</w:t>
          </w:r>
        </w:p>
        <w:p w14:paraId="683110DE" w14:textId="77777777" w:rsidR="00AF0262" w:rsidRDefault="00EC10D3">
          <w:pPr>
            <w:pStyle w:val="TOC1"/>
            <w:numPr>
              <w:ilvl w:val="1"/>
              <w:numId w:val="60"/>
            </w:numPr>
            <w:tabs>
              <w:tab w:val="left" w:pos="418"/>
              <w:tab w:val="right" w:leader="dot" w:pos="8099"/>
            </w:tabs>
            <w:ind w:hanging="1617"/>
          </w:pPr>
          <w:r>
            <w:t>Design</w:t>
          </w:r>
          <w:r>
            <w:tab/>
            <w:t>59</w:t>
          </w:r>
        </w:p>
        <w:p w14:paraId="3D60F0E3" w14:textId="77777777" w:rsidR="00AF0262" w:rsidRDefault="00EC10D3">
          <w:pPr>
            <w:pStyle w:val="TOC1"/>
            <w:numPr>
              <w:ilvl w:val="1"/>
              <w:numId w:val="60"/>
            </w:numPr>
            <w:tabs>
              <w:tab w:val="left" w:pos="418"/>
              <w:tab w:val="right" w:leader="dot" w:pos="8099"/>
            </w:tabs>
            <w:ind w:hanging="1617"/>
          </w:pPr>
          <w:r>
            <w:t>Development</w:t>
          </w:r>
          <w:r>
            <w:tab/>
            <w:t>59</w:t>
          </w:r>
        </w:p>
        <w:p w14:paraId="4B05FEF1" w14:textId="77777777" w:rsidR="00AF0262" w:rsidRDefault="00EC10D3">
          <w:pPr>
            <w:pStyle w:val="TOC1"/>
            <w:numPr>
              <w:ilvl w:val="1"/>
              <w:numId w:val="60"/>
            </w:numPr>
            <w:tabs>
              <w:tab w:val="left" w:pos="418"/>
              <w:tab w:val="right" w:leader="dot" w:pos="8099"/>
            </w:tabs>
            <w:ind w:hanging="1617"/>
          </w:pPr>
          <w:r>
            <w:t>Implementation</w:t>
          </w:r>
          <w:r>
            <w:tab/>
            <w:t>61</w:t>
          </w:r>
        </w:p>
        <w:p w14:paraId="40125285" w14:textId="77777777" w:rsidR="00AF0262" w:rsidRDefault="00EC10D3">
          <w:pPr>
            <w:pStyle w:val="TOC1"/>
            <w:numPr>
              <w:ilvl w:val="1"/>
              <w:numId w:val="60"/>
            </w:numPr>
            <w:tabs>
              <w:tab w:val="left" w:pos="418"/>
              <w:tab w:val="right" w:leader="dot" w:pos="8099"/>
            </w:tabs>
            <w:ind w:hanging="1617"/>
          </w:pPr>
          <w:r>
            <w:t>Evaluation</w:t>
          </w:r>
          <w:r>
            <w:tab/>
            <w:t>62</w:t>
          </w:r>
        </w:p>
        <w:p w14:paraId="19F49288" w14:textId="77777777" w:rsidR="00AF0262" w:rsidRDefault="00EC10D3">
          <w:pPr>
            <w:pStyle w:val="TOC1"/>
            <w:numPr>
              <w:ilvl w:val="1"/>
              <w:numId w:val="60"/>
            </w:numPr>
            <w:tabs>
              <w:tab w:val="left" w:pos="418"/>
              <w:tab w:val="right" w:leader="dot" w:pos="8099"/>
            </w:tabs>
            <w:ind w:hanging="1617"/>
          </w:pPr>
          <w:r>
            <w:rPr>
              <w:spacing w:val="-3"/>
            </w:rPr>
            <w:t>Training</w:t>
          </w:r>
          <w:r>
            <w:rPr>
              <w:spacing w:val="-1"/>
            </w:rPr>
            <w:t xml:space="preserve"> </w:t>
          </w:r>
          <w:r>
            <w:rPr>
              <w:spacing w:val="-4"/>
            </w:rPr>
            <w:t>Transfer</w:t>
          </w:r>
          <w:r>
            <w:rPr>
              <w:spacing w:val="-4"/>
            </w:rPr>
            <w:tab/>
          </w:r>
          <w:r>
            <w:t>64</w:t>
          </w:r>
        </w:p>
        <w:p w14:paraId="56A6398E" w14:textId="77777777" w:rsidR="00AF0262" w:rsidRDefault="00E6466C">
          <w:pPr>
            <w:pStyle w:val="TOC1"/>
            <w:numPr>
              <w:ilvl w:val="0"/>
              <w:numId w:val="60"/>
            </w:numPr>
            <w:tabs>
              <w:tab w:val="left" w:pos="236"/>
              <w:tab w:val="right" w:leader="dot" w:pos="8579"/>
            </w:tabs>
            <w:ind w:hanging="955"/>
          </w:pPr>
          <w:hyperlink w:anchor="_TOC_250014" w:history="1">
            <w:r w:rsidR="00EC10D3">
              <w:t>Employee</w:t>
            </w:r>
            <w:r w:rsidR="00EC10D3">
              <w:rPr>
                <w:spacing w:val="-1"/>
              </w:rPr>
              <w:t xml:space="preserve"> </w:t>
            </w:r>
            <w:r w:rsidR="00EC10D3">
              <w:t>Development</w:t>
            </w:r>
            <w:r w:rsidR="00EC10D3">
              <w:tab/>
              <w:t>65</w:t>
            </w:r>
          </w:hyperlink>
        </w:p>
        <w:p w14:paraId="41FAE7BC" w14:textId="77777777" w:rsidR="00AF0262" w:rsidRDefault="00EC10D3">
          <w:pPr>
            <w:pStyle w:val="TOC1"/>
            <w:numPr>
              <w:ilvl w:val="1"/>
              <w:numId w:val="60"/>
            </w:numPr>
            <w:tabs>
              <w:tab w:val="left" w:pos="418"/>
              <w:tab w:val="right" w:leader="dot" w:pos="8099"/>
            </w:tabs>
            <w:ind w:hanging="1617"/>
          </w:pPr>
          <w:r>
            <w:t>Assessment</w:t>
          </w:r>
          <w:r>
            <w:tab/>
            <w:t>66</w:t>
          </w:r>
        </w:p>
        <w:p w14:paraId="5198E765" w14:textId="77777777" w:rsidR="00AF0262" w:rsidRDefault="00EC10D3">
          <w:pPr>
            <w:pStyle w:val="TOC1"/>
            <w:numPr>
              <w:ilvl w:val="1"/>
              <w:numId w:val="60"/>
            </w:numPr>
            <w:tabs>
              <w:tab w:val="left" w:pos="418"/>
              <w:tab w:val="right" w:leader="dot" w:pos="8099"/>
            </w:tabs>
            <w:ind w:hanging="1617"/>
          </w:pPr>
          <w:r>
            <w:t>Education</w:t>
          </w:r>
          <w:r>
            <w:tab/>
            <w:t>67</w:t>
          </w:r>
        </w:p>
        <w:p w14:paraId="71F1EE32" w14:textId="77777777" w:rsidR="00AF0262" w:rsidRDefault="00EC10D3">
          <w:pPr>
            <w:pStyle w:val="TOC1"/>
            <w:numPr>
              <w:ilvl w:val="1"/>
              <w:numId w:val="60"/>
            </w:numPr>
            <w:tabs>
              <w:tab w:val="left" w:pos="418"/>
              <w:tab w:val="right" w:leader="dot" w:pos="8099"/>
            </w:tabs>
            <w:ind w:hanging="1617"/>
          </w:pPr>
          <w:r>
            <w:t>Job</w:t>
          </w:r>
          <w:r>
            <w:rPr>
              <w:spacing w:val="-1"/>
            </w:rPr>
            <w:t xml:space="preserve"> </w:t>
          </w:r>
          <w:r>
            <w:t>Experiences</w:t>
          </w:r>
          <w:r>
            <w:tab/>
            <w:t>68</w:t>
          </w:r>
        </w:p>
        <w:p w14:paraId="694BF291" w14:textId="77777777" w:rsidR="00AF0262" w:rsidRDefault="00EC10D3">
          <w:pPr>
            <w:pStyle w:val="TOC1"/>
            <w:numPr>
              <w:ilvl w:val="1"/>
              <w:numId w:val="60"/>
            </w:numPr>
            <w:tabs>
              <w:tab w:val="left" w:pos="418"/>
              <w:tab w:val="right" w:leader="dot" w:pos="8099"/>
            </w:tabs>
            <w:spacing w:after="240"/>
            <w:ind w:hanging="1617"/>
          </w:pPr>
          <w:r>
            <w:t>Mentoring</w:t>
          </w:r>
          <w:r>
            <w:tab/>
            <w:t>69</w:t>
          </w:r>
        </w:p>
        <w:p w14:paraId="21A58F00" w14:textId="77777777" w:rsidR="00AF0262" w:rsidRDefault="00EC10D3">
          <w:pPr>
            <w:pStyle w:val="TOC1"/>
            <w:numPr>
              <w:ilvl w:val="1"/>
              <w:numId w:val="60"/>
            </w:numPr>
            <w:tabs>
              <w:tab w:val="left" w:pos="418"/>
              <w:tab w:val="right" w:leader="dot" w:pos="8099"/>
            </w:tabs>
            <w:spacing w:before="124"/>
            <w:ind w:hanging="1617"/>
          </w:pPr>
          <w:r>
            <w:lastRenderedPageBreak/>
            <w:t>Coaching</w:t>
          </w:r>
          <w:r>
            <w:tab/>
            <w:t>70</w:t>
          </w:r>
        </w:p>
        <w:p w14:paraId="676BC32C" w14:textId="77777777" w:rsidR="00AF0262" w:rsidRDefault="00E6466C">
          <w:pPr>
            <w:pStyle w:val="TOC1"/>
            <w:numPr>
              <w:ilvl w:val="0"/>
              <w:numId w:val="60"/>
            </w:numPr>
            <w:tabs>
              <w:tab w:val="left" w:pos="236"/>
              <w:tab w:val="right" w:leader="dot" w:pos="8579"/>
            </w:tabs>
            <w:ind w:hanging="955"/>
          </w:pPr>
          <w:hyperlink w:anchor="_TOC_250013" w:history="1">
            <w:r w:rsidR="00EC10D3">
              <w:t>Management</w:t>
            </w:r>
            <w:r w:rsidR="00EC10D3">
              <w:rPr>
                <w:spacing w:val="-1"/>
              </w:rPr>
              <w:t xml:space="preserve"> </w:t>
            </w:r>
            <w:r w:rsidR="00EC10D3">
              <w:t>Development</w:t>
            </w:r>
            <w:r w:rsidR="00EC10D3">
              <w:tab/>
              <w:t>72</w:t>
            </w:r>
          </w:hyperlink>
        </w:p>
        <w:p w14:paraId="2C2B5676" w14:textId="77777777" w:rsidR="00AF0262" w:rsidRDefault="00EC10D3">
          <w:pPr>
            <w:pStyle w:val="TOC1"/>
            <w:numPr>
              <w:ilvl w:val="1"/>
              <w:numId w:val="60"/>
            </w:numPr>
            <w:tabs>
              <w:tab w:val="left" w:pos="418"/>
              <w:tab w:val="right" w:leader="dot" w:pos="8099"/>
            </w:tabs>
            <w:ind w:hanging="1617"/>
          </w:pPr>
          <w:r>
            <w:t>Leadership</w:t>
          </w:r>
          <w:r>
            <w:rPr>
              <w:spacing w:val="-2"/>
            </w:rPr>
            <w:t xml:space="preserve"> </w:t>
          </w:r>
          <w:r>
            <w:t>Style</w:t>
          </w:r>
          <w:r>
            <w:tab/>
            <w:t>72</w:t>
          </w:r>
        </w:p>
        <w:p w14:paraId="15A0C0CA" w14:textId="77777777" w:rsidR="00AF0262" w:rsidRDefault="00EC10D3">
          <w:pPr>
            <w:pStyle w:val="TOC1"/>
            <w:numPr>
              <w:ilvl w:val="1"/>
              <w:numId w:val="60"/>
            </w:numPr>
            <w:tabs>
              <w:tab w:val="left" w:pos="418"/>
              <w:tab w:val="right" w:leader="dot" w:pos="8099"/>
            </w:tabs>
            <w:spacing w:before="68"/>
            <w:ind w:hanging="1617"/>
          </w:pPr>
          <w:r>
            <w:t>Situational</w:t>
          </w:r>
          <w:r>
            <w:rPr>
              <w:spacing w:val="-2"/>
            </w:rPr>
            <w:t xml:space="preserve"> </w:t>
          </w:r>
          <w:r>
            <w:t>Leadership</w:t>
          </w:r>
          <w:r>
            <w:tab/>
            <w:t>74</w:t>
          </w:r>
        </w:p>
        <w:p w14:paraId="5310C9A4" w14:textId="77777777" w:rsidR="00AF0262" w:rsidRDefault="00EC10D3">
          <w:pPr>
            <w:pStyle w:val="TOC1"/>
            <w:numPr>
              <w:ilvl w:val="1"/>
              <w:numId w:val="60"/>
            </w:numPr>
            <w:tabs>
              <w:tab w:val="left" w:pos="418"/>
              <w:tab w:val="right" w:leader="dot" w:pos="8099"/>
            </w:tabs>
            <w:ind w:hanging="1617"/>
          </w:pPr>
          <w:r>
            <w:t>Leadership</w:t>
          </w:r>
          <w:r>
            <w:rPr>
              <w:spacing w:val="-2"/>
            </w:rPr>
            <w:t xml:space="preserve"> </w:t>
          </w:r>
          <w:r>
            <w:t>Competencies</w:t>
          </w:r>
          <w:r>
            <w:tab/>
            <w:t>76</w:t>
          </w:r>
        </w:p>
        <w:p w14:paraId="461484A0" w14:textId="77777777" w:rsidR="00AF0262" w:rsidRDefault="00EC10D3">
          <w:pPr>
            <w:pStyle w:val="TOC1"/>
            <w:numPr>
              <w:ilvl w:val="1"/>
              <w:numId w:val="60"/>
            </w:numPr>
            <w:tabs>
              <w:tab w:val="left" w:pos="418"/>
              <w:tab w:val="right" w:leader="dot" w:pos="8099"/>
            </w:tabs>
            <w:ind w:hanging="1617"/>
          </w:pPr>
          <w:r>
            <w:t>Leadership</w:t>
          </w:r>
          <w:r>
            <w:rPr>
              <w:spacing w:val="-2"/>
            </w:rPr>
            <w:t xml:space="preserve"> </w:t>
          </w:r>
          <w:r>
            <w:t>Development Methods</w:t>
          </w:r>
          <w:r>
            <w:tab/>
            <w:t>79</w:t>
          </w:r>
        </w:p>
        <w:p w14:paraId="1C30C51F" w14:textId="77777777" w:rsidR="00AF0262" w:rsidRDefault="00E6466C">
          <w:pPr>
            <w:pStyle w:val="TOC1"/>
            <w:numPr>
              <w:ilvl w:val="0"/>
              <w:numId w:val="60"/>
            </w:numPr>
            <w:tabs>
              <w:tab w:val="left" w:pos="236"/>
              <w:tab w:val="right" w:leader="dot" w:pos="8579"/>
            </w:tabs>
            <w:ind w:hanging="955"/>
          </w:pPr>
          <w:hyperlink w:anchor="_TOC_250012" w:history="1">
            <w:r w:rsidR="00EC10D3">
              <w:t>Career</w:t>
            </w:r>
            <w:r w:rsidR="00EC10D3">
              <w:rPr>
                <w:spacing w:val="-1"/>
              </w:rPr>
              <w:t xml:space="preserve"> </w:t>
            </w:r>
            <w:r w:rsidR="00EC10D3">
              <w:t>Development</w:t>
            </w:r>
            <w:r w:rsidR="00EC10D3">
              <w:tab/>
              <w:t>81</w:t>
            </w:r>
          </w:hyperlink>
        </w:p>
        <w:p w14:paraId="1606E552" w14:textId="77777777" w:rsidR="00AF0262" w:rsidRDefault="00EC10D3">
          <w:pPr>
            <w:pStyle w:val="TOC1"/>
            <w:tabs>
              <w:tab w:val="right" w:leader="dot" w:pos="8099"/>
            </w:tabs>
            <w:ind w:left="0" w:firstLine="0"/>
          </w:pPr>
          <w:r>
            <w:t>5.2. Career</w:t>
          </w:r>
          <w:r>
            <w:rPr>
              <w:spacing w:val="-3"/>
            </w:rPr>
            <w:t xml:space="preserve"> </w:t>
          </w:r>
          <w:r>
            <w:t>Management Matters</w:t>
          </w:r>
          <w:r>
            <w:tab/>
            <w:t>81</w:t>
          </w:r>
        </w:p>
        <w:p w14:paraId="219830F7" w14:textId="77777777" w:rsidR="00AF0262" w:rsidRDefault="00EC10D3">
          <w:pPr>
            <w:pStyle w:val="TOC1"/>
            <w:numPr>
              <w:ilvl w:val="1"/>
              <w:numId w:val="59"/>
            </w:numPr>
            <w:tabs>
              <w:tab w:val="left" w:pos="418"/>
              <w:tab w:val="right" w:leader="dot" w:pos="8099"/>
            </w:tabs>
            <w:ind w:hanging="1617"/>
          </w:pPr>
          <w:r>
            <w:t>HR Roles in</w:t>
          </w:r>
          <w:r>
            <w:rPr>
              <w:spacing w:val="-4"/>
            </w:rPr>
            <w:t xml:space="preserve"> </w:t>
          </w:r>
          <w:r>
            <w:t>Career</w:t>
          </w:r>
          <w:r>
            <w:rPr>
              <w:spacing w:val="-2"/>
            </w:rPr>
            <w:t xml:space="preserve"> </w:t>
          </w:r>
          <w:r>
            <w:t>Management</w:t>
          </w:r>
          <w:r>
            <w:tab/>
            <w:t>82</w:t>
          </w:r>
        </w:p>
        <w:p w14:paraId="669B33B8" w14:textId="77777777" w:rsidR="00AF0262" w:rsidRDefault="00EC10D3">
          <w:pPr>
            <w:pStyle w:val="TOC1"/>
            <w:numPr>
              <w:ilvl w:val="1"/>
              <w:numId w:val="59"/>
            </w:numPr>
            <w:tabs>
              <w:tab w:val="left" w:pos="418"/>
              <w:tab w:val="right" w:leader="dot" w:pos="8099"/>
            </w:tabs>
            <w:ind w:hanging="1617"/>
          </w:pPr>
          <w:r>
            <w:t>Stages in</w:t>
          </w:r>
          <w:r>
            <w:rPr>
              <w:spacing w:val="-1"/>
            </w:rPr>
            <w:t xml:space="preserve"> </w:t>
          </w:r>
          <w:r>
            <w:t>career</w:t>
          </w:r>
          <w:r>
            <w:rPr>
              <w:spacing w:val="-1"/>
            </w:rPr>
            <w:t xml:space="preserve"> </w:t>
          </w:r>
          <w:r>
            <w:t>development</w:t>
          </w:r>
          <w:r>
            <w:tab/>
            <w:t>83</w:t>
          </w:r>
        </w:p>
        <w:p w14:paraId="6B1BF853" w14:textId="77777777" w:rsidR="00AF0262" w:rsidRDefault="00EC10D3">
          <w:pPr>
            <w:pStyle w:val="TOC1"/>
            <w:numPr>
              <w:ilvl w:val="1"/>
              <w:numId w:val="59"/>
            </w:numPr>
            <w:tabs>
              <w:tab w:val="left" w:pos="418"/>
              <w:tab w:val="right" w:leader="dot" w:pos="8099"/>
            </w:tabs>
            <w:ind w:hanging="1617"/>
          </w:pPr>
          <w:r>
            <w:t>Career Paths</w:t>
          </w:r>
          <w:r>
            <w:rPr>
              <w:spacing w:val="-3"/>
            </w:rPr>
            <w:t xml:space="preserve"> </w:t>
          </w:r>
          <w:r>
            <w:t>and</w:t>
          </w:r>
          <w:r>
            <w:rPr>
              <w:spacing w:val="-2"/>
            </w:rPr>
            <w:t xml:space="preserve"> </w:t>
          </w:r>
          <w:r>
            <w:t>Ladders</w:t>
          </w:r>
          <w:r>
            <w:tab/>
            <w:t>84</w:t>
          </w:r>
        </w:p>
        <w:p w14:paraId="2B128A3B" w14:textId="3902F93B" w:rsidR="00AF0262" w:rsidRDefault="00E6466C">
          <w:pPr>
            <w:pStyle w:val="TOC1"/>
            <w:numPr>
              <w:ilvl w:val="0"/>
              <w:numId w:val="60"/>
            </w:numPr>
            <w:tabs>
              <w:tab w:val="left" w:pos="237"/>
              <w:tab w:val="right" w:leader="dot" w:pos="8579"/>
            </w:tabs>
            <w:ind w:left="955" w:hanging="956"/>
          </w:pPr>
          <w:hyperlink w:anchor="_TOC_250011" w:history="1">
            <w:r w:rsidR="00EC10D3">
              <w:rPr>
                <w:spacing w:val="-4"/>
              </w:rPr>
              <w:t>Talent</w:t>
            </w:r>
            <w:r w:rsidR="00EC10D3">
              <w:rPr>
                <w:spacing w:val="-1"/>
              </w:rPr>
              <w:t xml:space="preserve"> </w:t>
            </w:r>
            <w:r w:rsidR="00EC10D3">
              <w:t>Management</w:t>
            </w:r>
            <w:r w:rsidR="00EC10D3">
              <w:tab/>
              <w:t>86</w:t>
            </w:r>
          </w:hyperlink>
        </w:p>
        <w:p w14:paraId="014DB980" w14:textId="77777777" w:rsidR="00AF0262" w:rsidRDefault="00EC10D3">
          <w:pPr>
            <w:pStyle w:val="TOC1"/>
            <w:numPr>
              <w:ilvl w:val="1"/>
              <w:numId w:val="60"/>
            </w:numPr>
            <w:tabs>
              <w:tab w:val="left" w:pos="418"/>
              <w:tab w:val="right" w:leader="dot" w:pos="8099"/>
            </w:tabs>
            <w:ind w:hanging="1617"/>
          </w:pPr>
          <w:r>
            <w:t>Alignment</w:t>
          </w:r>
          <w:r>
            <w:rPr>
              <w:spacing w:val="-1"/>
            </w:rPr>
            <w:t xml:space="preserve"> </w:t>
          </w:r>
          <w:r>
            <w:t>With Strategy</w:t>
          </w:r>
          <w:r>
            <w:tab/>
            <w:t>87</w:t>
          </w:r>
        </w:p>
        <w:p w14:paraId="1DD22298" w14:textId="77777777" w:rsidR="00AF0262" w:rsidRDefault="00EC10D3">
          <w:pPr>
            <w:pStyle w:val="TOC1"/>
            <w:numPr>
              <w:ilvl w:val="1"/>
              <w:numId w:val="60"/>
            </w:numPr>
            <w:tabs>
              <w:tab w:val="left" w:pos="418"/>
              <w:tab w:val="right" w:leader="dot" w:pos="8099"/>
            </w:tabs>
            <w:ind w:hanging="1617"/>
          </w:pPr>
          <w:r>
            <w:t>Internal</w:t>
          </w:r>
          <w:r>
            <w:rPr>
              <w:spacing w:val="-3"/>
            </w:rPr>
            <w:t xml:space="preserve"> </w:t>
          </w:r>
          <w:r>
            <w:t>Consistency</w:t>
          </w:r>
          <w:r>
            <w:tab/>
            <w:t>88</w:t>
          </w:r>
        </w:p>
        <w:p w14:paraId="2185D273" w14:textId="77777777" w:rsidR="00AF0262" w:rsidRDefault="00EC10D3">
          <w:pPr>
            <w:pStyle w:val="TOC1"/>
            <w:numPr>
              <w:ilvl w:val="1"/>
              <w:numId w:val="60"/>
            </w:numPr>
            <w:tabs>
              <w:tab w:val="left" w:pos="418"/>
              <w:tab w:val="right" w:leader="dot" w:pos="8099"/>
            </w:tabs>
            <w:ind w:hanging="1617"/>
          </w:pPr>
          <w:r>
            <w:t>Cultural</w:t>
          </w:r>
          <w:r>
            <w:rPr>
              <w:spacing w:val="-2"/>
            </w:rPr>
            <w:t xml:space="preserve"> </w:t>
          </w:r>
          <w:r>
            <w:t>Embeddedness</w:t>
          </w:r>
          <w:r>
            <w:tab/>
            <w:t>88</w:t>
          </w:r>
        </w:p>
        <w:p w14:paraId="25E751B8" w14:textId="77777777" w:rsidR="00AF0262" w:rsidRDefault="00EC10D3">
          <w:pPr>
            <w:pStyle w:val="TOC1"/>
            <w:numPr>
              <w:ilvl w:val="1"/>
              <w:numId w:val="60"/>
            </w:numPr>
            <w:tabs>
              <w:tab w:val="left" w:pos="418"/>
              <w:tab w:val="right" w:leader="dot" w:pos="8099"/>
            </w:tabs>
            <w:ind w:hanging="1617"/>
          </w:pPr>
          <w:r>
            <w:t>Management</w:t>
          </w:r>
          <w:r>
            <w:rPr>
              <w:spacing w:val="-1"/>
            </w:rPr>
            <w:t xml:space="preserve"> </w:t>
          </w:r>
          <w:r>
            <w:t>Involvement</w:t>
          </w:r>
          <w:r>
            <w:tab/>
            <w:t>89</w:t>
          </w:r>
        </w:p>
        <w:p w14:paraId="3636CA10" w14:textId="77777777" w:rsidR="00AF0262" w:rsidRDefault="00EC10D3">
          <w:pPr>
            <w:pStyle w:val="TOC1"/>
            <w:numPr>
              <w:ilvl w:val="1"/>
              <w:numId w:val="60"/>
            </w:numPr>
            <w:tabs>
              <w:tab w:val="left" w:pos="418"/>
              <w:tab w:val="right" w:leader="dot" w:pos="8099"/>
            </w:tabs>
            <w:ind w:hanging="1617"/>
          </w:pPr>
          <w:r>
            <w:t>Balance of Global and</w:t>
          </w:r>
          <w:r>
            <w:rPr>
              <w:spacing w:val="-4"/>
            </w:rPr>
            <w:t xml:space="preserve"> </w:t>
          </w:r>
          <w:r>
            <w:t>Local</w:t>
          </w:r>
          <w:r>
            <w:rPr>
              <w:spacing w:val="-1"/>
            </w:rPr>
            <w:t xml:space="preserve"> </w:t>
          </w:r>
          <w:r>
            <w:t>Needs</w:t>
          </w:r>
          <w:r>
            <w:tab/>
            <w:t>90</w:t>
          </w:r>
        </w:p>
        <w:p w14:paraId="6EF28B35" w14:textId="77777777" w:rsidR="00AF0262" w:rsidRDefault="00EC10D3">
          <w:pPr>
            <w:pStyle w:val="TOC1"/>
            <w:numPr>
              <w:ilvl w:val="1"/>
              <w:numId w:val="60"/>
            </w:numPr>
            <w:tabs>
              <w:tab w:val="left" w:pos="418"/>
              <w:tab w:val="right" w:leader="dot" w:pos="8099"/>
            </w:tabs>
            <w:ind w:hanging="1617"/>
          </w:pPr>
          <w:r>
            <w:t>Employer Branding</w:t>
          </w:r>
          <w:r>
            <w:rPr>
              <w:spacing w:val="-4"/>
            </w:rPr>
            <w:t xml:space="preserve"> </w:t>
          </w:r>
          <w:r>
            <w:t>Through</w:t>
          </w:r>
          <w:r>
            <w:rPr>
              <w:spacing w:val="-2"/>
            </w:rPr>
            <w:t xml:space="preserve"> </w:t>
          </w:r>
          <w:r>
            <w:t>Differentiation</w:t>
          </w:r>
          <w:r>
            <w:tab/>
            <w:t>91</w:t>
          </w:r>
        </w:p>
        <w:p w14:paraId="69D36C09" w14:textId="77777777" w:rsidR="00AF0262" w:rsidRDefault="00E6466C">
          <w:pPr>
            <w:pStyle w:val="TOC1"/>
            <w:numPr>
              <w:ilvl w:val="0"/>
              <w:numId w:val="60"/>
            </w:numPr>
            <w:tabs>
              <w:tab w:val="left" w:pos="236"/>
              <w:tab w:val="right" w:leader="dot" w:pos="8579"/>
            </w:tabs>
            <w:ind w:hanging="955"/>
          </w:pPr>
          <w:hyperlink w:anchor="_TOC_250010" w:history="1">
            <w:r w:rsidR="00EC10D3">
              <w:t>Replacement Planning vs. Succession Planning vs.</w:t>
            </w:r>
            <w:r w:rsidR="00EC10D3">
              <w:rPr>
                <w:spacing w:val="-13"/>
              </w:rPr>
              <w:t xml:space="preserve"> </w:t>
            </w:r>
            <w:r w:rsidR="00EC10D3">
              <w:rPr>
                <w:spacing w:val="-4"/>
              </w:rPr>
              <w:t>Talent</w:t>
            </w:r>
            <w:r w:rsidR="00EC10D3">
              <w:rPr>
                <w:spacing w:val="-1"/>
              </w:rPr>
              <w:t xml:space="preserve"> </w:t>
            </w:r>
            <w:r w:rsidR="00EC10D3">
              <w:t>Management</w:t>
            </w:r>
            <w:r w:rsidR="00EC10D3">
              <w:tab/>
              <w:t>92</w:t>
            </w:r>
          </w:hyperlink>
        </w:p>
        <w:p w14:paraId="6EE471CE" w14:textId="77777777" w:rsidR="00AF0262" w:rsidRDefault="00EC10D3">
          <w:pPr>
            <w:pStyle w:val="TOC1"/>
            <w:numPr>
              <w:ilvl w:val="1"/>
              <w:numId w:val="60"/>
            </w:numPr>
            <w:tabs>
              <w:tab w:val="left" w:pos="418"/>
              <w:tab w:val="right" w:leader="dot" w:pos="8099"/>
            </w:tabs>
            <w:ind w:hanging="1617"/>
          </w:pPr>
          <w:r>
            <w:t>Replacement</w:t>
          </w:r>
          <w:r>
            <w:rPr>
              <w:spacing w:val="-1"/>
            </w:rPr>
            <w:t xml:space="preserve"> </w:t>
          </w:r>
          <w:r>
            <w:t>planning</w:t>
          </w:r>
          <w:r>
            <w:tab/>
            <w:t>92</w:t>
          </w:r>
        </w:p>
        <w:p w14:paraId="4CEED230" w14:textId="77777777" w:rsidR="00AF0262" w:rsidRDefault="00EC10D3">
          <w:pPr>
            <w:pStyle w:val="TOC1"/>
            <w:numPr>
              <w:ilvl w:val="1"/>
              <w:numId w:val="60"/>
            </w:numPr>
            <w:tabs>
              <w:tab w:val="left" w:pos="418"/>
              <w:tab w:val="right" w:leader="dot" w:pos="8099"/>
            </w:tabs>
            <w:ind w:hanging="1617"/>
          </w:pPr>
          <w:r>
            <w:t>Succession</w:t>
          </w:r>
          <w:r>
            <w:rPr>
              <w:spacing w:val="-2"/>
            </w:rPr>
            <w:t xml:space="preserve"> </w:t>
          </w:r>
          <w:r>
            <w:t>planning</w:t>
          </w:r>
          <w:r>
            <w:tab/>
            <w:t>92</w:t>
          </w:r>
        </w:p>
        <w:p w14:paraId="01025A13" w14:textId="77777777" w:rsidR="00AF0262" w:rsidRDefault="00EC10D3">
          <w:pPr>
            <w:pStyle w:val="TOC1"/>
            <w:numPr>
              <w:ilvl w:val="1"/>
              <w:numId w:val="60"/>
            </w:numPr>
            <w:tabs>
              <w:tab w:val="left" w:pos="419"/>
              <w:tab w:val="right" w:leader="dot" w:pos="8099"/>
            </w:tabs>
            <w:spacing w:before="68"/>
            <w:ind w:left="1617" w:hanging="1618"/>
          </w:pPr>
          <w:r>
            <w:rPr>
              <w:spacing w:val="-4"/>
            </w:rPr>
            <w:t>Talent</w:t>
          </w:r>
          <w:r>
            <w:rPr>
              <w:spacing w:val="-1"/>
            </w:rPr>
            <w:t xml:space="preserve"> </w:t>
          </w:r>
          <w:r>
            <w:t>management</w:t>
          </w:r>
          <w:r>
            <w:tab/>
            <w:t>95</w:t>
          </w:r>
        </w:p>
        <w:p w14:paraId="52464E30" w14:textId="77777777" w:rsidR="00AF0262" w:rsidRDefault="00E6466C">
          <w:pPr>
            <w:pStyle w:val="TOC1"/>
            <w:numPr>
              <w:ilvl w:val="0"/>
              <w:numId w:val="60"/>
            </w:numPr>
            <w:tabs>
              <w:tab w:val="left" w:pos="236"/>
              <w:tab w:val="right" w:leader="dot" w:pos="8579"/>
            </w:tabs>
            <w:ind w:hanging="955"/>
          </w:pPr>
          <w:hyperlink w:anchor="_TOC_250009" w:history="1">
            <w:r w:rsidR="00EC10D3">
              <w:t>A Positions and</w:t>
            </w:r>
            <w:r w:rsidR="00EC10D3">
              <w:rPr>
                <w:spacing w:val="-2"/>
              </w:rPr>
              <w:t xml:space="preserve"> </w:t>
            </w:r>
            <w:r w:rsidR="00EC10D3">
              <w:t>A Players</w:t>
            </w:r>
            <w:r w:rsidR="00EC10D3">
              <w:tab/>
              <w:t>96</w:t>
            </w:r>
          </w:hyperlink>
        </w:p>
        <w:p w14:paraId="6E32659F" w14:textId="77777777" w:rsidR="00AF0262" w:rsidRDefault="00EC10D3">
          <w:pPr>
            <w:pStyle w:val="TOC1"/>
            <w:numPr>
              <w:ilvl w:val="1"/>
              <w:numId w:val="60"/>
            </w:numPr>
            <w:tabs>
              <w:tab w:val="left" w:pos="418"/>
              <w:tab w:val="right" w:leader="dot" w:pos="8099"/>
            </w:tabs>
            <w:ind w:hanging="1617"/>
          </w:pPr>
          <w:r>
            <w:t xml:space="preserve">Identifying </w:t>
          </w:r>
          <w:r>
            <w:rPr>
              <w:spacing w:val="-6"/>
            </w:rPr>
            <w:t>Your</w:t>
          </w:r>
          <w:r>
            <w:rPr>
              <w:spacing w:val="-2"/>
            </w:rPr>
            <w:t xml:space="preserve"> </w:t>
          </w:r>
          <w:r>
            <w:t>A Positions</w:t>
          </w:r>
          <w:r>
            <w:tab/>
            <w:t>97</w:t>
          </w:r>
        </w:p>
        <w:p w14:paraId="1E71766E" w14:textId="77777777" w:rsidR="00AF0262" w:rsidRDefault="00EC10D3">
          <w:pPr>
            <w:pStyle w:val="TOC1"/>
            <w:numPr>
              <w:ilvl w:val="1"/>
              <w:numId w:val="60"/>
            </w:numPr>
            <w:tabs>
              <w:tab w:val="left" w:pos="418"/>
              <w:tab w:val="right" w:leader="dot" w:pos="8099"/>
            </w:tabs>
            <w:ind w:hanging="1617"/>
          </w:pPr>
          <w:r>
            <w:t xml:space="preserve">Managing </w:t>
          </w:r>
          <w:r>
            <w:rPr>
              <w:spacing w:val="-6"/>
            </w:rPr>
            <w:t>Your</w:t>
          </w:r>
          <w:r>
            <w:rPr>
              <w:spacing w:val="-3"/>
            </w:rPr>
            <w:t xml:space="preserve"> </w:t>
          </w:r>
          <w:r>
            <w:t>A Positions</w:t>
          </w:r>
          <w:r>
            <w:tab/>
            <w:t>100</w:t>
          </w:r>
        </w:p>
        <w:p w14:paraId="01D92292" w14:textId="77777777" w:rsidR="00AF0262" w:rsidRDefault="00EC10D3">
          <w:pPr>
            <w:pStyle w:val="TOC1"/>
            <w:numPr>
              <w:ilvl w:val="1"/>
              <w:numId w:val="60"/>
            </w:numPr>
            <w:tabs>
              <w:tab w:val="left" w:pos="418"/>
              <w:tab w:val="right" w:leader="dot" w:pos="8099"/>
            </w:tabs>
            <w:ind w:hanging="1617"/>
          </w:pPr>
          <w:r>
            <w:t xml:space="preserve">Managing </w:t>
          </w:r>
          <w:r>
            <w:rPr>
              <w:spacing w:val="-6"/>
            </w:rPr>
            <w:t xml:space="preserve">Your </w:t>
          </w:r>
          <w:r>
            <w:t>Portfolio</w:t>
          </w:r>
          <w:r>
            <w:rPr>
              <w:spacing w:val="1"/>
            </w:rPr>
            <w:t xml:space="preserve"> </w:t>
          </w:r>
          <w:r>
            <w:t>of Positions</w:t>
          </w:r>
          <w:r>
            <w:tab/>
            <w:t>102</w:t>
          </w:r>
        </w:p>
        <w:p w14:paraId="020FEEE5" w14:textId="77777777" w:rsidR="00AF0262" w:rsidRDefault="00EC10D3">
          <w:pPr>
            <w:pStyle w:val="TOC1"/>
            <w:numPr>
              <w:ilvl w:val="1"/>
              <w:numId w:val="60"/>
            </w:numPr>
            <w:tabs>
              <w:tab w:val="left" w:pos="418"/>
              <w:tab w:val="right" w:leader="dot" w:pos="8099"/>
            </w:tabs>
            <w:ind w:hanging="1617"/>
          </w:pPr>
          <w:r>
            <w:t>Making</w:t>
          </w:r>
          <w:r>
            <w:rPr>
              <w:spacing w:val="-1"/>
            </w:rPr>
            <w:t xml:space="preserve"> </w:t>
          </w:r>
          <w:r>
            <w:rPr>
              <w:spacing w:val="-6"/>
            </w:rPr>
            <w:t>Tough</w:t>
          </w:r>
          <w:r>
            <w:t xml:space="preserve"> Choices</w:t>
          </w:r>
          <w:r>
            <w:tab/>
            <w:t>102</w:t>
          </w:r>
        </w:p>
        <w:p w14:paraId="384C6EFB" w14:textId="77777777" w:rsidR="00AF0262" w:rsidRDefault="00E6466C">
          <w:pPr>
            <w:pStyle w:val="TOC1"/>
            <w:numPr>
              <w:ilvl w:val="0"/>
              <w:numId w:val="60"/>
            </w:numPr>
            <w:tabs>
              <w:tab w:val="left" w:pos="236"/>
              <w:tab w:val="right" w:leader="dot" w:pos="8579"/>
            </w:tabs>
            <w:ind w:hanging="955"/>
          </w:pPr>
          <w:hyperlink w:anchor="_TOC_250008" w:history="1">
            <w:r w:rsidR="00EC10D3">
              <w:t>Managing High Performers and</w:t>
            </w:r>
            <w:r w:rsidR="00EC10D3">
              <w:rPr>
                <w:spacing w:val="-6"/>
              </w:rPr>
              <w:t xml:space="preserve"> </w:t>
            </w:r>
            <w:r w:rsidR="00EC10D3">
              <w:t>High</w:t>
            </w:r>
            <w:r w:rsidR="00EC10D3">
              <w:rPr>
                <w:spacing w:val="-1"/>
              </w:rPr>
              <w:t xml:space="preserve"> </w:t>
            </w:r>
            <w:r w:rsidR="00EC10D3">
              <w:t>Potentials</w:t>
            </w:r>
            <w:r w:rsidR="00EC10D3">
              <w:tab/>
              <w:t>104</w:t>
            </w:r>
          </w:hyperlink>
        </w:p>
        <w:p w14:paraId="674A6EF7" w14:textId="77777777" w:rsidR="00AF0262" w:rsidRDefault="00EC10D3">
          <w:pPr>
            <w:pStyle w:val="TOC1"/>
            <w:numPr>
              <w:ilvl w:val="1"/>
              <w:numId w:val="60"/>
            </w:numPr>
            <w:tabs>
              <w:tab w:val="left" w:pos="418"/>
              <w:tab w:val="right" w:leader="dot" w:pos="8099"/>
            </w:tabs>
            <w:ind w:hanging="1617"/>
          </w:pPr>
          <w:r>
            <w:t>Identifying High Performers and</w:t>
          </w:r>
          <w:r>
            <w:rPr>
              <w:spacing w:val="-9"/>
            </w:rPr>
            <w:t xml:space="preserve"> </w:t>
          </w:r>
          <w:r>
            <w:t>High</w:t>
          </w:r>
          <w:r>
            <w:rPr>
              <w:spacing w:val="-3"/>
            </w:rPr>
            <w:t xml:space="preserve"> </w:t>
          </w:r>
          <w:r>
            <w:t>Potentials</w:t>
          </w:r>
          <w:r>
            <w:tab/>
            <w:t>104</w:t>
          </w:r>
        </w:p>
        <w:p w14:paraId="2D8FDF7C" w14:textId="77777777" w:rsidR="00AF0262" w:rsidRDefault="00EC10D3">
          <w:pPr>
            <w:pStyle w:val="TOC1"/>
            <w:numPr>
              <w:ilvl w:val="1"/>
              <w:numId w:val="60"/>
            </w:numPr>
            <w:tabs>
              <w:tab w:val="left" w:pos="418"/>
              <w:tab w:val="right" w:leader="dot" w:pos="8099"/>
            </w:tabs>
            <w:ind w:hanging="1617"/>
          </w:pPr>
          <w:r>
            <w:t>Assessing Performance</w:t>
          </w:r>
          <w:r>
            <w:rPr>
              <w:spacing w:val="-3"/>
            </w:rPr>
            <w:t xml:space="preserve"> </w:t>
          </w:r>
          <w:r>
            <w:t>vs.</w:t>
          </w:r>
          <w:r>
            <w:rPr>
              <w:spacing w:val="-1"/>
            </w:rPr>
            <w:t xml:space="preserve"> </w:t>
          </w:r>
          <w:r>
            <w:t>Potential</w:t>
          </w:r>
          <w:r>
            <w:tab/>
            <w:t>104</w:t>
          </w:r>
        </w:p>
        <w:p w14:paraId="037D6527" w14:textId="77777777" w:rsidR="00AF0262" w:rsidRDefault="00EC10D3">
          <w:pPr>
            <w:pStyle w:val="TOC1"/>
            <w:numPr>
              <w:ilvl w:val="1"/>
              <w:numId w:val="60"/>
            </w:numPr>
            <w:tabs>
              <w:tab w:val="left" w:pos="418"/>
              <w:tab w:val="right" w:leader="dot" w:pos="8099"/>
            </w:tabs>
            <w:ind w:hanging="1617"/>
          </w:pPr>
          <w:r>
            <w:t>Development</w:t>
          </w:r>
          <w:r>
            <w:rPr>
              <w:spacing w:val="-7"/>
            </w:rPr>
            <w:t xml:space="preserve"> </w:t>
          </w:r>
          <w:r>
            <w:t>Strategies</w:t>
          </w:r>
          <w:r>
            <w:rPr>
              <w:spacing w:val="-7"/>
            </w:rPr>
            <w:t xml:space="preserve"> </w:t>
          </w:r>
          <w:r>
            <w:t>for</w:t>
          </w:r>
          <w:r>
            <w:rPr>
              <w:spacing w:val="-7"/>
            </w:rPr>
            <w:t xml:space="preserve"> </w:t>
          </w:r>
          <w:r>
            <w:t>High</w:t>
          </w:r>
          <w:r>
            <w:rPr>
              <w:spacing w:val="-7"/>
            </w:rPr>
            <w:t xml:space="preserve"> </w:t>
          </w:r>
          <w:r>
            <w:t>Performers</w:t>
          </w:r>
          <w:r>
            <w:rPr>
              <w:spacing w:val="-8"/>
            </w:rPr>
            <w:t xml:space="preserve"> </w:t>
          </w:r>
          <w:r>
            <w:t>and</w:t>
          </w:r>
          <w:r>
            <w:rPr>
              <w:spacing w:val="-7"/>
            </w:rPr>
            <w:t xml:space="preserve"> </w:t>
          </w:r>
          <w:r>
            <w:t>High</w:t>
          </w:r>
          <w:r>
            <w:rPr>
              <w:spacing w:val="-7"/>
            </w:rPr>
            <w:t xml:space="preserve"> </w:t>
          </w:r>
          <w:r>
            <w:t>Potentials</w:t>
          </w:r>
          <w:r>
            <w:tab/>
          </w:r>
          <w:r>
            <w:rPr>
              <w:spacing w:val="-2"/>
            </w:rPr>
            <w:t>105</w:t>
          </w:r>
        </w:p>
        <w:p w14:paraId="7C9E391E" w14:textId="77777777" w:rsidR="00AF0262" w:rsidRDefault="00E6466C">
          <w:pPr>
            <w:pStyle w:val="TOC1"/>
            <w:numPr>
              <w:ilvl w:val="0"/>
              <w:numId w:val="60"/>
            </w:numPr>
            <w:tabs>
              <w:tab w:val="left" w:pos="358"/>
              <w:tab w:val="right" w:leader="dot" w:pos="8579"/>
            </w:tabs>
            <w:ind w:left="1075" w:hanging="1076"/>
          </w:pPr>
          <w:hyperlink w:anchor="_TOC_250007" w:history="1">
            <w:r w:rsidR="00EC10D3">
              <w:t>Diversity</w:t>
            </w:r>
            <w:r w:rsidR="00EC10D3">
              <w:rPr>
                <w:spacing w:val="-2"/>
              </w:rPr>
              <w:t xml:space="preserve"> </w:t>
            </w:r>
            <w:r w:rsidR="00EC10D3">
              <w:t>and</w:t>
            </w:r>
            <w:r w:rsidR="00EC10D3">
              <w:rPr>
                <w:spacing w:val="-1"/>
              </w:rPr>
              <w:t xml:space="preserve"> </w:t>
            </w:r>
            <w:r w:rsidR="00EC10D3">
              <w:t>Inclusion</w:t>
            </w:r>
            <w:r w:rsidR="00EC10D3">
              <w:tab/>
              <w:t>106</w:t>
            </w:r>
          </w:hyperlink>
        </w:p>
        <w:p w14:paraId="5D023DB1" w14:textId="77777777" w:rsidR="00AF0262" w:rsidRDefault="00EC10D3">
          <w:pPr>
            <w:pStyle w:val="TOC1"/>
            <w:numPr>
              <w:ilvl w:val="1"/>
              <w:numId w:val="60"/>
            </w:numPr>
            <w:tabs>
              <w:tab w:val="left" w:pos="539"/>
              <w:tab w:val="right" w:leader="dot" w:pos="8099"/>
            </w:tabs>
            <w:ind w:left="1737" w:hanging="1738"/>
          </w:pPr>
          <w:r>
            <w:t>Educate</w:t>
          </w:r>
          <w:r>
            <w:rPr>
              <w:spacing w:val="-1"/>
            </w:rPr>
            <w:t xml:space="preserve"> </w:t>
          </w:r>
          <w:r>
            <w:t>Managers</w:t>
          </w:r>
          <w:r>
            <w:tab/>
            <w:t>107</w:t>
          </w:r>
        </w:p>
        <w:p w14:paraId="3A058AA4" w14:textId="77777777" w:rsidR="00AF0262" w:rsidRDefault="00EC10D3">
          <w:pPr>
            <w:pStyle w:val="TOC1"/>
            <w:numPr>
              <w:ilvl w:val="1"/>
              <w:numId w:val="60"/>
            </w:numPr>
            <w:tabs>
              <w:tab w:val="left" w:pos="539"/>
              <w:tab w:val="right" w:leader="dot" w:pos="8099"/>
            </w:tabs>
            <w:ind w:left="1737" w:hanging="1738"/>
          </w:pPr>
          <w:r>
            <w:t>Recognize</w:t>
          </w:r>
          <w:r>
            <w:rPr>
              <w:spacing w:val="-1"/>
            </w:rPr>
            <w:t xml:space="preserve"> </w:t>
          </w:r>
          <w:r>
            <w:t>Individuality</w:t>
          </w:r>
          <w:r>
            <w:tab/>
            <w:t>107</w:t>
          </w:r>
        </w:p>
        <w:p w14:paraId="01A4792B" w14:textId="77777777" w:rsidR="00AF0262" w:rsidRDefault="00EC10D3">
          <w:pPr>
            <w:pStyle w:val="TOC1"/>
            <w:numPr>
              <w:ilvl w:val="1"/>
              <w:numId w:val="60"/>
            </w:numPr>
            <w:tabs>
              <w:tab w:val="left" w:pos="539"/>
              <w:tab w:val="right" w:leader="dot" w:pos="8099"/>
            </w:tabs>
            <w:ind w:left="1737" w:hanging="1738"/>
          </w:pPr>
          <w:r>
            <w:t>Engage</w:t>
          </w:r>
          <w:r>
            <w:rPr>
              <w:spacing w:val="-1"/>
            </w:rPr>
            <w:t xml:space="preserve"> </w:t>
          </w:r>
          <w:r>
            <w:t>Others</w:t>
          </w:r>
          <w:r>
            <w:tab/>
            <w:t>107</w:t>
          </w:r>
        </w:p>
        <w:p w14:paraId="1DC913F5" w14:textId="77777777" w:rsidR="00AF0262" w:rsidRDefault="00EC10D3">
          <w:pPr>
            <w:pStyle w:val="TOC1"/>
            <w:numPr>
              <w:ilvl w:val="1"/>
              <w:numId w:val="60"/>
            </w:numPr>
            <w:tabs>
              <w:tab w:val="left" w:pos="540"/>
              <w:tab w:val="right" w:leader="dot" w:pos="8099"/>
            </w:tabs>
            <w:ind w:left="1738" w:hanging="1739"/>
          </w:pPr>
          <w:r>
            <w:t>Prohibit</w:t>
          </w:r>
          <w:r>
            <w:rPr>
              <w:spacing w:val="-1"/>
            </w:rPr>
            <w:t xml:space="preserve"> </w:t>
          </w:r>
          <w:r>
            <w:t>Bias</w:t>
          </w:r>
          <w:r>
            <w:tab/>
            <w:t>107</w:t>
          </w:r>
        </w:p>
        <w:p w14:paraId="460F4D5C" w14:textId="77777777" w:rsidR="00AF0262" w:rsidRDefault="00EC10D3">
          <w:pPr>
            <w:pStyle w:val="TOC1"/>
            <w:numPr>
              <w:ilvl w:val="1"/>
              <w:numId w:val="60"/>
            </w:numPr>
            <w:tabs>
              <w:tab w:val="left" w:pos="539"/>
              <w:tab w:val="right" w:leader="dot" w:pos="8099"/>
            </w:tabs>
            <w:ind w:left="1737" w:hanging="1738"/>
          </w:pPr>
          <w:r>
            <w:t>Be the Real Deal</w:t>
          </w:r>
          <w:r>
            <w:tab/>
            <w:t>108</w:t>
          </w:r>
        </w:p>
        <w:p w14:paraId="54179FF8" w14:textId="77777777" w:rsidR="00AF0262" w:rsidRDefault="00E6466C">
          <w:pPr>
            <w:pStyle w:val="TOC1"/>
            <w:tabs>
              <w:tab w:val="right" w:leader="dot" w:pos="9059"/>
            </w:tabs>
            <w:spacing w:after="240"/>
            <w:ind w:left="0" w:firstLine="0"/>
          </w:pPr>
          <w:hyperlink w:anchor="_TOC_250006" w:history="1">
            <w:r w:rsidR="00EC10D3">
              <w:t>Part Four:</w:t>
            </w:r>
            <w:r w:rsidR="00EC10D3">
              <w:rPr>
                <w:spacing w:val="-3"/>
              </w:rPr>
              <w:t xml:space="preserve"> </w:t>
            </w:r>
            <w:r w:rsidR="00EC10D3">
              <w:t>Employee Relations</w:t>
            </w:r>
            <w:r w:rsidR="00EC10D3">
              <w:tab/>
              <w:t>109</w:t>
            </w:r>
          </w:hyperlink>
        </w:p>
        <w:p w14:paraId="2960D1A6" w14:textId="77777777" w:rsidR="00AF0262" w:rsidRDefault="00E6466C">
          <w:pPr>
            <w:pStyle w:val="TOC1"/>
            <w:numPr>
              <w:ilvl w:val="0"/>
              <w:numId w:val="58"/>
            </w:numPr>
            <w:tabs>
              <w:tab w:val="left" w:pos="236"/>
              <w:tab w:val="right" w:leader="dot" w:pos="8579"/>
            </w:tabs>
            <w:spacing w:before="124"/>
            <w:ind w:hanging="955"/>
          </w:pPr>
          <w:hyperlink w:anchor="_TOC_250005" w:history="1">
            <w:r w:rsidR="00EC10D3">
              <w:t>Psychological</w:t>
            </w:r>
            <w:r w:rsidR="00EC10D3">
              <w:rPr>
                <w:spacing w:val="-2"/>
              </w:rPr>
              <w:t xml:space="preserve"> </w:t>
            </w:r>
            <w:r w:rsidR="00EC10D3">
              <w:t>Contract</w:t>
            </w:r>
            <w:r w:rsidR="00EC10D3">
              <w:tab/>
              <w:t>109</w:t>
            </w:r>
          </w:hyperlink>
        </w:p>
        <w:p w14:paraId="02579E02" w14:textId="77777777" w:rsidR="00AF0262" w:rsidRDefault="00EC10D3">
          <w:pPr>
            <w:pStyle w:val="TOC1"/>
            <w:numPr>
              <w:ilvl w:val="1"/>
              <w:numId w:val="58"/>
            </w:numPr>
            <w:tabs>
              <w:tab w:val="left" w:pos="418"/>
              <w:tab w:val="right" w:leader="dot" w:pos="8099"/>
            </w:tabs>
            <w:ind w:hanging="1617"/>
          </w:pPr>
          <w:r>
            <w:t>Nature of</w:t>
          </w:r>
          <w:r>
            <w:rPr>
              <w:spacing w:val="-1"/>
            </w:rPr>
            <w:t xml:space="preserve"> </w:t>
          </w:r>
          <w:r>
            <w:t>Employee</w:t>
          </w:r>
          <w:r>
            <w:rPr>
              <w:spacing w:val="-1"/>
            </w:rPr>
            <w:t xml:space="preserve"> </w:t>
          </w:r>
          <w:r>
            <w:t>Relations</w:t>
          </w:r>
          <w:r>
            <w:tab/>
            <w:t>110</w:t>
          </w:r>
        </w:p>
        <w:p w14:paraId="765557E3" w14:textId="77777777" w:rsidR="00AF0262" w:rsidRDefault="00EC10D3">
          <w:pPr>
            <w:pStyle w:val="TOC1"/>
            <w:numPr>
              <w:ilvl w:val="1"/>
              <w:numId w:val="58"/>
            </w:numPr>
            <w:tabs>
              <w:tab w:val="left" w:pos="418"/>
              <w:tab w:val="right" w:leader="dot" w:pos="8099"/>
            </w:tabs>
            <w:ind w:hanging="1617"/>
          </w:pPr>
          <w:r>
            <w:t>Recruitment</w:t>
          </w:r>
          <w:r>
            <w:rPr>
              <w:spacing w:val="-1"/>
            </w:rPr>
            <w:t xml:space="preserve"> </w:t>
          </w:r>
          <w:r>
            <w:t>and</w:t>
          </w:r>
          <w:r>
            <w:rPr>
              <w:spacing w:val="-1"/>
            </w:rPr>
            <w:t xml:space="preserve"> </w:t>
          </w:r>
          <w:r>
            <w:t>Selection</w:t>
          </w:r>
          <w:r>
            <w:tab/>
            <w:t>112</w:t>
          </w:r>
        </w:p>
        <w:p w14:paraId="4319A344" w14:textId="77777777" w:rsidR="00AF0262" w:rsidRDefault="00EC10D3">
          <w:pPr>
            <w:pStyle w:val="TOC1"/>
            <w:numPr>
              <w:ilvl w:val="1"/>
              <w:numId w:val="58"/>
            </w:numPr>
            <w:tabs>
              <w:tab w:val="left" w:pos="418"/>
              <w:tab w:val="right" w:leader="dot" w:pos="8099"/>
            </w:tabs>
            <w:spacing w:before="68"/>
            <w:ind w:hanging="1617"/>
          </w:pPr>
          <w:r>
            <w:rPr>
              <w:spacing w:val="-3"/>
            </w:rPr>
            <w:t>Training</w:t>
          </w:r>
          <w:r>
            <w:rPr>
              <w:spacing w:val="-2"/>
            </w:rPr>
            <w:t xml:space="preserve"> </w:t>
          </w:r>
          <w:r>
            <w:t>and</w:t>
          </w:r>
          <w:r>
            <w:rPr>
              <w:spacing w:val="-1"/>
            </w:rPr>
            <w:t xml:space="preserve"> </w:t>
          </w:r>
          <w:r>
            <w:t>Development</w:t>
          </w:r>
          <w:r>
            <w:tab/>
            <w:t>112</w:t>
          </w:r>
        </w:p>
        <w:p w14:paraId="49994597" w14:textId="77777777" w:rsidR="00AF0262" w:rsidRDefault="00EC10D3">
          <w:pPr>
            <w:pStyle w:val="TOC1"/>
            <w:numPr>
              <w:ilvl w:val="1"/>
              <w:numId w:val="58"/>
            </w:numPr>
            <w:tabs>
              <w:tab w:val="left" w:pos="418"/>
              <w:tab w:val="right" w:leader="dot" w:pos="8099"/>
            </w:tabs>
            <w:ind w:hanging="1617"/>
          </w:pPr>
          <w:r>
            <w:t>Performance</w:t>
          </w:r>
          <w:r>
            <w:rPr>
              <w:spacing w:val="-1"/>
            </w:rPr>
            <w:t xml:space="preserve"> </w:t>
          </w:r>
          <w:r>
            <w:t>Management</w:t>
          </w:r>
          <w:r>
            <w:tab/>
            <w:t>112</w:t>
          </w:r>
        </w:p>
        <w:p w14:paraId="180F7C30" w14:textId="77777777" w:rsidR="00AF0262" w:rsidRDefault="00EC10D3">
          <w:pPr>
            <w:pStyle w:val="TOC1"/>
            <w:numPr>
              <w:ilvl w:val="1"/>
              <w:numId w:val="58"/>
            </w:numPr>
            <w:tabs>
              <w:tab w:val="left" w:pos="418"/>
              <w:tab w:val="right" w:leader="dot" w:pos="8099"/>
            </w:tabs>
            <w:ind w:hanging="1617"/>
          </w:pPr>
          <w:r>
            <w:t>Compensation</w:t>
          </w:r>
          <w:r>
            <w:rPr>
              <w:spacing w:val="-2"/>
            </w:rPr>
            <w:t xml:space="preserve"> </w:t>
          </w:r>
          <w:r>
            <w:t>and Benefits</w:t>
          </w:r>
          <w:r>
            <w:tab/>
            <w:t>112</w:t>
          </w:r>
        </w:p>
        <w:p w14:paraId="251BF81C" w14:textId="77777777" w:rsidR="00AF0262" w:rsidRDefault="00E6466C">
          <w:pPr>
            <w:pStyle w:val="TOC1"/>
            <w:numPr>
              <w:ilvl w:val="0"/>
              <w:numId w:val="58"/>
            </w:numPr>
            <w:tabs>
              <w:tab w:val="left" w:pos="236"/>
              <w:tab w:val="right" w:leader="dot" w:pos="8579"/>
            </w:tabs>
            <w:ind w:hanging="955"/>
          </w:pPr>
          <w:hyperlink w:anchor="_TOC_250004" w:history="1">
            <w:r w:rsidR="00EC10D3">
              <w:t>Employee</w:t>
            </w:r>
            <w:r w:rsidR="00EC10D3">
              <w:rPr>
                <w:spacing w:val="-1"/>
              </w:rPr>
              <w:t xml:space="preserve"> </w:t>
            </w:r>
            <w:r w:rsidR="00EC10D3">
              <w:t>Engagement</w:t>
            </w:r>
            <w:r w:rsidR="00EC10D3">
              <w:tab/>
              <w:t>113</w:t>
            </w:r>
          </w:hyperlink>
        </w:p>
        <w:p w14:paraId="3D0A0644" w14:textId="77777777" w:rsidR="00AF0262" w:rsidRDefault="00EC10D3">
          <w:pPr>
            <w:pStyle w:val="TOC1"/>
            <w:numPr>
              <w:ilvl w:val="1"/>
              <w:numId w:val="58"/>
            </w:numPr>
            <w:tabs>
              <w:tab w:val="left" w:pos="418"/>
              <w:tab w:val="right" w:leader="dot" w:pos="8099"/>
            </w:tabs>
            <w:ind w:hanging="1617"/>
          </w:pPr>
          <w:r>
            <w:t>Brand</w:t>
          </w:r>
          <w:r>
            <w:tab/>
            <w:t>114</w:t>
          </w:r>
        </w:p>
        <w:p w14:paraId="449F2C1B" w14:textId="77777777" w:rsidR="00AF0262" w:rsidRDefault="00EC10D3">
          <w:pPr>
            <w:pStyle w:val="TOC1"/>
            <w:numPr>
              <w:ilvl w:val="1"/>
              <w:numId w:val="58"/>
            </w:numPr>
            <w:tabs>
              <w:tab w:val="left" w:pos="418"/>
              <w:tab w:val="right" w:leader="dot" w:pos="8099"/>
            </w:tabs>
            <w:ind w:hanging="1617"/>
          </w:pPr>
          <w:r>
            <w:t>Leadership</w:t>
          </w:r>
          <w:r>
            <w:tab/>
            <w:t>114</w:t>
          </w:r>
        </w:p>
        <w:p w14:paraId="296BD3A3" w14:textId="77777777" w:rsidR="00AF0262" w:rsidRDefault="00EC10D3">
          <w:pPr>
            <w:pStyle w:val="TOC1"/>
            <w:numPr>
              <w:ilvl w:val="1"/>
              <w:numId w:val="58"/>
            </w:numPr>
            <w:tabs>
              <w:tab w:val="left" w:pos="418"/>
              <w:tab w:val="right" w:leader="dot" w:pos="8099"/>
            </w:tabs>
            <w:ind w:hanging="1617"/>
          </w:pPr>
          <w:r>
            <w:t>Performance</w:t>
          </w:r>
          <w:r>
            <w:tab/>
            <w:t>115</w:t>
          </w:r>
        </w:p>
        <w:p w14:paraId="28A2E72A" w14:textId="77777777" w:rsidR="00AF0262" w:rsidRDefault="00EC10D3">
          <w:pPr>
            <w:pStyle w:val="TOC1"/>
            <w:numPr>
              <w:ilvl w:val="1"/>
              <w:numId w:val="58"/>
            </w:numPr>
            <w:tabs>
              <w:tab w:val="left" w:pos="418"/>
              <w:tab w:val="right" w:leader="dot" w:pos="8099"/>
            </w:tabs>
            <w:ind w:hanging="1617"/>
          </w:pPr>
          <w:r>
            <w:t>The</w:t>
          </w:r>
          <w:r>
            <w:rPr>
              <w:spacing w:val="-2"/>
            </w:rPr>
            <w:t xml:space="preserve"> </w:t>
          </w:r>
          <w:r>
            <w:t>Basics</w:t>
          </w:r>
          <w:r>
            <w:tab/>
            <w:t>115</w:t>
          </w:r>
        </w:p>
        <w:p w14:paraId="0C8AECA9" w14:textId="762B3DFA" w:rsidR="00AF0262" w:rsidRDefault="00EC10D3">
          <w:pPr>
            <w:pStyle w:val="TOC1"/>
            <w:numPr>
              <w:ilvl w:val="1"/>
              <w:numId w:val="58"/>
            </w:numPr>
            <w:tabs>
              <w:tab w:val="left" w:pos="418"/>
              <w:tab w:val="right" w:leader="dot" w:pos="8099"/>
            </w:tabs>
            <w:ind w:hanging="1617"/>
          </w:pPr>
          <w:r>
            <w:t>The</w:t>
          </w:r>
          <w:r>
            <w:rPr>
              <w:spacing w:val="-2"/>
            </w:rPr>
            <w:t xml:space="preserve"> </w:t>
          </w:r>
          <w:r>
            <w:t>work</w:t>
          </w:r>
          <w:r>
            <w:tab/>
            <w:t>115</w:t>
          </w:r>
        </w:p>
        <w:p w14:paraId="48A5BDED" w14:textId="77777777" w:rsidR="00AF0262" w:rsidRDefault="00EC10D3">
          <w:pPr>
            <w:pStyle w:val="TOC1"/>
            <w:numPr>
              <w:ilvl w:val="1"/>
              <w:numId w:val="58"/>
            </w:numPr>
            <w:tabs>
              <w:tab w:val="left" w:pos="418"/>
              <w:tab w:val="right" w:leader="dot" w:pos="8099"/>
            </w:tabs>
            <w:ind w:hanging="1617"/>
          </w:pPr>
          <w:r>
            <w:t>Company</w:t>
          </w:r>
          <w:r>
            <w:rPr>
              <w:spacing w:val="-1"/>
            </w:rPr>
            <w:t xml:space="preserve"> </w:t>
          </w:r>
          <w:r>
            <w:t>Practices</w:t>
          </w:r>
          <w:r>
            <w:tab/>
            <w:t>115</w:t>
          </w:r>
        </w:p>
        <w:p w14:paraId="1973FF39" w14:textId="77777777" w:rsidR="00AF0262" w:rsidRDefault="00E6466C">
          <w:pPr>
            <w:pStyle w:val="TOC1"/>
            <w:numPr>
              <w:ilvl w:val="0"/>
              <w:numId w:val="58"/>
            </w:numPr>
            <w:tabs>
              <w:tab w:val="left" w:pos="236"/>
              <w:tab w:val="right" w:leader="dot" w:pos="8579"/>
            </w:tabs>
            <w:ind w:hanging="955"/>
          </w:pPr>
          <w:hyperlink w:anchor="_TOC_250003" w:history="1">
            <w:r w:rsidR="00EC10D3">
              <w:t>Employee</w:t>
            </w:r>
            <w:r w:rsidR="00EC10D3">
              <w:rPr>
                <w:spacing w:val="-1"/>
              </w:rPr>
              <w:t xml:space="preserve"> </w:t>
            </w:r>
            <w:r w:rsidR="00EC10D3">
              <w:t>Survey</w:t>
            </w:r>
            <w:r w:rsidR="00EC10D3">
              <w:tab/>
              <w:t>116</w:t>
            </w:r>
          </w:hyperlink>
        </w:p>
        <w:p w14:paraId="1212E42F" w14:textId="77777777" w:rsidR="00AF0262" w:rsidRDefault="00EC10D3">
          <w:pPr>
            <w:pStyle w:val="TOC1"/>
            <w:numPr>
              <w:ilvl w:val="1"/>
              <w:numId w:val="58"/>
            </w:numPr>
            <w:tabs>
              <w:tab w:val="left" w:pos="418"/>
              <w:tab w:val="right" w:leader="dot" w:pos="8099"/>
            </w:tabs>
            <w:ind w:hanging="1617"/>
          </w:pPr>
          <w:r>
            <w:t>Objectives</w:t>
          </w:r>
          <w:r>
            <w:tab/>
            <w:t>117</w:t>
          </w:r>
        </w:p>
        <w:p w14:paraId="79C89492" w14:textId="77777777" w:rsidR="00AF0262" w:rsidRDefault="00EC10D3">
          <w:pPr>
            <w:pStyle w:val="TOC1"/>
            <w:tabs>
              <w:tab w:val="right" w:leader="dot" w:pos="8099"/>
            </w:tabs>
            <w:ind w:left="0" w:firstLine="0"/>
          </w:pPr>
          <w:r>
            <w:t>3.2</w:t>
          </w:r>
          <w:r>
            <w:rPr>
              <w:spacing w:val="-2"/>
            </w:rPr>
            <w:t xml:space="preserve"> </w:t>
          </w:r>
          <w:r>
            <w:t>Communication</w:t>
          </w:r>
          <w:r>
            <w:tab/>
            <w:t>117</w:t>
          </w:r>
        </w:p>
        <w:p w14:paraId="1EF89968" w14:textId="77777777" w:rsidR="00AF0262" w:rsidRDefault="00EC10D3">
          <w:pPr>
            <w:pStyle w:val="TOC1"/>
            <w:numPr>
              <w:ilvl w:val="1"/>
              <w:numId w:val="57"/>
            </w:numPr>
            <w:tabs>
              <w:tab w:val="left" w:pos="418"/>
              <w:tab w:val="right" w:leader="dot" w:pos="8099"/>
            </w:tabs>
            <w:ind w:hanging="1617"/>
          </w:pPr>
          <w:r>
            <w:t>Collection</w:t>
          </w:r>
          <w:r>
            <w:tab/>
            <w:t>117</w:t>
          </w:r>
        </w:p>
        <w:p w14:paraId="4221E1B4" w14:textId="77777777" w:rsidR="00AF0262" w:rsidRDefault="00EC10D3">
          <w:pPr>
            <w:pStyle w:val="TOC1"/>
            <w:numPr>
              <w:ilvl w:val="1"/>
              <w:numId w:val="57"/>
            </w:numPr>
            <w:tabs>
              <w:tab w:val="left" w:pos="418"/>
              <w:tab w:val="right" w:leader="dot" w:pos="8099"/>
            </w:tabs>
            <w:ind w:hanging="1617"/>
          </w:pPr>
          <w:r>
            <w:t>Action</w:t>
          </w:r>
          <w:r>
            <w:tab/>
            <w:t>118</w:t>
          </w:r>
        </w:p>
        <w:p w14:paraId="28DC95B3" w14:textId="77777777" w:rsidR="00AF0262" w:rsidRDefault="00EC10D3">
          <w:pPr>
            <w:pStyle w:val="TOC1"/>
            <w:numPr>
              <w:ilvl w:val="1"/>
              <w:numId w:val="57"/>
            </w:numPr>
            <w:tabs>
              <w:tab w:val="left" w:pos="418"/>
              <w:tab w:val="right" w:leader="dot" w:pos="8099"/>
            </w:tabs>
            <w:ind w:hanging="1617"/>
          </w:pPr>
          <w:r>
            <w:t>Review</w:t>
          </w:r>
          <w:r>
            <w:tab/>
            <w:t>118</w:t>
          </w:r>
        </w:p>
        <w:p w14:paraId="3167CFAA" w14:textId="77777777" w:rsidR="00AF0262" w:rsidRDefault="00EC10D3">
          <w:pPr>
            <w:pStyle w:val="TOC1"/>
            <w:numPr>
              <w:ilvl w:val="1"/>
              <w:numId w:val="57"/>
            </w:numPr>
            <w:tabs>
              <w:tab w:val="left" w:pos="418"/>
              <w:tab w:val="right" w:leader="dot" w:pos="8099"/>
            </w:tabs>
            <w:ind w:hanging="1617"/>
          </w:pPr>
          <w:r>
            <w:t>Success</w:t>
          </w:r>
          <w:r>
            <w:rPr>
              <w:spacing w:val="-2"/>
            </w:rPr>
            <w:t xml:space="preserve"> </w:t>
          </w:r>
          <w:r>
            <w:t>Factors</w:t>
          </w:r>
          <w:r>
            <w:tab/>
            <w:t>118</w:t>
          </w:r>
        </w:p>
        <w:p w14:paraId="76968C37" w14:textId="77777777" w:rsidR="00AF0262" w:rsidRDefault="00E6466C">
          <w:pPr>
            <w:pStyle w:val="TOC1"/>
            <w:numPr>
              <w:ilvl w:val="0"/>
              <w:numId w:val="58"/>
            </w:numPr>
            <w:tabs>
              <w:tab w:val="left" w:pos="236"/>
              <w:tab w:val="right" w:leader="dot" w:pos="8579"/>
            </w:tabs>
            <w:ind w:hanging="955"/>
          </w:pPr>
          <w:hyperlink w:anchor="_TOC_250002" w:history="1">
            <w:r w:rsidR="00EC10D3">
              <w:t>Employee</w:t>
            </w:r>
            <w:r w:rsidR="00EC10D3">
              <w:rPr>
                <w:spacing w:val="-1"/>
              </w:rPr>
              <w:t xml:space="preserve"> </w:t>
            </w:r>
            <w:r w:rsidR="00EC10D3">
              <w:t>Retention</w:t>
            </w:r>
            <w:r w:rsidR="00EC10D3">
              <w:tab/>
              <w:t>119</w:t>
            </w:r>
          </w:hyperlink>
        </w:p>
        <w:p w14:paraId="088E038F" w14:textId="77777777" w:rsidR="00AF0262" w:rsidRDefault="00EC10D3">
          <w:pPr>
            <w:pStyle w:val="TOC1"/>
            <w:numPr>
              <w:ilvl w:val="1"/>
              <w:numId w:val="58"/>
            </w:numPr>
            <w:tabs>
              <w:tab w:val="left" w:pos="418"/>
              <w:tab w:val="right" w:leader="dot" w:pos="8099"/>
            </w:tabs>
            <w:spacing w:before="68"/>
            <w:ind w:hanging="1617"/>
          </w:pPr>
          <w:r>
            <w:t>Voluntary</w:t>
          </w:r>
          <w:r>
            <w:rPr>
              <w:spacing w:val="-1"/>
            </w:rPr>
            <w:t xml:space="preserve"> </w:t>
          </w:r>
          <w:r>
            <w:rPr>
              <w:spacing w:val="-3"/>
            </w:rPr>
            <w:t>Turnover</w:t>
          </w:r>
          <w:r>
            <w:rPr>
              <w:spacing w:val="-3"/>
            </w:rPr>
            <w:tab/>
          </w:r>
          <w:r>
            <w:t>119</w:t>
          </w:r>
        </w:p>
        <w:p w14:paraId="4B2B35E1" w14:textId="77777777" w:rsidR="00AF0262" w:rsidRDefault="00EC10D3">
          <w:pPr>
            <w:pStyle w:val="TOC1"/>
            <w:numPr>
              <w:ilvl w:val="1"/>
              <w:numId w:val="58"/>
            </w:numPr>
            <w:tabs>
              <w:tab w:val="left" w:pos="418"/>
              <w:tab w:val="right" w:leader="dot" w:pos="8099"/>
            </w:tabs>
            <w:ind w:hanging="1617"/>
          </w:pPr>
          <w:r>
            <w:t>Causes</w:t>
          </w:r>
          <w:r>
            <w:rPr>
              <w:spacing w:val="-1"/>
            </w:rPr>
            <w:t xml:space="preserve"> </w:t>
          </w:r>
          <w:r>
            <w:t>of</w:t>
          </w:r>
          <w:r>
            <w:rPr>
              <w:spacing w:val="-1"/>
            </w:rPr>
            <w:t xml:space="preserve"> </w:t>
          </w:r>
          <w:r>
            <w:rPr>
              <w:spacing w:val="-3"/>
            </w:rPr>
            <w:t>Turnover</w:t>
          </w:r>
          <w:r>
            <w:rPr>
              <w:spacing w:val="-3"/>
            </w:rPr>
            <w:tab/>
          </w:r>
          <w:r>
            <w:t>120</w:t>
          </w:r>
        </w:p>
        <w:p w14:paraId="53BEC3AA" w14:textId="77777777" w:rsidR="00AF0262" w:rsidRDefault="00EC10D3">
          <w:pPr>
            <w:pStyle w:val="TOC1"/>
            <w:numPr>
              <w:ilvl w:val="1"/>
              <w:numId w:val="58"/>
            </w:numPr>
            <w:tabs>
              <w:tab w:val="left" w:pos="418"/>
              <w:tab w:val="right" w:leader="dot" w:pos="8099"/>
            </w:tabs>
            <w:ind w:hanging="1617"/>
          </w:pPr>
          <w:r>
            <w:t>Functional or</w:t>
          </w:r>
          <w:r>
            <w:rPr>
              <w:spacing w:val="-3"/>
            </w:rPr>
            <w:t xml:space="preserve"> </w:t>
          </w:r>
          <w:r>
            <w:t>Dysfunctional</w:t>
          </w:r>
          <w:r>
            <w:rPr>
              <w:spacing w:val="-2"/>
            </w:rPr>
            <w:t xml:space="preserve"> </w:t>
          </w:r>
          <w:r>
            <w:rPr>
              <w:spacing w:val="-3"/>
            </w:rPr>
            <w:t>Turnover</w:t>
          </w:r>
          <w:r>
            <w:rPr>
              <w:spacing w:val="-3"/>
            </w:rPr>
            <w:tab/>
          </w:r>
          <w:r>
            <w:t>120</w:t>
          </w:r>
        </w:p>
        <w:p w14:paraId="5865432C" w14:textId="77777777" w:rsidR="00AF0262" w:rsidRDefault="00EC10D3">
          <w:pPr>
            <w:pStyle w:val="TOC1"/>
            <w:numPr>
              <w:ilvl w:val="1"/>
              <w:numId w:val="58"/>
            </w:numPr>
            <w:tabs>
              <w:tab w:val="left" w:pos="418"/>
              <w:tab w:val="right" w:leader="dot" w:pos="8099"/>
            </w:tabs>
            <w:ind w:hanging="1617"/>
          </w:pPr>
          <w:r>
            <w:t>Cost</w:t>
          </w:r>
          <w:r>
            <w:rPr>
              <w:spacing w:val="-1"/>
            </w:rPr>
            <w:t xml:space="preserve"> </w:t>
          </w:r>
          <w:r>
            <w:t>of</w:t>
          </w:r>
          <w:r>
            <w:rPr>
              <w:spacing w:val="-1"/>
            </w:rPr>
            <w:t xml:space="preserve"> </w:t>
          </w:r>
          <w:r>
            <w:rPr>
              <w:spacing w:val="-3"/>
            </w:rPr>
            <w:t>Turnover</w:t>
          </w:r>
          <w:r>
            <w:rPr>
              <w:spacing w:val="-3"/>
            </w:rPr>
            <w:tab/>
          </w:r>
          <w:r>
            <w:t>121</w:t>
          </w:r>
        </w:p>
        <w:p w14:paraId="3FCED6D6" w14:textId="77777777" w:rsidR="00AF0262" w:rsidRDefault="00EC10D3">
          <w:pPr>
            <w:pStyle w:val="TOC1"/>
            <w:numPr>
              <w:ilvl w:val="1"/>
              <w:numId w:val="58"/>
            </w:numPr>
            <w:tabs>
              <w:tab w:val="left" w:pos="418"/>
              <w:tab w:val="right" w:leader="dot" w:pos="8099"/>
            </w:tabs>
            <w:ind w:hanging="1617"/>
          </w:pPr>
          <w:r>
            <w:t>Retention</w:t>
          </w:r>
          <w:r>
            <w:rPr>
              <w:spacing w:val="-2"/>
            </w:rPr>
            <w:t xml:space="preserve"> </w:t>
          </w:r>
          <w:r>
            <w:t>Initiatives</w:t>
          </w:r>
          <w:r>
            <w:tab/>
            <w:t>122</w:t>
          </w:r>
        </w:p>
        <w:p w14:paraId="7D14A023" w14:textId="77777777" w:rsidR="00AF0262" w:rsidRDefault="00EC10D3">
          <w:pPr>
            <w:pStyle w:val="TOC1"/>
            <w:numPr>
              <w:ilvl w:val="1"/>
              <w:numId w:val="58"/>
            </w:numPr>
            <w:tabs>
              <w:tab w:val="left" w:pos="418"/>
              <w:tab w:val="right" w:leader="dot" w:pos="8099"/>
            </w:tabs>
            <w:ind w:hanging="1617"/>
          </w:pPr>
          <w:r>
            <w:t>Employee</w:t>
          </w:r>
          <w:r>
            <w:rPr>
              <w:spacing w:val="-1"/>
            </w:rPr>
            <w:t xml:space="preserve"> </w:t>
          </w:r>
          <w:r>
            <w:t>Surveys</w:t>
          </w:r>
          <w:r>
            <w:tab/>
            <w:t>123</w:t>
          </w:r>
        </w:p>
        <w:p w14:paraId="1B505B19" w14:textId="77777777" w:rsidR="00AF0262" w:rsidRDefault="00EC10D3">
          <w:pPr>
            <w:pStyle w:val="TOC1"/>
            <w:numPr>
              <w:ilvl w:val="1"/>
              <w:numId w:val="58"/>
            </w:numPr>
            <w:tabs>
              <w:tab w:val="left" w:pos="418"/>
              <w:tab w:val="right" w:leader="dot" w:pos="8099"/>
            </w:tabs>
            <w:ind w:hanging="1617"/>
          </w:pPr>
          <w:r>
            <w:t>Exit</w:t>
          </w:r>
          <w:r>
            <w:rPr>
              <w:spacing w:val="-2"/>
            </w:rPr>
            <w:t xml:space="preserve"> </w:t>
          </w:r>
          <w:r>
            <w:t>Interviews</w:t>
          </w:r>
          <w:r>
            <w:tab/>
            <w:t>124</w:t>
          </w:r>
        </w:p>
        <w:p w14:paraId="74C395A3" w14:textId="77777777" w:rsidR="00AF0262" w:rsidRDefault="00E6466C">
          <w:pPr>
            <w:pStyle w:val="TOC1"/>
            <w:numPr>
              <w:ilvl w:val="0"/>
              <w:numId w:val="58"/>
            </w:numPr>
            <w:tabs>
              <w:tab w:val="left" w:pos="236"/>
              <w:tab w:val="right" w:leader="dot" w:pos="8579"/>
            </w:tabs>
            <w:ind w:hanging="955"/>
          </w:pPr>
          <w:hyperlink w:anchor="_TOC_250001" w:history="1">
            <w:r w:rsidR="00EC10D3">
              <w:t>Employee</w:t>
            </w:r>
            <w:r w:rsidR="00EC10D3">
              <w:rPr>
                <w:spacing w:val="-1"/>
              </w:rPr>
              <w:t xml:space="preserve"> </w:t>
            </w:r>
            <w:r w:rsidR="00EC10D3">
              <w:t>Communication</w:t>
            </w:r>
            <w:r w:rsidR="00EC10D3">
              <w:tab/>
              <w:t>125</w:t>
            </w:r>
          </w:hyperlink>
        </w:p>
        <w:p w14:paraId="0E5079F7" w14:textId="77777777" w:rsidR="00AF0262" w:rsidRDefault="00EC10D3">
          <w:pPr>
            <w:pStyle w:val="TOC1"/>
            <w:numPr>
              <w:ilvl w:val="1"/>
              <w:numId w:val="58"/>
            </w:numPr>
            <w:tabs>
              <w:tab w:val="left" w:pos="418"/>
              <w:tab w:val="right" w:leader="dot" w:pos="8099"/>
            </w:tabs>
            <w:ind w:hanging="1617"/>
          </w:pPr>
          <w:r>
            <w:t>Formal vs.</w:t>
          </w:r>
          <w:r>
            <w:rPr>
              <w:spacing w:val="-4"/>
            </w:rPr>
            <w:t xml:space="preserve"> </w:t>
          </w:r>
          <w:r>
            <w:t>Informal</w:t>
          </w:r>
          <w:r>
            <w:rPr>
              <w:spacing w:val="-2"/>
            </w:rPr>
            <w:t xml:space="preserve"> </w:t>
          </w:r>
          <w:r>
            <w:t>Communication</w:t>
          </w:r>
          <w:r>
            <w:tab/>
            <w:t>126</w:t>
          </w:r>
        </w:p>
        <w:p w14:paraId="4063B400" w14:textId="77777777" w:rsidR="00AF0262" w:rsidRDefault="00EC10D3">
          <w:pPr>
            <w:pStyle w:val="TOC1"/>
            <w:numPr>
              <w:ilvl w:val="1"/>
              <w:numId w:val="58"/>
            </w:numPr>
            <w:tabs>
              <w:tab w:val="left" w:pos="418"/>
              <w:tab w:val="right" w:leader="dot" w:pos="8099"/>
            </w:tabs>
            <w:ind w:hanging="1617"/>
          </w:pPr>
          <w:r>
            <w:t>Communication</w:t>
          </w:r>
          <w:r>
            <w:rPr>
              <w:spacing w:val="-2"/>
            </w:rPr>
            <w:t xml:space="preserve"> </w:t>
          </w:r>
          <w:r>
            <w:t>Process</w:t>
          </w:r>
          <w:r>
            <w:tab/>
            <w:t>127</w:t>
          </w:r>
        </w:p>
        <w:p w14:paraId="4BFD317A" w14:textId="77777777" w:rsidR="00AF0262" w:rsidRDefault="00EC10D3">
          <w:pPr>
            <w:pStyle w:val="TOC1"/>
            <w:numPr>
              <w:ilvl w:val="1"/>
              <w:numId w:val="58"/>
            </w:numPr>
            <w:tabs>
              <w:tab w:val="left" w:pos="418"/>
              <w:tab w:val="right" w:leader="dot" w:pos="8099"/>
            </w:tabs>
            <w:ind w:hanging="1617"/>
          </w:pPr>
          <w:r>
            <w:t>Communication</w:t>
          </w:r>
          <w:r>
            <w:rPr>
              <w:spacing w:val="-2"/>
            </w:rPr>
            <w:t xml:space="preserve"> </w:t>
          </w:r>
          <w:r>
            <w:t>Channel</w:t>
          </w:r>
          <w:r>
            <w:tab/>
            <w:t>128</w:t>
          </w:r>
        </w:p>
        <w:p w14:paraId="4B5FE81E" w14:textId="77777777" w:rsidR="00AF0262" w:rsidRDefault="00EC10D3">
          <w:pPr>
            <w:pStyle w:val="TOC1"/>
            <w:numPr>
              <w:ilvl w:val="1"/>
              <w:numId w:val="58"/>
            </w:numPr>
            <w:tabs>
              <w:tab w:val="left" w:pos="418"/>
              <w:tab w:val="right" w:leader="dot" w:pos="8099"/>
            </w:tabs>
            <w:ind w:hanging="1617"/>
          </w:pPr>
          <w:r>
            <w:t>Direction in</w:t>
          </w:r>
          <w:r>
            <w:rPr>
              <w:spacing w:val="-3"/>
            </w:rPr>
            <w:t xml:space="preserve"> </w:t>
          </w:r>
          <w:r>
            <w:t>Formal</w:t>
          </w:r>
          <w:r>
            <w:rPr>
              <w:spacing w:val="-1"/>
            </w:rPr>
            <w:t xml:space="preserve"> </w:t>
          </w:r>
          <w:r>
            <w:t>Communication</w:t>
          </w:r>
          <w:r>
            <w:tab/>
            <w:t>131</w:t>
          </w:r>
        </w:p>
        <w:p w14:paraId="395895B9" w14:textId="77777777" w:rsidR="00AF0262" w:rsidRDefault="00E6466C">
          <w:pPr>
            <w:pStyle w:val="TOC1"/>
            <w:tabs>
              <w:tab w:val="right" w:leader="dot" w:pos="9059"/>
            </w:tabs>
            <w:ind w:left="0" w:firstLine="0"/>
          </w:pPr>
          <w:hyperlink w:anchor="_TOC_250000" w:history="1">
            <w:r w:rsidR="00EC10D3">
              <w:t>Reference</w:t>
            </w:r>
            <w:r w:rsidR="00EC10D3">
              <w:tab/>
              <w:t>135</w:t>
            </w:r>
          </w:hyperlink>
        </w:p>
      </w:sdtContent>
    </w:sdt>
    <w:p w14:paraId="1674B759" w14:textId="77777777" w:rsidR="00AF0262" w:rsidRDefault="00AF0262">
      <w:pPr>
        <w:sectPr w:rsidR="00AF0262">
          <w:type w:val="continuous"/>
          <w:pgSz w:w="11910" w:h="16840"/>
          <w:pgMar w:top="1329" w:right="0" w:bottom="1459" w:left="1180" w:header="720" w:footer="720" w:gutter="0"/>
          <w:cols w:space="720"/>
        </w:sectPr>
      </w:pPr>
    </w:p>
    <w:p w14:paraId="16AA7C58" w14:textId="77777777" w:rsidR="00AF0262" w:rsidRDefault="00AF0262">
      <w:pPr>
        <w:pStyle w:val="BodyText"/>
        <w:spacing w:before="2"/>
        <w:rPr>
          <w:sz w:val="22"/>
        </w:rPr>
      </w:pPr>
    </w:p>
    <w:p w14:paraId="2570F97D" w14:textId="77777777" w:rsidR="00AF0262" w:rsidRDefault="00EC10D3">
      <w:pPr>
        <w:pStyle w:val="Heading5"/>
        <w:spacing w:before="0"/>
      </w:pPr>
      <w:bookmarkStart w:id="1" w:name="_TOC_250032"/>
      <w:bookmarkEnd w:id="1"/>
      <w:r>
        <w:t>Part One: Organizational Development</w:t>
      </w:r>
    </w:p>
    <w:p w14:paraId="7A1FE8C1" w14:textId="77777777" w:rsidR="00AF0262" w:rsidRDefault="00AF0262">
      <w:pPr>
        <w:pStyle w:val="BodyText"/>
        <w:rPr>
          <w:b/>
          <w:i/>
        </w:rPr>
      </w:pPr>
    </w:p>
    <w:p w14:paraId="353124BB" w14:textId="77777777" w:rsidR="00AF0262" w:rsidRDefault="00AF0262">
      <w:pPr>
        <w:pStyle w:val="BodyText"/>
        <w:spacing w:before="6"/>
        <w:rPr>
          <w:b/>
          <w:i/>
          <w:sz w:val="29"/>
        </w:rPr>
      </w:pPr>
    </w:p>
    <w:p w14:paraId="395AF413" w14:textId="77777777" w:rsidR="00AF0262" w:rsidRDefault="00EC10D3">
      <w:pPr>
        <w:pStyle w:val="Heading4"/>
        <w:numPr>
          <w:ilvl w:val="0"/>
          <w:numId w:val="56"/>
        </w:numPr>
        <w:tabs>
          <w:tab w:val="left" w:pos="478"/>
        </w:tabs>
        <w:spacing w:before="0"/>
      </w:pPr>
      <w:bookmarkStart w:id="2" w:name="_TOC_250031"/>
      <w:r>
        <w:t>Human Resource Development</w:t>
      </w:r>
      <w:r>
        <w:rPr>
          <w:spacing w:val="-2"/>
        </w:rPr>
        <w:t xml:space="preserve"> </w:t>
      </w:r>
      <w:bookmarkEnd w:id="2"/>
      <w:r>
        <w:t>(HRD)</w:t>
      </w:r>
    </w:p>
    <w:p w14:paraId="71524415" w14:textId="77777777" w:rsidR="00AF0262" w:rsidRDefault="00EC10D3">
      <w:pPr>
        <w:pStyle w:val="BodyText"/>
        <w:spacing w:before="180"/>
        <w:ind w:left="447" w:right="1405"/>
      </w:pPr>
      <w:r>
        <w:t>HRD is about adult human beings functioning in productive systems. The purpose of HRD is to focus on the resource that humans bring to the success equation—both personal success and organizational success. The two core threads of HRD are (1) individual and organizational learning and (2) individual and organizational performance. Some view</w:t>
      </w:r>
    </w:p>
    <w:p w14:paraId="7C0AC8E5" w14:textId="77777777" w:rsidR="00AF0262" w:rsidRDefault="00EC10D3">
      <w:pPr>
        <w:pStyle w:val="BodyText"/>
        <w:ind w:left="447" w:right="1427"/>
      </w:pPr>
      <w:r>
        <w:t>learning and performance as alternatives or rivals, while most see them as partners in a formula for success. Thus, assessment of HRD successes or results can be categorized into the domains of learning and performance.</w:t>
      </w:r>
    </w:p>
    <w:p w14:paraId="44C9EF5A" w14:textId="77627431" w:rsidR="00AF0262" w:rsidRDefault="00EC10D3">
      <w:pPr>
        <w:pStyle w:val="BodyText"/>
        <w:spacing w:before="180"/>
        <w:ind w:left="447" w:right="1427"/>
      </w:pPr>
      <w:r>
        <w:t>Human Resource Development (HRD) is a process of developing and unleashing expertise for the purpose of improving individual, team, work process, and organizational system performance through organizational development (OD) and personnel training and</w:t>
      </w:r>
    </w:p>
    <w:p w14:paraId="11F03AC5" w14:textId="77777777" w:rsidR="00AF0262" w:rsidRDefault="00EC10D3">
      <w:pPr>
        <w:pStyle w:val="BodyText"/>
        <w:ind w:left="447" w:right="1376"/>
      </w:pPr>
      <w:r>
        <w:t>development (T+D) for the purpose of improving performance. OD primarily focuses at the organizational level and connects with individuals, while T+D primarily focuses on</w:t>
      </w:r>
    </w:p>
    <w:p w14:paraId="480B60B2" w14:textId="77777777" w:rsidR="00AF0262" w:rsidRDefault="00EC10D3">
      <w:pPr>
        <w:pStyle w:val="BodyText"/>
        <w:ind w:left="447"/>
      </w:pPr>
      <w:r>
        <w:t>individuals and connects with the organization.</w:t>
      </w:r>
    </w:p>
    <w:p w14:paraId="7789714A" w14:textId="77777777" w:rsidR="00AF0262" w:rsidRDefault="00E6466C">
      <w:pPr>
        <w:pStyle w:val="BodyText"/>
        <w:spacing w:before="180"/>
        <w:ind w:left="447" w:right="1546"/>
      </w:pPr>
      <w:r>
        <w:pict w14:anchorId="201C79E5">
          <v:group id="_x0000_s1544" style="position:absolute;left:0;text-align:left;margin-left:132.25pt;margin-top:76.6pt;width:330pt;height:222.55pt;z-index:251675648;mso-position-horizontal-relative:page" coordorigin="2645,1532" coordsize="6600,4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559" type="#_x0000_t75" style="position:absolute;left:3437;top:1532;width:5561;height:3919">
              <v:imagedata r:id="rId9" o:title=""/>
            </v:shape>
            <v:rect id="_x0000_s1558" style="position:absolute;left:3259;top:4466;width:5973;height:1499" filled="f" strokecolor="#385d89" strokeweight=".43561mm"/>
            <v:shape id="_x0000_s1557" style="position:absolute;left:6118;top:4020;width:312;height:87" coordorigin="6118,4020" coordsize="312,87" o:spt="100" adj="0,,0" path="m6192,4020r-2,1l6118,4063r72,42l6192,4107r3,-1l6196,4104r1,-2l6197,4099r-2,-1l6142,4068r-15,l6127,4059r15,l6195,4028r2,-1l6197,4025r-1,-2l6195,4021r-3,-1xm6413,4063r-59,35l6352,4099r-1,3l6352,4104r1,2l6356,4107r2,-2l6423,4068r-1,l6422,4067r-2,l6413,4063xm6142,4059r-15,l6127,4068r15,l6141,4067r-12,l6129,4060r12,l6142,4059xm6406,4059r-264,l6135,4063r7,5l6406,4068r7,-5l6406,4059xm6423,4059r-1,l6422,4068r1,l6430,4063r-7,-4xm6129,4060r,7l6135,4063r-6,-3xm6135,4063r-6,4l6141,4067r-6,-4xm6420,4060r-7,3l6420,4067r,-7xm6422,4060r-2,l6420,4067r2,l6422,4060xm6141,4060r-12,l6135,4063r6,-3xm6356,4020r-3,1l6352,4023r-1,2l6352,4027r2,1l6413,4063r7,-3l6422,4060r,-1l6423,4059r-65,-38l6356,4020xe" fillcolor="#497dba" stroked="f">
              <v:stroke joinstyle="round"/>
              <v:formulas/>
              <v:path arrowok="t" o:connecttype="segments"/>
            </v:shape>
            <v:shape id="_x0000_s1556" style="position:absolute;left:2675;top:1676;width:561;height:4289" coordorigin="2675,1676" coordsize="561,4289" o:spt="100" adj="0,,0" path="m3235,5685r-560,l2955,5965r280,-280xm3095,1956r-280,l2815,5685r280,l3095,1956xm2955,1676r-280,280l3235,1956,2955,1676xe" fillcolor="#4f81bc" stroked="f">
              <v:stroke joinstyle="round"/>
              <v:formulas/>
              <v:path arrowok="t" o:connecttype="segments"/>
            </v:shape>
            <v:shape id="_x0000_s1555" style="position:absolute;left:2645;top:1658;width:620;height:4324" coordorigin="2645,1659" coordsize="620,4324" o:spt="100" adj="0,,0" path="m2803,5673r-158,l2955,5982r26,-26l2946,5956r9,-8l2705,5697r-30,l2684,5676r119,l2803,5673xm2955,5948r-9,8l2964,5956r-9,-8xm3226,5676r-271,272l2964,5956r17,l3240,5697r-5,l3226,5676xm2684,5676r-9,21l2705,5697r-21,-21xm2803,5676r-119,l2705,5697r122,l2827,5685r-24,l2803,5676xm3205,1944r-122,l3083,5697r122,l3218,5685r-110,l3095,5673r13,l3108,1968r-13,l3108,1956r110,l3205,1944xm3261,5676r-35,l3235,5697r5,l3261,5676xm2803,1956r,3729l2815,5673r12,l2827,1968r-12,l2803,1956xm2827,5673r-12,l2803,5685r24,l2827,5673xm3108,5673r-13,l3108,5685r,-12xm3265,5673r-157,l3108,5685r110,l3226,5676r35,l3265,5673xm2955,1659r-310,309l2803,1968r,-3l2684,1965r-9,-21l2705,1944r250,-250l2946,1685r35,l2955,1659xm2827,1956r-24,l2815,1968r12,l2827,1956xm3108,1956r-13,12l3108,1968r,-12xm3218,1956r-110,l3108,1968r157,l3261,1965r-35,l3218,1956xm2705,1944r-30,l2684,1965r21,-21xm2827,1944r-122,l2684,1965r119,l2803,1956r24,l2827,1944xm2981,1685r-17,l2955,1694r271,271l3235,1944r5,l2981,1685xm3240,1944r-5,l3226,1965r35,l3240,1944xm2964,1685r-18,l2955,1694r9,-9xe" fillcolor="#385d89" stroked="f">
              <v:stroke joinstyle="round"/>
              <v:formulas/>
              <v:path arrowok="t" o:connecttype="segments"/>
            </v:shape>
            <v:shapetype id="_x0000_t202" coordsize="21600,21600" o:spt="202" path="m,l,21600r21600,l21600,xe">
              <v:stroke joinstyle="miter"/>
              <v:path gradientshapeok="t" o:connecttype="rect"/>
            </v:shapetype>
            <v:shape id="_x0000_s1554" type="#_x0000_t202" style="position:absolute;left:5779;top:1702;width:1018;height:199" filled="f" stroked="f">
              <v:textbox inset="0,0,0,0">
                <w:txbxContent>
                  <w:p w14:paraId="0F02A15E" w14:textId="77777777" w:rsidR="00EC10D3" w:rsidRDefault="00EC10D3">
                    <w:pPr>
                      <w:spacing w:line="198" w:lineRule="exact"/>
                      <w:rPr>
                        <w:sz w:val="20"/>
                      </w:rPr>
                    </w:pPr>
                    <w:r>
                      <w:rPr>
                        <w:color w:val="FFFFFF"/>
                        <w:sz w:val="20"/>
                      </w:rPr>
                      <w:t>Org Strategy</w:t>
                    </w:r>
                  </w:p>
                </w:txbxContent>
              </v:textbox>
            </v:shape>
            <v:shape id="_x0000_s1553" type="#_x0000_t202" style="position:absolute;left:5861;top:2394;width:853;height:437" filled="f" stroked="f">
              <v:textbox inset="0,0,0,0">
                <w:txbxContent>
                  <w:p w14:paraId="47EAEB0E" w14:textId="77777777" w:rsidR="00EC10D3" w:rsidRDefault="00EC10D3">
                    <w:pPr>
                      <w:spacing w:line="202" w:lineRule="exact"/>
                      <w:rPr>
                        <w:sz w:val="20"/>
                      </w:rPr>
                    </w:pPr>
                    <w:r>
                      <w:rPr>
                        <w:color w:val="FFFFFF"/>
                        <w:spacing w:val="-4"/>
                        <w:sz w:val="20"/>
                      </w:rPr>
                      <w:t>Workforce</w:t>
                    </w:r>
                  </w:p>
                  <w:p w14:paraId="1A484809" w14:textId="77777777" w:rsidR="00EC10D3" w:rsidRDefault="00EC10D3">
                    <w:pPr>
                      <w:spacing w:before="4" w:line="230" w:lineRule="exact"/>
                      <w:ind w:left="82"/>
                      <w:rPr>
                        <w:sz w:val="19"/>
                      </w:rPr>
                    </w:pPr>
                    <w:r>
                      <w:rPr>
                        <w:color w:val="FFFFFF"/>
                        <w:w w:val="105"/>
                        <w:sz w:val="19"/>
                      </w:rPr>
                      <w:t>Strategy</w:t>
                    </w:r>
                  </w:p>
                </w:txbxContent>
              </v:textbox>
            </v:shape>
            <v:shape id="_x0000_s1552" type="#_x0000_t202" style="position:absolute;left:4764;top:3142;width:1051;height:438" filled="f" stroked="f">
              <v:textbox inset="0,0,0,0">
                <w:txbxContent>
                  <w:p w14:paraId="419D3F63" w14:textId="77777777" w:rsidR="00EC10D3" w:rsidRDefault="00EC10D3">
                    <w:pPr>
                      <w:spacing w:line="199" w:lineRule="exact"/>
                      <w:ind w:right="22"/>
                      <w:jc w:val="center"/>
                      <w:rPr>
                        <w:sz w:val="19"/>
                      </w:rPr>
                    </w:pPr>
                    <w:r>
                      <w:rPr>
                        <w:color w:val="FFFFFF"/>
                        <w:w w:val="105"/>
                        <w:sz w:val="19"/>
                      </w:rPr>
                      <w:t>Individual</w:t>
                    </w:r>
                  </w:p>
                  <w:p w14:paraId="4895A277" w14:textId="77777777" w:rsidR="00EC10D3" w:rsidRDefault="00EC10D3">
                    <w:pPr>
                      <w:spacing w:before="7" w:line="230" w:lineRule="exact"/>
                      <w:ind w:right="18"/>
                      <w:jc w:val="center"/>
                      <w:rPr>
                        <w:sz w:val="19"/>
                      </w:rPr>
                    </w:pPr>
                    <w:r>
                      <w:rPr>
                        <w:color w:val="FFFFFF"/>
                        <w:sz w:val="19"/>
                      </w:rPr>
                      <w:t>Performance</w:t>
                    </w:r>
                  </w:p>
                </w:txbxContent>
              </v:textbox>
            </v:shape>
            <v:shape id="_x0000_s1551" type="#_x0000_t202" style="position:absolute;left:6677;top:3142;width:1204;height:438" filled="f" stroked="f">
              <v:textbox inset="0,0,0,0">
                <w:txbxContent>
                  <w:p w14:paraId="55D559C3" w14:textId="77777777" w:rsidR="00EC10D3" w:rsidRDefault="00EC10D3">
                    <w:pPr>
                      <w:spacing w:line="199" w:lineRule="exact"/>
                      <w:rPr>
                        <w:sz w:val="19"/>
                      </w:rPr>
                    </w:pPr>
                    <w:r>
                      <w:rPr>
                        <w:color w:val="FFFFFF"/>
                        <w:w w:val="105"/>
                        <w:sz w:val="19"/>
                      </w:rPr>
                      <w:t>Organizational</w:t>
                    </w:r>
                  </w:p>
                  <w:p w14:paraId="74E18400" w14:textId="77777777" w:rsidR="00EC10D3" w:rsidRDefault="00EC10D3">
                    <w:pPr>
                      <w:spacing w:before="7" w:line="230" w:lineRule="exact"/>
                      <w:ind w:left="82"/>
                      <w:rPr>
                        <w:sz w:val="19"/>
                      </w:rPr>
                    </w:pPr>
                    <w:r>
                      <w:rPr>
                        <w:color w:val="FFFFFF"/>
                        <w:w w:val="105"/>
                        <w:sz w:val="19"/>
                      </w:rPr>
                      <w:t>Performance</w:t>
                    </w:r>
                  </w:p>
                </w:txbxContent>
              </v:textbox>
            </v:shape>
            <v:shape id="_x0000_s1550" type="#_x0000_t202" style="position:absolute;left:4699;top:3861;width:1176;height:437" filled="f" stroked="f">
              <v:textbox inset="0,0,0,0">
                <w:txbxContent>
                  <w:p w14:paraId="1924C52A" w14:textId="77777777" w:rsidR="00EC10D3" w:rsidRDefault="00EC10D3">
                    <w:pPr>
                      <w:spacing w:line="199" w:lineRule="exact"/>
                      <w:ind w:left="1" w:right="18"/>
                      <w:jc w:val="center"/>
                      <w:rPr>
                        <w:sz w:val="19"/>
                      </w:rPr>
                    </w:pPr>
                    <w:r>
                      <w:rPr>
                        <w:color w:val="FFFFFF"/>
                        <w:w w:val="105"/>
                        <w:sz w:val="19"/>
                      </w:rPr>
                      <w:t>Individual</w:t>
                    </w:r>
                  </w:p>
                  <w:p w14:paraId="32AC9EA5" w14:textId="77777777" w:rsidR="00EC10D3" w:rsidRDefault="00EC10D3">
                    <w:pPr>
                      <w:spacing w:before="7" w:line="230" w:lineRule="exact"/>
                      <w:ind w:left="-1" w:right="18"/>
                      <w:jc w:val="center"/>
                      <w:rPr>
                        <w:sz w:val="19"/>
                      </w:rPr>
                    </w:pPr>
                    <w:r>
                      <w:rPr>
                        <w:color w:val="FFFFFF"/>
                        <w:w w:val="105"/>
                        <w:sz w:val="19"/>
                      </w:rPr>
                      <w:t>Competencies</w:t>
                    </w:r>
                  </w:p>
                </w:txbxContent>
              </v:textbox>
            </v:shape>
            <v:shape id="_x0000_s1549" type="#_x0000_t202" style="position:absolute;left:6677;top:3861;width:1204;height:437" filled="f" stroked="f">
              <v:textbox inset="0,0,0,0">
                <w:txbxContent>
                  <w:p w14:paraId="276F83BA" w14:textId="77777777" w:rsidR="00EC10D3" w:rsidRDefault="00EC10D3">
                    <w:pPr>
                      <w:spacing w:line="199" w:lineRule="exact"/>
                      <w:ind w:left="-1" w:right="18"/>
                      <w:jc w:val="center"/>
                      <w:rPr>
                        <w:sz w:val="19"/>
                      </w:rPr>
                    </w:pPr>
                    <w:r>
                      <w:rPr>
                        <w:color w:val="FFFFFF"/>
                        <w:w w:val="105"/>
                        <w:sz w:val="19"/>
                      </w:rPr>
                      <w:t>Organizational</w:t>
                    </w:r>
                  </w:p>
                  <w:p w14:paraId="7C1D429F" w14:textId="77777777" w:rsidR="00EC10D3" w:rsidRDefault="00EC10D3">
                    <w:pPr>
                      <w:spacing w:before="7" w:line="230" w:lineRule="exact"/>
                      <w:ind w:left="16" w:right="18"/>
                      <w:jc w:val="center"/>
                      <w:rPr>
                        <w:sz w:val="19"/>
                      </w:rPr>
                    </w:pPr>
                    <w:r>
                      <w:rPr>
                        <w:color w:val="FFFFFF"/>
                        <w:w w:val="105"/>
                        <w:sz w:val="19"/>
                      </w:rPr>
                      <w:t>Capabilities</w:t>
                    </w:r>
                  </w:p>
                </w:txbxContent>
              </v:textbox>
            </v:shape>
            <v:shape id="_x0000_s1548" type="#_x0000_t202" style="position:absolute;left:4674;top:5543;width:3317;height:297" filled="f" stroked="f">
              <v:textbox inset="0,0,0,0">
                <w:txbxContent>
                  <w:p w14:paraId="35F11896" w14:textId="77777777" w:rsidR="00EC10D3" w:rsidRDefault="00EC10D3">
                    <w:pPr>
                      <w:spacing w:line="296" w:lineRule="exact"/>
                      <w:rPr>
                        <w:rFonts w:ascii="Microsoft JhengHei"/>
                        <w:b/>
                      </w:rPr>
                    </w:pPr>
                    <w:r>
                      <w:rPr>
                        <w:rFonts w:ascii="Microsoft JhengHei"/>
                        <w:b/>
                        <w:color w:val="006699"/>
                      </w:rPr>
                      <w:t>Human Resource Development</w:t>
                    </w:r>
                  </w:p>
                </w:txbxContent>
              </v:textbox>
            </v:shape>
            <v:shape id="_x0000_s1547" type="#_x0000_t202" style="position:absolute;left:7591;top:4974;width:1127;height:438" filled="f" stroked="f">
              <v:textbox inset="0,0,0,0">
                <w:txbxContent>
                  <w:p w14:paraId="722F3B4E" w14:textId="77777777" w:rsidR="00EC10D3" w:rsidRDefault="00EC10D3">
                    <w:pPr>
                      <w:spacing w:line="202" w:lineRule="exact"/>
                      <w:ind w:left="33"/>
                      <w:rPr>
                        <w:sz w:val="20"/>
                      </w:rPr>
                    </w:pPr>
                    <w:r>
                      <w:rPr>
                        <w:color w:val="FFFFFF"/>
                        <w:sz w:val="20"/>
                      </w:rPr>
                      <w:t>Organization</w:t>
                    </w:r>
                  </w:p>
                  <w:p w14:paraId="19030BE9" w14:textId="77777777" w:rsidR="00EC10D3" w:rsidRDefault="00EC10D3">
                    <w:pPr>
                      <w:spacing w:before="4" w:line="230" w:lineRule="exact"/>
                      <w:rPr>
                        <w:sz w:val="19"/>
                      </w:rPr>
                    </w:pPr>
                    <w:r>
                      <w:rPr>
                        <w:color w:val="FFFFFF"/>
                        <w:w w:val="105"/>
                        <w:sz w:val="19"/>
                      </w:rPr>
                      <w:t>Development</w:t>
                    </w:r>
                  </w:p>
                </w:txbxContent>
              </v:textbox>
            </v:shape>
            <v:shape id="_x0000_s1546" type="#_x0000_t202" style="position:absolute;left:5684;top:4989;width:1116;height:437" filled="f" stroked="f">
              <v:textbox inset="0,0,0,0">
                <w:txbxContent>
                  <w:p w14:paraId="2579B2BF" w14:textId="77777777" w:rsidR="00EC10D3" w:rsidRDefault="00EC10D3">
                    <w:pPr>
                      <w:spacing w:line="199" w:lineRule="exact"/>
                      <w:ind w:right="15"/>
                      <w:jc w:val="center"/>
                      <w:rPr>
                        <w:sz w:val="19"/>
                      </w:rPr>
                    </w:pPr>
                    <w:r>
                      <w:rPr>
                        <w:color w:val="FFFFFF"/>
                        <w:w w:val="105"/>
                        <w:sz w:val="19"/>
                      </w:rPr>
                      <w:t>Career</w:t>
                    </w:r>
                  </w:p>
                  <w:p w14:paraId="48CAFE10" w14:textId="77777777" w:rsidR="00EC10D3" w:rsidRDefault="00EC10D3">
                    <w:pPr>
                      <w:spacing w:before="7" w:line="230" w:lineRule="exact"/>
                      <w:ind w:right="18"/>
                      <w:jc w:val="center"/>
                      <w:rPr>
                        <w:sz w:val="19"/>
                      </w:rPr>
                    </w:pPr>
                    <w:r>
                      <w:rPr>
                        <w:color w:val="FFFFFF"/>
                        <w:w w:val="105"/>
                        <w:sz w:val="19"/>
                      </w:rPr>
                      <w:t>Management</w:t>
                    </w:r>
                  </w:p>
                </w:txbxContent>
              </v:textbox>
            </v:shape>
            <v:shape id="_x0000_s1545" type="#_x0000_t202" style="position:absolute;left:3728;top:4988;width:1124;height:437" filled="f" stroked="f">
              <v:textbox inset="0,0,0,0">
                <w:txbxContent>
                  <w:p w14:paraId="382DDDA5" w14:textId="77777777" w:rsidR="00EC10D3" w:rsidRDefault="00EC10D3">
                    <w:pPr>
                      <w:spacing w:line="198" w:lineRule="exact"/>
                      <w:ind w:right="6"/>
                      <w:jc w:val="center"/>
                      <w:rPr>
                        <w:sz w:val="19"/>
                      </w:rPr>
                    </w:pPr>
                    <w:r>
                      <w:rPr>
                        <w:color w:val="FFFFFF"/>
                        <w:w w:val="105"/>
                        <w:sz w:val="19"/>
                      </w:rPr>
                      <w:t>Training &amp;</w:t>
                    </w:r>
                  </w:p>
                  <w:p w14:paraId="529CD729" w14:textId="77777777" w:rsidR="00EC10D3" w:rsidRDefault="00EC10D3">
                    <w:pPr>
                      <w:spacing w:line="239" w:lineRule="exact"/>
                      <w:ind w:right="18"/>
                      <w:jc w:val="center"/>
                      <w:rPr>
                        <w:sz w:val="20"/>
                      </w:rPr>
                    </w:pPr>
                    <w:r>
                      <w:rPr>
                        <w:color w:val="FFFFFF"/>
                        <w:sz w:val="20"/>
                      </w:rPr>
                      <w:t>Development</w:t>
                    </w:r>
                  </w:p>
                </w:txbxContent>
              </v:textbox>
            </v:shape>
            <w10:wrap anchorx="page"/>
          </v:group>
        </w:pict>
      </w:r>
      <w:r>
        <w:pict w14:anchorId="7F7D15FD">
          <v:shape id="_x0000_s1543" type="#_x0000_t202" style="position:absolute;left:0;text-align:left;margin-left:140.65pt;margin-top:144.65pt;width:15.2pt;height:52.85pt;z-index:251676672;mso-position-horizontal-relative:page" filled="f" stroked="f">
            <v:textbox style="layout-flow:vertical" inset="0,0,0,0">
              <w:txbxContent>
                <w:p w14:paraId="5494881B" w14:textId="77777777" w:rsidR="00EC10D3" w:rsidRDefault="00EC10D3">
                  <w:pPr>
                    <w:spacing w:line="303" w:lineRule="exact"/>
                    <w:ind w:left="20"/>
                    <w:rPr>
                      <w:rFonts w:ascii="Microsoft JhengHei"/>
                      <w:b/>
                      <w:sz w:val="19"/>
                    </w:rPr>
                  </w:pPr>
                  <w:r>
                    <w:rPr>
                      <w:rFonts w:ascii="Microsoft JhengHei"/>
                      <w:b/>
                      <w:color w:val="FFC000"/>
                      <w:w w:val="105"/>
                      <w:sz w:val="19"/>
                    </w:rPr>
                    <w:t>Alignment</w:t>
                  </w:r>
                </w:p>
              </w:txbxContent>
            </v:textbox>
            <w10:wrap anchorx="page"/>
          </v:shape>
        </w:pict>
      </w:r>
      <w:r w:rsidR="00EC10D3">
        <w:t>HRD encompasses a range of organizational practices that focus on learning: training and development; performance management; career development and lifelong learning; organization development; organizational knowledge and learning.</w:t>
      </w:r>
    </w:p>
    <w:p w14:paraId="6ECC21E9" w14:textId="77777777" w:rsidR="00AF0262" w:rsidRDefault="00AF0262">
      <w:pPr>
        <w:pStyle w:val="BodyText"/>
      </w:pPr>
    </w:p>
    <w:p w14:paraId="283DD591" w14:textId="77777777" w:rsidR="00AF0262" w:rsidRDefault="00AF0262">
      <w:pPr>
        <w:pStyle w:val="BodyText"/>
      </w:pPr>
    </w:p>
    <w:p w14:paraId="6736E122" w14:textId="77777777" w:rsidR="00AF0262" w:rsidRDefault="00AF0262">
      <w:pPr>
        <w:pStyle w:val="BodyText"/>
      </w:pPr>
    </w:p>
    <w:p w14:paraId="3F67BDCD" w14:textId="77777777" w:rsidR="00AF0262" w:rsidRDefault="00AF0262">
      <w:pPr>
        <w:pStyle w:val="BodyText"/>
      </w:pPr>
    </w:p>
    <w:p w14:paraId="09E94342" w14:textId="77777777" w:rsidR="00AF0262" w:rsidRDefault="00AF0262">
      <w:pPr>
        <w:pStyle w:val="BodyText"/>
      </w:pPr>
    </w:p>
    <w:p w14:paraId="54C5F006" w14:textId="77777777" w:rsidR="00AF0262" w:rsidRDefault="00AF0262">
      <w:pPr>
        <w:pStyle w:val="BodyText"/>
      </w:pPr>
    </w:p>
    <w:p w14:paraId="48960719" w14:textId="77777777" w:rsidR="00AF0262" w:rsidRDefault="00AF0262">
      <w:pPr>
        <w:pStyle w:val="BodyText"/>
      </w:pPr>
    </w:p>
    <w:p w14:paraId="3E9B19A8" w14:textId="77777777" w:rsidR="00AF0262" w:rsidRDefault="00AF0262">
      <w:pPr>
        <w:pStyle w:val="BodyText"/>
      </w:pPr>
    </w:p>
    <w:p w14:paraId="5F34181F" w14:textId="77777777" w:rsidR="00AF0262" w:rsidRDefault="00AF0262">
      <w:pPr>
        <w:pStyle w:val="BodyText"/>
      </w:pPr>
    </w:p>
    <w:p w14:paraId="6C8E5226" w14:textId="77777777" w:rsidR="00AF0262" w:rsidRDefault="00AF0262">
      <w:pPr>
        <w:pStyle w:val="BodyText"/>
      </w:pPr>
    </w:p>
    <w:p w14:paraId="2AF2636F" w14:textId="77777777" w:rsidR="00AF0262" w:rsidRDefault="00AF0262">
      <w:pPr>
        <w:pStyle w:val="BodyText"/>
      </w:pPr>
    </w:p>
    <w:p w14:paraId="2FDD54E5" w14:textId="77777777" w:rsidR="00AF0262" w:rsidRDefault="00AF0262">
      <w:pPr>
        <w:pStyle w:val="BodyText"/>
      </w:pPr>
    </w:p>
    <w:p w14:paraId="590E982D" w14:textId="77777777" w:rsidR="00AF0262" w:rsidRDefault="00AF0262">
      <w:pPr>
        <w:pStyle w:val="BodyText"/>
      </w:pPr>
    </w:p>
    <w:p w14:paraId="1FF0DF06" w14:textId="77777777" w:rsidR="00AF0262" w:rsidRDefault="00AF0262">
      <w:pPr>
        <w:pStyle w:val="BodyText"/>
      </w:pPr>
    </w:p>
    <w:p w14:paraId="76A8B980" w14:textId="77777777" w:rsidR="00AF0262" w:rsidRDefault="00AF0262">
      <w:pPr>
        <w:pStyle w:val="BodyText"/>
      </w:pPr>
    </w:p>
    <w:p w14:paraId="41E158EA" w14:textId="77777777" w:rsidR="00AF0262" w:rsidRDefault="00AF0262">
      <w:pPr>
        <w:pStyle w:val="BodyText"/>
      </w:pPr>
    </w:p>
    <w:p w14:paraId="7D1CD4C2" w14:textId="77777777" w:rsidR="00AF0262" w:rsidRDefault="00AF0262">
      <w:pPr>
        <w:pStyle w:val="BodyText"/>
      </w:pPr>
    </w:p>
    <w:p w14:paraId="561B08D1" w14:textId="77777777" w:rsidR="00AF0262" w:rsidRDefault="00AF0262">
      <w:pPr>
        <w:pStyle w:val="BodyText"/>
        <w:spacing w:before="7"/>
        <w:rPr>
          <w:sz w:val="19"/>
        </w:rPr>
      </w:pPr>
    </w:p>
    <w:p w14:paraId="662E1AF5" w14:textId="77777777" w:rsidR="00AF0262" w:rsidRDefault="00EC10D3">
      <w:pPr>
        <w:pStyle w:val="BodyText"/>
        <w:spacing w:before="1"/>
        <w:ind w:left="805" w:right="2108"/>
      </w:pPr>
      <w:r>
        <w:t>Source: Swanson, R.A. &amp; Holton, E.F. (2009). Foundations of Human Resource Development, San Francisco: Berrett-Koehler Publishers.</w:t>
      </w:r>
    </w:p>
    <w:p w14:paraId="11CD0B76" w14:textId="77777777" w:rsidR="00AF0262" w:rsidRDefault="00AF0262">
      <w:pPr>
        <w:pStyle w:val="BodyText"/>
      </w:pPr>
    </w:p>
    <w:p w14:paraId="023D7B46" w14:textId="77777777" w:rsidR="00AF0262" w:rsidRDefault="00AF0262">
      <w:pPr>
        <w:pStyle w:val="BodyText"/>
        <w:spacing w:before="3"/>
        <w:rPr>
          <w:sz w:val="20"/>
        </w:rPr>
      </w:pPr>
    </w:p>
    <w:p w14:paraId="0BAED1E6" w14:textId="77777777" w:rsidR="00AF0262" w:rsidRDefault="00EC10D3">
      <w:pPr>
        <w:pStyle w:val="BodyText"/>
        <w:spacing w:before="1"/>
        <w:ind w:left="805" w:right="1404"/>
      </w:pPr>
      <w:r>
        <w:t>HRD strategies flow from business strategies, but they have a positive role in helping to ensure that the business attains its goals. To do this, it is essential to develop the skills base and intellectual capital the organization requires as well as ensuring that the right</w:t>
      </w:r>
    </w:p>
    <w:p w14:paraId="4CB71124" w14:textId="77777777" w:rsidR="00AF0262" w:rsidRDefault="00AF0262">
      <w:pPr>
        <w:sectPr w:rsidR="00AF0262">
          <w:pgSz w:w="11910" w:h="16840"/>
          <w:pgMar w:top="1320" w:right="0" w:bottom="280" w:left="1180" w:header="890" w:footer="0" w:gutter="0"/>
          <w:cols w:space="720"/>
        </w:sectPr>
      </w:pPr>
    </w:p>
    <w:p w14:paraId="26195F79" w14:textId="77777777" w:rsidR="00AF0262" w:rsidRDefault="00EC10D3">
      <w:pPr>
        <w:pStyle w:val="BodyText"/>
        <w:spacing w:before="90"/>
        <w:ind w:left="805"/>
      </w:pPr>
      <w:r>
        <w:lastRenderedPageBreak/>
        <w:t>quality of people are available to meet present and future needs.</w:t>
      </w:r>
    </w:p>
    <w:p w14:paraId="36706180" w14:textId="77777777" w:rsidR="00AF0262" w:rsidRDefault="00EC10D3">
      <w:pPr>
        <w:pStyle w:val="BodyText"/>
        <w:spacing w:before="180"/>
        <w:ind w:left="805" w:right="1427"/>
      </w:pPr>
      <w:r>
        <w:t>First,</w:t>
      </w:r>
      <w:r>
        <w:rPr>
          <w:spacing w:val="-5"/>
        </w:rPr>
        <w:t xml:space="preserve"> </w:t>
      </w:r>
      <w:r>
        <w:t>HRD</w:t>
      </w:r>
      <w:r>
        <w:rPr>
          <w:spacing w:val="-5"/>
        </w:rPr>
        <w:t xml:space="preserve"> </w:t>
      </w:r>
      <w:r>
        <w:t>facilitates</w:t>
      </w:r>
      <w:r>
        <w:rPr>
          <w:spacing w:val="-5"/>
        </w:rPr>
        <w:t xml:space="preserve"> </w:t>
      </w:r>
      <w:r>
        <w:t>the</w:t>
      </w:r>
      <w:r>
        <w:rPr>
          <w:spacing w:val="-6"/>
        </w:rPr>
        <w:t xml:space="preserve"> </w:t>
      </w:r>
      <w:r>
        <w:t>development</w:t>
      </w:r>
      <w:r>
        <w:rPr>
          <w:spacing w:val="-5"/>
        </w:rPr>
        <w:t xml:space="preserve"> </w:t>
      </w:r>
      <w:r>
        <w:t>of</w:t>
      </w:r>
      <w:r>
        <w:rPr>
          <w:spacing w:val="-5"/>
        </w:rPr>
        <w:t xml:space="preserve"> </w:t>
      </w:r>
      <w:r>
        <w:t>core</w:t>
      </w:r>
      <w:r>
        <w:rPr>
          <w:spacing w:val="-5"/>
        </w:rPr>
        <w:t xml:space="preserve"> </w:t>
      </w:r>
      <w:r>
        <w:t>capabilities</w:t>
      </w:r>
      <w:r>
        <w:rPr>
          <w:spacing w:val="-6"/>
        </w:rPr>
        <w:t xml:space="preserve"> </w:t>
      </w:r>
      <w:r>
        <w:t>that</w:t>
      </w:r>
      <w:r>
        <w:rPr>
          <w:spacing w:val="-6"/>
        </w:rPr>
        <w:t xml:space="preserve"> </w:t>
      </w:r>
      <w:r>
        <w:t>are</w:t>
      </w:r>
      <w:r>
        <w:rPr>
          <w:spacing w:val="-5"/>
        </w:rPr>
        <w:t xml:space="preserve"> </w:t>
      </w:r>
      <w:r>
        <w:t>critical</w:t>
      </w:r>
      <w:r>
        <w:rPr>
          <w:spacing w:val="-5"/>
        </w:rPr>
        <w:t xml:space="preserve"> </w:t>
      </w:r>
      <w:r>
        <w:t>in</w:t>
      </w:r>
      <w:r>
        <w:rPr>
          <w:spacing w:val="-5"/>
        </w:rPr>
        <w:t xml:space="preserve"> </w:t>
      </w:r>
      <w:r>
        <w:t>developing and</w:t>
      </w:r>
      <w:r>
        <w:rPr>
          <w:spacing w:val="-5"/>
        </w:rPr>
        <w:t xml:space="preserve"> </w:t>
      </w:r>
      <w:r>
        <w:t>maintaining</w:t>
      </w:r>
      <w:r>
        <w:rPr>
          <w:spacing w:val="-4"/>
        </w:rPr>
        <w:t xml:space="preserve"> </w:t>
      </w:r>
      <w:r>
        <w:t>sustained</w:t>
      </w:r>
      <w:r>
        <w:rPr>
          <w:spacing w:val="-5"/>
        </w:rPr>
        <w:t xml:space="preserve"> </w:t>
      </w:r>
      <w:r>
        <w:t>competitive</w:t>
      </w:r>
      <w:r>
        <w:rPr>
          <w:spacing w:val="-3"/>
        </w:rPr>
        <w:t xml:space="preserve"> </w:t>
      </w:r>
      <w:r>
        <w:t>advantage.</w:t>
      </w:r>
      <w:r>
        <w:rPr>
          <w:spacing w:val="-4"/>
        </w:rPr>
        <w:t xml:space="preserve"> </w:t>
      </w:r>
      <w:r>
        <w:t>Second,</w:t>
      </w:r>
      <w:r>
        <w:rPr>
          <w:spacing w:val="-3"/>
        </w:rPr>
        <w:t xml:space="preserve"> </w:t>
      </w:r>
      <w:r>
        <w:t>HRD</w:t>
      </w:r>
      <w:r>
        <w:rPr>
          <w:spacing w:val="-4"/>
        </w:rPr>
        <w:t xml:space="preserve"> </w:t>
      </w:r>
      <w:r>
        <w:t>enables</w:t>
      </w:r>
      <w:r>
        <w:rPr>
          <w:spacing w:val="-5"/>
        </w:rPr>
        <w:t xml:space="preserve"> </w:t>
      </w:r>
      <w:r>
        <w:t>the</w:t>
      </w:r>
      <w:r>
        <w:rPr>
          <w:spacing w:val="-4"/>
        </w:rPr>
        <w:t xml:space="preserve"> </w:t>
      </w:r>
      <w:r>
        <w:t>firm</w:t>
      </w:r>
      <w:r>
        <w:rPr>
          <w:spacing w:val="-4"/>
        </w:rPr>
        <w:t xml:space="preserve"> </w:t>
      </w:r>
      <w:r>
        <w:t>to</w:t>
      </w:r>
    </w:p>
    <w:p w14:paraId="10593C5A" w14:textId="77777777" w:rsidR="00AF0262" w:rsidRDefault="00EC10D3">
      <w:pPr>
        <w:pStyle w:val="BodyText"/>
        <w:ind w:left="805" w:right="1427"/>
      </w:pPr>
      <w:r>
        <w:t>make</w:t>
      </w:r>
      <w:r>
        <w:rPr>
          <w:spacing w:val="-5"/>
        </w:rPr>
        <w:t xml:space="preserve"> </w:t>
      </w:r>
      <w:r>
        <w:t>the</w:t>
      </w:r>
      <w:r>
        <w:rPr>
          <w:spacing w:val="-4"/>
        </w:rPr>
        <w:t xml:space="preserve"> </w:t>
      </w:r>
      <w:r>
        <w:t>best</w:t>
      </w:r>
      <w:r>
        <w:rPr>
          <w:spacing w:val="-5"/>
        </w:rPr>
        <w:t xml:space="preserve"> </w:t>
      </w:r>
      <w:r>
        <w:t>use</w:t>
      </w:r>
      <w:r>
        <w:rPr>
          <w:spacing w:val="-5"/>
        </w:rPr>
        <w:t xml:space="preserve"> </w:t>
      </w:r>
      <w:r>
        <w:t>of</w:t>
      </w:r>
      <w:r>
        <w:rPr>
          <w:spacing w:val="-6"/>
        </w:rPr>
        <w:t xml:space="preserve"> </w:t>
      </w:r>
      <w:r>
        <w:t>existing</w:t>
      </w:r>
      <w:r>
        <w:rPr>
          <w:spacing w:val="-4"/>
        </w:rPr>
        <w:t xml:space="preserve"> </w:t>
      </w:r>
      <w:r>
        <w:t>firm-specific</w:t>
      </w:r>
      <w:r>
        <w:rPr>
          <w:spacing w:val="-4"/>
        </w:rPr>
        <w:t xml:space="preserve"> </w:t>
      </w:r>
      <w:r>
        <w:t>capabilities</w:t>
      </w:r>
      <w:r>
        <w:rPr>
          <w:spacing w:val="-5"/>
        </w:rPr>
        <w:t xml:space="preserve"> </w:t>
      </w:r>
      <w:r>
        <w:t>and</w:t>
      </w:r>
      <w:r>
        <w:rPr>
          <w:spacing w:val="-5"/>
        </w:rPr>
        <w:t xml:space="preserve"> </w:t>
      </w:r>
      <w:r>
        <w:t>through</w:t>
      </w:r>
      <w:r>
        <w:rPr>
          <w:spacing w:val="-6"/>
        </w:rPr>
        <w:t xml:space="preserve"> </w:t>
      </w:r>
      <w:r>
        <w:t>the</w:t>
      </w:r>
      <w:r>
        <w:rPr>
          <w:spacing w:val="-4"/>
        </w:rPr>
        <w:t xml:space="preserve"> </w:t>
      </w:r>
      <w:r>
        <w:t>development</w:t>
      </w:r>
      <w:r>
        <w:rPr>
          <w:spacing w:val="-4"/>
        </w:rPr>
        <w:t xml:space="preserve"> </w:t>
      </w:r>
      <w:r>
        <w:t>of new capabilities and skills enable sit to cope with change. Third, HRD must focus</w:t>
      </w:r>
      <w:r>
        <w:rPr>
          <w:spacing w:val="-37"/>
        </w:rPr>
        <w:t xml:space="preserve"> </w:t>
      </w:r>
      <w:r>
        <w:t>on</w:t>
      </w:r>
    </w:p>
    <w:p w14:paraId="4A6CFBCC" w14:textId="77777777" w:rsidR="00AF0262" w:rsidRDefault="00EC10D3">
      <w:pPr>
        <w:pStyle w:val="BodyText"/>
        <w:ind w:left="805" w:right="1432"/>
      </w:pPr>
      <w:r>
        <w:t>evaluating the linkages among organizational strategies. Fourth, HRD must be sensitive to both emergent and planned strategies.</w:t>
      </w:r>
    </w:p>
    <w:p w14:paraId="5204964D" w14:textId="77777777" w:rsidR="00AF0262" w:rsidRDefault="00EC10D3">
      <w:pPr>
        <w:pStyle w:val="Heading4"/>
        <w:numPr>
          <w:ilvl w:val="0"/>
          <w:numId w:val="56"/>
        </w:numPr>
        <w:tabs>
          <w:tab w:val="left" w:pos="478"/>
        </w:tabs>
        <w:spacing w:before="181"/>
      </w:pPr>
      <w:bookmarkStart w:id="3" w:name="_TOC_250030"/>
      <w:r>
        <w:t>Organizational Development</w:t>
      </w:r>
      <w:r>
        <w:rPr>
          <w:spacing w:val="-3"/>
        </w:rPr>
        <w:t xml:space="preserve"> </w:t>
      </w:r>
      <w:bookmarkEnd w:id="3"/>
      <w:r>
        <w:t>(OD)</w:t>
      </w:r>
    </w:p>
    <w:p w14:paraId="1506F5F8" w14:textId="77777777" w:rsidR="00AF0262" w:rsidRDefault="00EC10D3">
      <w:pPr>
        <w:pStyle w:val="BodyText"/>
        <w:spacing w:before="180"/>
        <w:ind w:left="447" w:right="1427"/>
      </w:pPr>
      <w:r>
        <w:t>OD is system wide application behavioral science knowledge to the planned development, improvement, and reinforcement of the strategies, structures, and processes that lead to organization effectiveness.</w:t>
      </w:r>
    </w:p>
    <w:p w14:paraId="4716F772" w14:textId="6A0819EF" w:rsidR="00AF0262" w:rsidRDefault="00EC10D3">
      <w:pPr>
        <w:pStyle w:val="BodyText"/>
        <w:spacing w:before="179"/>
        <w:ind w:left="447" w:right="1546"/>
      </w:pPr>
      <w:r>
        <w:t>Organization change, in contrast, is more broadly focused and can apply to any kind of change, including technical and managerial innovations, organization decline, or the</w:t>
      </w:r>
    </w:p>
    <w:p w14:paraId="571FADC6" w14:textId="77777777" w:rsidR="00AF0262" w:rsidRDefault="00EC10D3">
      <w:pPr>
        <w:pStyle w:val="BodyText"/>
        <w:ind w:left="447" w:right="1427"/>
      </w:pPr>
      <w:r>
        <w:t>evolution of a system over time. These changes may or may not be directed at making the organization more developed in the sense implied by OD. The Process of OD includes the following steps:</w:t>
      </w:r>
    </w:p>
    <w:p w14:paraId="755A6B34" w14:textId="77777777" w:rsidR="00AF0262" w:rsidRDefault="00EC10D3">
      <w:pPr>
        <w:pStyle w:val="BodyText"/>
        <w:spacing w:before="181"/>
        <w:ind w:left="447"/>
      </w:pPr>
      <w:r>
        <w:t>-Entering and Contracting</w:t>
      </w:r>
    </w:p>
    <w:p w14:paraId="28CFA7C6" w14:textId="77777777" w:rsidR="00AF0262" w:rsidRDefault="00EC10D3">
      <w:pPr>
        <w:pStyle w:val="BodyText"/>
        <w:spacing w:before="179"/>
        <w:ind w:left="447"/>
      </w:pPr>
      <w:r>
        <w:t>-Diagnosing Organizations, Groups, and Jobs</w:t>
      </w:r>
    </w:p>
    <w:p w14:paraId="41641066" w14:textId="77777777" w:rsidR="00AF0262" w:rsidRDefault="00EC10D3">
      <w:pPr>
        <w:pStyle w:val="BodyText"/>
        <w:spacing w:before="180"/>
        <w:ind w:left="447"/>
      </w:pPr>
      <w:r>
        <w:t>-Collecting, Analyzing, and Feeding Back Diagnostic Information</w:t>
      </w:r>
    </w:p>
    <w:p w14:paraId="36D5FF1C" w14:textId="77777777" w:rsidR="00AF0262" w:rsidRDefault="00EC10D3">
      <w:pPr>
        <w:pStyle w:val="BodyText"/>
        <w:spacing w:before="180"/>
        <w:ind w:left="447"/>
      </w:pPr>
      <w:r>
        <w:t>-Designing Interventions</w:t>
      </w:r>
    </w:p>
    <w:p w14:paraId="4AA897C8" w14:textId="77777777" w:rsidR="00AF0262" w:rsidRDefault="00EC10D3">
      <w:pPr>
        <w:pStyle w:val="BodyText"/>
        <w:spacing w:before="180"/>
        <w:ind w:left="447"/>
      </w:pPr>
      <w:r>
        <w:t>-Leading and Managing Change</w:t>
      </w:r>
    </w:p>
    <w:p w14:paraId="40D3BFDA" w14:textId="77777777" w:rsidR="00AF0262" w:rsidRDefault="00E6466C">
      <w:pPr>
        <w:pStyle w:val="BodyText"/>
        <w:spacing w:before="3"/>
        <w:rPr>
          <w:sz w:val="12"/>
        </w:rPr>
      </w:pPr>
      <w:r>
        <w:pict w14:anchorId="214B20AA">
          <v:group id="_x0000_s1513" style="position:absolute;margin-left:96.05pt;margin-top:9.45pt;width:365.25pt;height:232.45pt;z-index:-251629568;mso-wrap-distance-left:0;mso-wrap-distance-right:0;mso-position-horizontal-relative:page" coordorigin="1921,189" coordsize="7305,4649">
            <v:shape id="_x0000_s1542" style="position:absolute;left:7755;top:1123;width:1458;height:3702" coordorigin="7755,1123" coordsize="1458,3702" o:spt="100" adj="0,,0" path="m9213,1123r-1458,l7755,4825r850,l8484,2974r729,l9213,1123xm9213,2974r-729,l8970,4825r243,l9213,2974xe" fillcolor="#c2cde0" stroked="f">
              <v:stroke joinstyle="round"/>
              <v:formulas/>
              <v:path arrowok="t" o:connecttype="segments"/>
            </v:shape>
            <v:shape id="_x0000_s1541" style="position:absolute;left:7755;top:1123;width:1458;height:3702" coordorigin="7755,1123" coordsize="1458,3702" path="m7755,1123r850,l8970,1123r243,l9213,3283r,925l9213,4825r-243,l8484,2974r121,1851l7755,4825r,-617l7755,3283r,-2160xe" filled="f" strokecolor="white" strokeweight=".44325mm">
              <v:path arrowok="t"/>
            </v:shape>
            <v:rect id="_x0000_s1540" style="position:absolute;left:7755;top:201;width:1458;height:922" fillcolor="#4f81bc" stroked="f"/>
            <v:rect id="_x0000_s1539" style="position:absolute;left:7755;top:201;width:1458;height:922" filled="f" strokecolor="white" strokeweight=".44322mm"/>
            <v:shape id="_x0000_s1538" style="position:absolute;left:6305;top:1123;width:1640;height:3468" coordorigin="6306,1123" coordsize="1640,3468" path="m7764,1123r-1458,l6306,4591r1458,l7764,4013r182,-434l7764,3146r,-2023xe" fillcolor="#c2cde0" stroked="f">
              <v:path arrowok="t"/>
            </v:shape>
            <v:shape id="_x0000_s1537" style="position:absolute;left:6305;top:1123;width:1640;height:3468" coordorigin="6306,1123" coordsize="1640,3468" path="m6306,1123r850,l7521,1123r243,l7764,3146r182,433l7764,4013r,578l7521,4591r-365,l6306,4591r,-578l6306,3146r,-2023xe" filled="f" strokecolor="white" strokeweight=".44325mm">
              <v:path arrowok="t"/>
            </v:shape>
            <v:rect id="_x0000_s1536" style="position:absolute;left:6305;top:319;width:1458;height:805" fillcolor="#4f81bc" stroked="f"/>
            <v:rect id="_x0000_s1535" style="position:absolute;left:6305;top:319;width:1458;height:805" filled="f" strokecolor="white" strokeweight=".44319mm"/>
            <v:shape id="_x0000_s1534" style="position:absolute;left:4848;top:1123;width:1640;height:3242" coordorigin="4848,1123" coordsize="1640,3242" path="m6306,1123r-1458,l4848,4364r1458,l6306,3824r182,-405l6306,3014r,-1891xe" fillcolor="#c2cde0" stroked="f">
              <v:path arrowok="t"/>
            </v:shape>
            <v:shape id="_x0000_s1533" style="position:absolute;left:4848;top:1123;width:1640;height:3242" coordorigin="4848,1123" coordsize="1640,3242" path="m4848,1123r851,l6063,1123r243,l6306,3014r182,405l6306,3824r,540l6063,4364r-364,l4848,4364r,-540l4848,3014r,-1891xe" filled="f" strokecolor="white" strokeweight=".44325mm">
              <v:path arrowok="t"/>
            </v:shape>
            <v:rect id="_x0000_s1532" style="position:absolute;left:4848;top:436;width:1458;height:696" fillcolor="#4f81bc" stroked="f"/>
            <v:rect id="_x0000_s1531" style="position:absolute;left:4848;top:436;width:1458;height:696" filled="f" strokecolor="white" strokeweight=".44319mm"/>
            <v:shape id="_x0000_s1530" style="position:absolute;left:3390;top:1123;width:1640;height:3007" coordorigin="3391,1123" coordsize="1640,3007" path="m4848,1123r-1457,l3391,4130r1457,l4848,3629r183,-376l4848,2877r,-1754xe" fillcolor="#c2cde0" stroked="f">
              <v:path arrowok="t"/>
            </v:shape>
            <v:shape id="_x0000_s1529" style="position:absolute;left:3390;top:1123;width:1640;height:3007" coordorigin="3391,1123" coordsize="1640,3007" path="m3391,1123r850,l4605,1123r243,l4848,2877r183,376l4848,3629r,501l4605,4130r-364,l3391,4130r,-501l3391,2877r,-1754xe" filled="f" strokecolor="white" strokeweight=".44325mm">
              <v:path arrowok="t"/>
            </v:shape>
            <v:rect id="_x0000_s1528" style="position:absolute;left:3390;top:545;width:1458;height:578" fillcolor="#4f81bc" stroked="f"/>
            <v:rect id="_x0000_s1527" style="position:absolute;left:3390;top:545;width:1458;height:578" filled="f" strokecolor="white" strokeweight=".44319mm"/>
            <v:shape id="_x0000_s1526" style="position:absolute;left:1933;top:1123;width:1640;height:2773" coordorigin="1933,1123" coordsize="1640,2773" path="m3391,1123r-1458,l1933,3895r1458,l3391,3433r182,-346l3391,2740r,-1617xe" fillcolor="#c2cde0" stroked="f">
              <v:path arrowok="t"/>
            </v:shape>
            <v:shape id="_x0000_s1525" style="position:absolute;left:1933;top:1123;width:1640;height:2773" coordorigin="1933,1123" coordsize="1640,2773" path="m1933,1123r850,l3148,1123r243,l3391,2740r182,347l3391,3433r,462l3148,3895r-365,l1933,3895r,-462l1933,2740r,-1617xe" filled="f" strokecolor="white" strokeweight=".44325mm">
              <v:path arrowok="t"/>
            </v:shape>
            <v:rect id="_x0000_s1524" style="position:absolute;left:1933;top:662;width:1458;height:461" fillcolor="#4f81bc" stroked="f"/>
            <v:rect id="_x0000_s1523" style="position:absolute;left:1933;top:662;width:1458;height:461" filled="f" strokecolor="white" strokeweight=".44319mm"/>
            <v:shape id="_x0000_s1522" type="#_x0000_t202" style="position:absolute;left:2162;top:763;width:1181;height:1045" filled="f" stroked="f">
              <v:textbox inset="0,0,0,0">
                <w:txbxContent>
                  <w:p w14:paraId="7B19ED4D" w14:textId="77777777" w:rsidR="00EC10D3" w:rsidRDefault="00EC10D3">
                    <w:pPr>
                      <w:spacing w:line="276" w:lineRule="exact"/>
                      <w:ind w:left="7"/>
                      <w:rPr>
                        <w:rFonts w:ascii="Microsoft JhengHei"/>
                        <w:sz w:val="17"/>
                      </w:rPr>
                    </w:pPr>
                    <w:r>
                      <w:rPr>
                        <w:rFonts w:ascii="Microsoft JhengHei"/>
                        <w:color w:val="FFFFFF"/>
                        <w:w w:val="105"/>
                        <w:sz w:val="17"/>
                      </w:rPr>
                      <w:t>Contracting</w:t>
                    </w:r>
                  </w:p>
                  <w:p w14:paraId="2CB1A02E" w14:textId="77777777" w:rsidR="00EC10D3" w:rsidRDefault="00EC10D3">
                    <w:pPr>
                      <w:spacing w:before="103"/>
                      <w:rPr>
                        <w:rFonts w:ascii="Microsoft JhengHei"/>
                        <w:sz w:val="17"/>
                      </w:rPr>
                    </w:pPr>
                    <w:r>
                      <w:rPr>
                        <w:rFonts w:ascii="Microsoft JhengHei"/>
                        <w:w w:val="105"/>
                        <w:sz w:val="17"/>
                      </w:rPr>
                      <w:t>Present issues</w:t>
                    </w:r>
                  </w:p>
                  <w:p w14:paraId="355ACC45" w14:textId="77777777" w:rsidR="00EC10D3" w:rsidRDefault="00EC10D3">
                    <w:pPr>
                      <w:spacing w:before="81" w:line="271" w:lineRule="exact"/>
                      <w:rPr>
                        <w:rFonts w:ascii="Microsoft JhengHei"/>
                        <w:sz w:val="17"/>
                      </w:rPr>
                    </w:pPr>
                    <w:r>
                      <w:rPr>
                        <w:rFonts w:ascii="Microsoft JhengHei"/>
                        <w:w w:val="105"/>
                        <w:sz w:val="17"/>
                      </w:rPr>
                      <w:t>Plan Change</w:t>
                    </w:r>
                  </w:p>
                </w:txbxContent>
              </v:textbox>
            </v:shape>
            <v:shape id="_x0000_s1521" type="#_x0000_t202" style="position:absolute;left:3645;top:705;width:972;height:235" filled="f" stroked="f">
              <v:textbox inset="0,0,0,0">
                <w:txbxContent>
                  <w:p w14:paraId="01917543" w14:textId="77777777" w:rsidR="00EC10D3" w:rsidRDefault="00EC10D3">
                    <w:pPr>
                      <w:spacing w:line="234" w:lineRule="exact"/>
                      <w:rPr>
                        <w:rFonts w:ascii="Microsoft JhengHei"/>
                        <w:sz w:val="17"/>
                      </w:rPr>
                    </w:pPr>
                    <w:r>
                      <w:rPr>
                        <w:rFonts w:ascii="Microsoft JhengHei"/>
                        <w:color w:val="FFFFFF"/>
                        <w:w w:val="105"/>
                        <w:sz w:val="17"/>
                      </w:rPr>
                      <w:t>Diagnosing</w:t>
                    </w:r>
                  </w:p>
                </w:txbxContent>
              </v:textbox>
            </v:shape>
            <v:shape id="_x0000_s1520" type="#_x0000_t202" style="position:absolute;left:5170;top:651;width:835;height:235" filled="f" stroked="f">
              <v:textbox inset="0,0,0,0">
                <w:txbxContent>
                  <w:p w14:paraId="3DE454A6" w14:textId="77777777" w:rsidR="00EC10D3" w:rsidRDefault="00EC10D3">
                    <w:pPr>
                      <w:spacing w:line="234" w:lineRule="exact"/>
                      <w:rPr>
                        <w:rFonts w:ascii="Microsoft JhengHei"/>
                        <w:sz w:val="17"/>
                      </w:rPr>
                    </w:pPr>
                    <w:r>
                      <w:rPr>
                        <w:rFonts w:ascii="Microsoft JhengHei"/>
                        <w:color w:val="FFFFFF"/>
                        <w:w w:val="105"/>
                        <w:sz w:val="17"/>
                      </w:rPr>
                      <w:t>Analyzing</w:t>
                    </w:r>
                  </w:p>
                </w:txbxContent>
              </v:textbox>
            </v:shape>
            <v:shape id="_x0000_s1519" type="#_x0000_t202" style="position:absolute;left:6476;top:590;width:1131;height:235" filled="f" stroked="f">
              <v:textbox inset="0,0,0,0">
                <w:txbxContent>
                  <w:p w14:paraId="67034ABE" w14:textId="77777777" w:rsidR="00EC10D3" w:rsidRDefault="00EC10D3">
                    <w:pPr>
                      <w:spacing w:line="234" w:lineRule="exact"/>
                      <w:rPr>
                        <w:rFonts w:ascii="Microsoft JhengHei"/>
                        <w:sz w:val="17"/>
                      </w:rPr>
                    </w:pPr>
                    <w:r>
                      <w:rPr>
                        <w:rFonts w:ascii="Microsoft JhengHei"/>
                        <w:color w:val="FFFFFF"/>
                        <w:w w:val="105"/>
                        <w:sz w:val="17"/>
                      </w:rPr>
                      <w:t>Interventions</w:t>
                    </w:r>
                  </w:p>
                </w:txbxContent>
              </v:textbox>
            </v:shape>
            <v:shape id="_x0000_s1518" type="#_x0000_t202" style="position:absolute;left:8081;top:532;width:829;height:235" filled="f" stroked="f">
              <v:textbox inset="0,0,0,0">
                <w:txbxContent>
                  <w:p w14:paraId="2276BE3B" w14:textId="77777777" w:rsidR="00EC10D3" w:rsidRDefault="00EC10D3">
                    <w:pPr>
                      <w:spacing w:line="234" w:lineRule="exact"/>
                      <w:rPr>
                        <w:rFonts w:ascii="Microsoft JhengHei"/>
                        <w:sz w:val="17"/>
                      </w:rPr>
                    </w:pPr>
                    <w:r>
                      <w:rPr>
                        <w:rFonts w:ascii="Microsoft JhengHei"/>
                        <w:color w:val="FFFFFF"/>
                        <w:w w:val="105"/>
                        <w:sz w:val="17"/>
                      </w:rPr>
                      <w:t>Changing</w:t>
                    </w:r>
                  </w:p>
                </w:txbxContent>
              </v:textbox>
            </v:shape>
            <v:shape id="_x0000_s1517" type="#_x0000_t202" style="position:absolute;left:3620;top:1179;width:1180;height:1015" filled="f" stroked="f">
              <v:textbox inset="0,0,0,0">
                <w:txbxContent>
                  <w:p w14:paraId="25698DFC" w14:textId="77777777" w:rsidR="00EC10D3" w:rsidRDefault="00EC10D3">
                    <w:pPr>
                      <w:spacing w:line="276" w:lineRule="exact"/>
                      <w:rPr>
                        <w:rFonts w:ascii="Microsoft JhengHei"/>
                        <w:sz w:val="17"/>
                      </w:rPr>
                    </w:pPr>
                    <w:r>
                      <w:rPr>
                        <w:rFonts w:ascii="Microsoft JhengHei"/>
                        <w:sz w:val="17"/>
                      </w:rPr>
                      <w:t>Organizations</w:t>
                    </w:r>
                  </w:p>
                  <w:p w14:paraId="5D78B81D" w14:textId="77777777" w:rsidR="00EC10D3" w:rsidRDefault="00EC10D3">
                    <w:pPr>
                      <w:spacing w:before="82"/>
                      <w:rPr>
                        <w:rFonts w:ascii="Microsoft JhengHei"/>
                        <w:sz w:val="17"/>
                      </w:rPr>
                    </w:pPr>
                    <w:r>
                      <w:rPr>
                        <w:rFonts w:ascii="Microsoft JhengHei"/>
                        <w:w w:val="105"/>
                        <w:sz w:val="17"/>
                      </w:rPr>
                      <w:t>Groups</w:t>
                    </w:r>
                  </w:p>
                  <w:p w14:paraId="7B3C19E2" w14:textId="77777777" w:rsidR="00EC10D3" w:rsidRDefault="00EC10D3">
                    <w:pPr>
                      <w:spacing w:before="73" w:line="271" w:lineRule="exact"/>
                      <w:rPr>
                        <w:rFonts w:ascii="Microsoft JhengHei"/>
                        <w:sz w:val="17"/>
                      </w:rPr>
                    </w:pPr>
                    <w:r>
                      <w:rPr>
                        <w:rFonts w:ascii="Microsoft JhengHei"/>
                        <w:w w:val="105"/>
                        <w:sz w:val="17"/>
                      </w:rPr>
                      <w:t>Jobs</w:t>
                    </w:r>
                  </w:p>
                </w:txbxContent>
              </v:textbox>
            </v:shape>
            <v:shape id="_x0000_s1516" type="#_x0000_t202" style="position:absolute;left:5075;top:1176;width:1148;height:945" filled="f" stroked="f">
              <v:textbox inset="0,0,0,0">
                <w:txbxContent>
                  <w:p w14:paraId="343131B1" w14:textId="77777777" w:rsidR="00EC10D3" w:rsidRDefault="00EC10D3">
                    <w:pPr>
                      <w:spacing w:line="262" w:lineRule="exact"/>
                      <w:rPr>
                        <w:rFonts w:ascii="Microsoft JhengHei"/>
                        <w:sz w:val="16"/>
                      </w:rPr>
                    </w:pPr>
                    <w:r>
                      <w:rPr>
                        <w:rFonts w:ascii="Microsoft JhengHei"/>
                        <w:w w:val="105"/>
                        <w:sz w:val="16"/>
                      </w:rPr>
                      <w:t>Data collect</w:t>
                    </w:r>
                  </w:p>
                  <w:p w14:paraId="5E4C2951" w14:textId="77777777" w:rsidR="00EC10D3" w:rsidRDefault="00EC10D3">
                    <w:pPr>
                      <w:spacing w:before="66"/>
                      <w:rPr>
                        <w:rFonts w:ascii="Microsoft JhengHei"/>
                        <w:sz w:val="16"/>
                      </w:rPr>
                    </w:pPr>
                    <w:r>
                      <w:rPr>
                        <w:rFonts w:ascii="Microsoft JhengHei"/>
                        <w:w w:val="105"/>
                        <w:sz w:val="16"/>
                      </w:rPr>
                      <w:t>Data analysis</w:t>
                    </w:r>
                  </w:p>
                  <w:p w14:paraId="2AD9F659" w14:textId="77777777" w:rsidR="00EC10D3" w:rsidRDefault="00EC10D3">
                    <w:pPr>
                      <w:spacing w:before="67" w:line="255" w:lineRule="exact"/>
                      <w:rPr>
                        <w:rFonts w:ascii="Microsoft JhengHei"/>
                        <w:sz w:val="16"/>
                      </w:rPr>
                    </w:pPr>
                    <w:r>
                      <w:rPr>
                        <w:rFonts w:ascii="Microsoft JhengHei"/>
                        <w:w w:val="105"/>
                        <w:sz w:val="16"/>
                      </w:rPr>
                      <w:t>Data feedback</w:t>
                    </w:r>
                  </w:p>
                </w:txbxContent>
              </v:textbox>
            </v:shape>
            <v:shape id="_x0000_s1515" type="#_x0000_t202" style="position:absolute;left:6491;top:1179;width:1220;height:1376" filled="f" stroked="f">
              <v:textbox inset="0,0,0,0">
                <w:txbxContent>
                  <w:p w14:paraId="6D6642F6" w14:textId="77777777" w:rsidR="00EC10D3" w:rsidRDefault="00EC10D3">
                    <w:pPr>
                      <w:spacing w:line="276" w:lineRule="exact"/>
                      <w:rPr>
                        <w:rFonts w:ascii="Microsoft JhengHei"/>
                        <w:sz w:val="17"/>
                      </w:rPr>
                    </w:pPr>
                    <w:r>
                      <w:rPr>
                        <w:rFonts w:ascii="Microsoft JhengHei"/>
                        <w:w w:val="105"/>
                        <w:sz w:val="17"/>
                      </w:rPr>
                      <w:t>Readiness</w:t>
                    </w:r>
                  </w:p>
                  <w:p w14:paraId="0723BD46" w14:textId="77777777" w:rsidR="00EC10D3" w:rsidRDefault="00EC10D3">
                    <w:pPr>
                      <w:spacing w:before="82"/>
                      <w:rPr>
                        <w:rFonts w:ascii="Microsoft JhengHei"/>
                        <w:sz w:val="17"/>
                      </w:rPr>
                    </w:pPr>
                    <w:r>
                      <w:rPr>
                        <w:rFonts w:ascii="Microsoft JhengHei"/>
                        <w:w w:val="105"/>
                        <w:sz w:val="17"/>
                      </w:rPr>
                      <w:t>Capability</w:t>
                    </w:r>
                  </w:p>
                  <w:p w14:paraId="0120DB1C" w14:textId="77777777" w:rsidR="00EC10D3" w:rsidRDefault="00EC10D3">
                    <w:pPr>
                      <w:spacing w:before="69"/>
                      <w:rPr>
                        <w:rFonts w:ascii="Microsoft JhengHei"/>
                        <w:sz w:val="16"/>
                      </w:rPr>
                    </w:pPr>
                    <w:r>
                      <w:rPr>
                        <w:rFonts w:ascii="Microsoft JhengHei"/>
                        <w:spacing w:val="-3"/>
                        <w:w w:val="105"/>
                        <w:sz w:val="16"/>
                      </w:rPr>
                      <w:t>Culture</w:t>
                    </w:r>
                    <w:r>
                      <w:rPr>
                        <w:rFonts w:ascii="Microsoft JhengHei"/>
                        <w:spacing w:val="3"/>
                        <w:w w:val="105"/>
                        <w:sz w:val="16"/>
                      </w:rPr>
                      <w:t xml:space="preserve"> </w:t>
                    </w:r>
                    <w:r>
                      <w:rPr>
                        <w:rFonts w:ascii="Microsoft JhengHei"/>
                        <w:w w:val="105"/>
                        <w:sz w:val="16"/>
                      </w:rPr>
                      <w:t>context</w:t>
                    </w:r>
                  </w:p>
                  <w:p w14:paraId="648268E2" w14:textId="77777777" w:rsidR="00EC10D3" w:rsidRDefault="00EC10D3">
                    <w:pPr>
                      <w:spacing w:before="71" w:line="271" w:lineRule="exact"/>
                      <w:rPr>
                        <w:rFonts w:ascii="Microsoft JhengHei"/>
                        <w:sz w:val="17"/>
                      </w:rPr>
                    </w:pPr>
                    <w:r>
                      <w:rPr>
                        <w:rFonts w:ascii="Microsoft JhengHei"/>
                        <w:w w:val="105"/>
                        <w:sz w:val="17"/>
                      </w:rPr>
                      <w:t>Change</w:t>
                    </w:r>
                    <w:r>
                      <w:rPr>
                        <w:rFonts w:ascii="Microsoft JhengHei"/>
                        <w:spacing w:val="-13"/>
                        <w:w w:val="105"/>
                        <w:sz w:val="17"/>
                      </w:rPr>
                      <w:t xml:space="preserve"> </w:t>
                    </w:r>
                    <w:r>
                      <w:rPr>
                        <w:rFonts w:ascii="Microsoft JhengHei"/>
                        <w:w w:val="105"/>
                        <w:sz w:val="17"/>
                      </w:rPr>
                      <w:t>agent</w:t>
                    </w:r>
                  </w:p>
                </w:txbxContent>
              </v:textbox>
            </v:shape>
            <v:shape id="_x0000_s1514" type="#_x0000_t202" style="position:absolute;left:7990;top:1179;width:1146;height:1015" filled="f" stroked="f">
              <v:textbox inset="0,0,0,0">
                <w:txbxContent>
                  <w:p w14:paraId="350BCBD7" w14:textId="77777777" w:rsidR="00EC10D3" w:rsidRDefault="00EC10D3">
                    <w:pPr>
                      <w:spacing w:line="276" w:lineRule="exact"/>
                      <w:rPr>
                        <w:rFonts w:ascii="Microsoft JhengHei"/>
                        <w:sz w:val="17"/>
                      </w:rPr>
                    </w:pPr>
                    <w:r>
                      <w:rPr>
                        <w:rFonts w:ascii="Microsoft JhengHei"/>
                        <w:w w:val="105"/>
                        <w:sz w:val="17"/>
                      </w:rPr>
                      <w:t>Interpersonal</w:t>
                    </w:r>
                  </w:p>
                  <w:p w14:paraId="2097CF4C" w14:textId="77777777" w:rsidR="00EC10D3" w:rsidRDefault="00EC10D3">
                    <w:pPr>
                      <w:spacing w:before="82"/>
                      <w:rPr>
                        <w:rFonts w:ascii="Microsoft JhengHei"/>
                        <w:sz w:val="17"/>
                      </w:rPr>
                    </w:pPr>
                    <w:r>
                      <w:rPr>
                        <w:rFonts w:ascii="Microsoft JhengHei"/>
                        <w:spacing w:val="-3"/>
                        <w:w w:val="105"/>
                        <w:sz w:val="17"/>
                      </w:rPr>
                      <w:t>Technological</w:t>
                    </w:r>
                  </w:p>
                  <w:p w14:paraId="7AF8686E" w14:textId="77777777" w:rsidR="00EC10D3" w:rsidRDefault="00EC10D3">
                    <w:pPr>
                      <w:spacing w:before="73" w:line="271" w:lineRule="exact"/>
                      <w:rPr>
                        <w:rFonts w:ascii="Microsoft JhengHei"/>
                        <w:sz w:val="17"/>
                      </w:rPr>
                    </w:pPr>
                    <w:r>
                      <w:rPr>
                        <w:rFonts w:ascii="Microsoft JhengHei"/>
                        <w:w w:val="105"/>
                        <w:sz w:val="17"/>
                      </w:rPr>
                      <w:t>Structural</w:t>
                    </w:r>
                  </w:p>
                </w:txbxContent>
              </v:textbox>
            </v:shape>
            <w10:wrap type="topAndBottom" anchorx="page"/>
          </v:group>
        </w:pict>
      </w:r>
    </w:p>
    <w:p w14:paraId="1673F320" w14:textId="77777777" w:rsidR="00AF0262" w:rsidRDefault="00EC10D3">
      <w:pPr>
        <w:pStyle w:val="BodyText"/>
        <w:spacing w:before="175"/>
        <w:ind w:left="805" w:right="2108"/>
      </w:pPr>
      <w:r>
        <w:t>Source: Swanson, R.A. &amp; Holton, E.F. (2009). Foundations of Human Resource Development, San Francisco: Berrett-Koehler Publishers.</w:t>
      </w:r>
    </w:p>
    <w:p w14:paraId="7942DFCC" w14:textId="77777777" w:rsidR="00AF0262" w:rsidRDefault="00AF0262">
      <w:pPr>
        <w:sectPr w:rsidR="00AF0262">
          <w:pgSz w:w="11910" w:h="16840"/>
          <w:pgMar w:top="1320" w:right="0" w:bottom="280" w:left="1180" w:header="890" w:footer="0" w:gutter="0"/>
          <w:cols w:space="720"/>
        </w:sectPr>
      </w:pPr>
    </w:p>
    <w:p w14:paraId="159098C3" w14:textId="77777777" w:rsidR="00AF0262" w:rsidRDefault="00EC10D3">
      <w:pPr>
        <w:pStyle w:val="ListParagraph"/>
        <w:numPr>
          <w:ilvl w:val="1"/>
          <w:numId w:val="56"/>
        </w:numPr>
        <w:tabs>
          <w:tab w:val="left" w:pos="854"/>
        </w:tabs>
        <w:spacing w:before="90"/>
        <w:ind w:hanging="419"/>
        <w:rPr>
          <w:sz w:val="24"/>
        </w:rPr>
      </w:pPr>
      <w:r>
        <w:rPr>
          <w:sz w:val="24"/>
        </w:rPr>
        <w:lastRenderedPageBreak/>
        <w:t>Entering and</w:t>
      </w:r>
      <w:r>
        <w:rPr>
          <w:spacing w:val="-2"/>
          <w:sz w:val="24"/>
        </w:rPr>
        <w:t xml:space="preserve"> </w:t>
      </w:r>
      <w:r>
        <w:rPr>
          <w:sz w:val="24"/>
        </w:rPr>
        <w:t>Contracting</w:t>
      </w:r>
    </w:p>
    <w:p w14:paraId="674129DC" w14:textId="77777777" w:rsidR="00AF0262" w:rsidRDefault="00EC10D3">
      <w:pPr>
        <w:pStyle w:val="BodyText"/>
        <w:spacing w:before="180"/>
        <w:ind w:left="805" w:right="1376"/>
      </w:pPr>
      <w:r>
        <w:t>The entering and contracting processes constitute the initial activities of the OD process. They set the parameters for the phases of planned change that follow: diagnosing, planning and implementing change, and evaluating and institutionalizing it.</w:t>
      </w:r>
    </w:p>
    <w:p w14:paraId="49EFBF87" w14:textId="77777777" w:rsidR="00AF0262" w:rsidRDefault="00EC10D3">
      <w:pPr>
        <w:pStyle w:val="BodyText"/>
        <w:spacing w:before="180"/>
        <w:ind w:left="805" w:right="1440"/>
      </w:pPr>
      <w:r>
        <w:t>Organizational entry involves clarifying the organizational issue or presenting problem, determining the relevant client, and selecting and OD practitioner. Developing an OD contract focuses on making a good decision about whether to proceed and allows both the client and the OD practitioner to clarify expectations about how the change process will unfold.</w:t>
      </w:r>
    </w:p>
    <w:p w14:paraId="0D937962" w14:textId="77777777" w:rsidR="00AF0262" w:rsidRDefault="00EC10D3">
      <w:pPr>
        <w:pStyle w:val="ListParagraph"/>
        <w:numPr>
          <w:ilvl w:val="1"/>
          <w:numId w:val="56"/>
        </w:numPr>
        <w:tabs>
          <w:tab w:val="left" w:pos="854"/>
        </w:tabs>
        <w:spacing w:before="181"/>
        <w:ind w:hanging="419"/>
        <w:rPr>
          <w:sz w:val="24"/>
        </w:rPr>
      </w:pPr>
      <w:r>
        <w:rPr>
          <w:sz w:val="24"/>
        </w:rPr>
        <w:t>Diagnosing Organizations, Groups, and</w:t>
      </w:r>
      <w:r>
        <w:rPr>
          <w:spacing w:val="-4"/>
          <w:sz w:val="24"/>
        </w:rPr>
        <w:t xml:space="preserve"> </w:t>
      </w:r>
      <w:r>
        <w:rPr>
          <w:sz w:val="24"/>
        </w:rPr>
        <w:t>Jobs</w:t>
      </w:r>
    </w:p>
    <w:p w14:paraId="6DA4682F" w14:textId="53D7CB47" w:rsidR="00AF0262" w:rsidRDefault="00EC10D3">
      <w:pPr>
        <w:pStyle w:val="BodyText"/>
        <w:spacing w:before="179"/>
        <w:ind w:left="805" w:right="1356"/>
      </w:pPr>
      <w:r>
        <w:t>An organization-level diagnostic model consists of environmental inputs; a set of design components called a strategic orientation; and a variety of outputs, such as performance, productivity, and stakeholder satisfaction. Diagnosis involves understanding each of the parts in the model and then assessing howl the elements of the strategic orientation align with each other and with the input. Organization</w:t>
      </w:r>
    </w:p>
    <w:p w14:paraId="573DCD22" w14:textId="77777777" w:rsidR="00AF0262" w:rsidRDefault="00EC10D3">
      <w:pPr>
        <w:pStyle w:val="BodyText"/>
        <w:spacing w:before="1"/>
        <w:ind w:left="805"/>
      </w:pPr>
      <w:r>
        <w:t>effectiveness is likely to be high when there is good alignment.</w:t>
      </w:r>
    </w:p>
    <w:p w14:paraId="78F36724" w14:textId="77777777" w:rsidR="00AF0262" w:rsidRDefault="00EC10D3">
      <w:pPr>
        <w:pStyle w:val="BodyText"/>
        <w:spacing w:before="180"/>
        <w:ind w:left="805" w:right="1427"/>
      </w:pPr>
      <w:r>
        <w:t>Group diagnostic models take the organization’s design as the primary input; examine goal clarity, task structure, group composition, performance norm, and group functioning as the key design components; and list group performance and member quality of work life as the outputs. As with any open-systems model, the alignment of the parts is the key to understanding effectiveness.</w:t>
      </w:r>
    </w:p>
    <w:p w14:paraId="2CC8CF75" w14:textId="77777777" w:rsidR="00AF0262" w:rsidRDefault="00EC10D3">
      <w:pPr>
        <w:pStyle w:val="BodyText"/>
        <w:spacing w:before="180"/>
        <w:ind w:left="805"/>
      </w:pPr>
      <w:r>
        <w:t>At the individual job level organization design, group design, and personal</w:t>
      </w:r>
    </w:p>
    <w:p w14:paraId="2ECB8D41" w14:textId="77777777" w:rsidR="00AF0262" w:rsidRDefault="00EC10D3">
      <w:pPr>
        <w:pStyle w:val="BodyText"/>
        <w:ind w:left="805" w:right="1546"/>
      </w:pPr>
      <w:r>
        <w:t>characteristics of individuals occupying jobs are the salient input. Individual jobs have five key dimensions: skill variety, task significance, task identity, autonomy, and</w:t>
      </w:r>
    </w:p>
    <w:p w14:paraId="51F6B09B" w14:textId="77777777" w:rsidR="00AF0262" w:rsidRDefault="00EC10D3">
      <w:pPr>
        <w:pStyle w:val="BodyText"/>
        <w:spacing w:line="293" w:lineRule="exact"/>
        <w:ind w:left="805"/>
      </w:pPr>
      <w:r>
        <w:t>feedback that work together to produce outputs of work satisfaction and work quality.</w:t>
      </w:r>
    </w:p>
    <w:p w14:paraId="7FE21AC6" w14:textId="77777777" w:rsidR="00AF0262" w:rsidRDefault="00EC10D3">
      <w:pPr>
        <w:pStyle w:val="ListParagraph"/>
        <w:numPr>
          <w:ilvl w:val="1"/>
          <w:numId w:val="56"/>
        </w:numPr>
        <w:tabs>
          <w:tab w:val="left" w:pos="854"/>
        </w:tabs>
        <w:ind w:hanging="419"/>
        <w:rPr>
          <w:sz w:val="24"/>
        </w:rPr>
      </w:pPr>
      <w:r>
        <w:rPr>
          <w:sz w:val="24"/>
        </w:rPr>
        <w:t>Collecting, Analyzing, and Feeding Back Diagnostic</w:t>
      </w:r>
      <w:r>
        <w:rPr>
          <w:spacing w:val="-5"/>
          <w:sz w:val="24"/>
        </w:rPr>
        <w:t xml:space="preserve"> </w:t>
      </w:r>
      <w:r>
        <w:rPr>
          <w:sz w:val="24"/>
        </w:rPr>
        <w:t>Information</w:t>
      </w:r>
    </w:p>
    <w:p w14:paraId="202A106C" w14:textId="77777777" w:rsidR="00AF0262" w:rsidRDefault="00EC10D3">
      <w:pPr>
        <w:pStyle w:val="BodyText"/>
        <w:spacing w:before="180"/>
        <w:ind w:left="805" w:right="1458"/>
        <w:jc w:val="both"/>
      </w:pPr>
      <w:r>
        <w:t>The</w:t>
      </w:r>
      <w:r>
        <w:rPr>
          <w:spacing w:val="-9"/>
        </w:rPr>
        <w:t xml:space="preserve"> </w:t>
      </w:r>
      <w:r>
        <w:t>four</w:t>
      </w:r>
      <w:r>
        <w:rPr>
          <w:spacing w:val="-8"/>
        </w:rPr>
        <w:t xml:space="preserve"> </w:t>
      </w:r>
      <w:r>
        <w:t>major</w:t>
      </w:r>
      <w:r>
        <w:rPr>
          <w:spacing w:val="-7"/>
        </w:rPr>
        <w:t xml:space="preserve"> </w:t>
      </w:r>
      <w:r>
        <w:t>techniques</w:t>
      </w:r>
      <w:r>
        <w:rPr>
          <w:spacing w:val="-7"/>
        </w:rPr>
        <w:t xml:space="preserve"> </w:t>
      </w:r>
      <w:r>
        <w:t>for</w:t>
      </w:r>
      <w:r>
        <w:rPr>
          <w:spacing w:val="-8"/>
        </w:rPr>
        <w:t xml:space="preserve"> </w:t>
      </w:r>
      <w:r>
        <w:t>gathering</w:t>
      </w:r>
      <w:r>
        <w:rPr>
          <w:spacing w:val="-7"/>
        </w:rPr>
        <w:t xml:space="preserve"> </w:t>
      </w:r>
      <w:r>
        <w:t>diagnostic</w:t>
      </w:r>
      <w:r>
        <w:rPr>
          <w:spacing w:val="-7"/>
        </w:rPr>
        <w:t xml:space="preserve"> </w:t>
      </w:r>
      <w:r>
        <w:t>data</w:t>
      </w:r>
      <w:r>
        <w:rPr>
          <w:spacing w:val="-8"/>
        </w:rPr>
        <w:t xml:space="preserve"> </w:t>
      </w:r>
      <w:r>
        <w:t>are</w:t>
      </w:r>
      <w:r>
        <w:rPr>
          <w:spacing w:val="-8"/>
        </w:rPr>
        <w:t xml:space="preserve"> </w:t>
      </w:r>
      <w:r>
        <w:t>questionnaires,</w:t>
      </w:r>
      <w:r>
        <w:rPr>
          <w:spacing w:val="-8"/>
        </w:rPr>
        <w:t xml:space="preserve"> </w:t>
      </w:r>
      <w:r>
        <w:t>interviews, observations, and unobtrusive measure (from secondary sources, such as</w:t>
      </w:r>
      <w:r>
        <w:rPr>
          <w:spacing w:val="-38"/>
        </w:rPr>
        <w:t xml:space="preserve"> </w:t>
      </w:r>
      <w:r>
        <w:t>company</w:t>
      </w:r>
    </w:p>
    <w:p w14:paraId="08C4C7B2" w14:textId="77777777" w:rsidR="00AF0262" w:rsidRDefault="00EC10D3">
      <w:pPr>
        <w:pStyle w:val="BodyText"/>
        <w:spacing w:before="1"/>
        <w:ind w:left="805" w:right="1505"/>
        <w:jc w:val="both"/>
      </w:pPr>
      <w:r>
        <w:t>records</w:t>
      </w:r>
      <w:r>
        <w:rPr>
          <w:spacing w:val="-7"/>
        </w:rPr>
        <w:t xml:space="preserve"> </w:t>
      </w:r>
      <w:r>
        <w:t>and</w:t>
      </w:r>
      <w:r>
        <w:rPr>
          <w:spacing w:val="-5"/>
        </w:rPr>
        <w:t xml:space="preserve"> </w:t>
      </w:r>
      <w:r>
        <w:t>archives).</w:t>
      </w:r>
      <w:r>
        <w:rPr>
          <w:spacing w:val="-6"/>
        </w:rPr>
        <w:t xml:space="preserve"> </w:t>
      </w:r>
      <w:r>
        <w:t>Benchmarking</w:t>
      </w:r>
      <w:r>
        <w:rPr>
          <w:spacing w:val="-5"/>
        </w:rPr>
        <w:t xml:space="preserve"> </w:t>
      </w:r>
      <w:r>
        <w:t>is</w:t>
      </w:r>
      <w:r>
        <w:rPr>
          <w:spacing w:val="-6"/>
        </w:rPr>
        <w:t xml:space="preserve"> </w:t>
      </w:r>
      <w:r>
        <w:t>a</w:t>
      </w:r>
      <w:r>
        <w:rPr>
          <w:spacing w:val="-7"/>
        </w:rPr>
        <w:t xml:space="preserve"> </w:t>
      </w:r>
      <w:r>
        <w:t>useful</w:t>
      </w:r>
      <w:r>
        <w:rPr>
          <w:spacing w:val="-5"/>
        </w:rPr>
        <w:t xml:space="preserve"> </w:t>
      </w:r>
      <w:r>
        <w:t>data</w:t>
      </w:r>
      <w:r>
        <w:rPr>
          <w:spacing w:val="-6"/>
        </w:rPr>
        <w:t xml:space="preserve"> </w:t>
      </w:r>
      <w:r>
        <w:t>collecting</w:t>
      </w:r>
      <w:r>
        <w:rPr>
          <w:spacing w:val="-7"/>
        </w:rPr>
        <w:t xml:space="preserve"> </w:t>
      </w:r>
      <w:r>
        <w:t>method</w:t>
      </w:r>
      <w:r>
        <w:rPr>
          <w:spacing w:val="-6"/>
        </w:rPr>
        <w:t xml:space="preserve"> </w:t>
      </w:r>
      <w:r>
        <w:t>to</w:t>
      </w:r>
      <w:r>
        <w:rPr>
          <w:spacing w:val="-6"/>
        </w:rPr>
        <w:t xml:space="preserve"> </w:t>
      </w:r>
      <w:r>
        <w:t>examine</w:t>
      </w:r>
      <w:r>
        <w:rPr>
          <w:spacing w:val="-6"/>
        </w:rPr>
        <w:t xml:space="preserve"> </w:t>
      </w:r>
      <w:r>
        <w:t>the best</w:t>
      </w:r>
      <w:r>
        <w:rPr>
          <w:spacing w:val="-5"/>
        </w:rPr>
        <w:t xml:space="preserve"> </w:t>
      </w:r>
      <w:r>
        <w:t>practices</w:t>
      </w:r>
      <w:r>
        <w:rPr>
          <w:spacing w:val="-5"/>
        </w:rPr>
        <w:t xml:space="preserve"> </w:t>
      </w:r>
      <w:r>
        <w:t>of</w:t>
      </w:r>
      <w:r>
        <w:rPr>
          <w:spacing w:val="-6"/>
        </w:rPr>
        <w:t xml:space="preserve"> </w:t>
      </w:r>
      <w:r>
        <w:t>other</w:t>
      </w:r>
      <w:r>
        <w:rPr>
          <w:spacing w:val="-4"/>
        </w:rPr>
        <w:t xml:space="preserve"> </w:t>
      </w:r>
      <w:r>
        <w:t>organizations</w:t>
      </w:r>
      <w:r>
        <w:rPr>
          <w:spacing w:val="-5"/>
        </w:rPr>
        <w:t xml:space="preserve"> </w:t>
      </w:r>
      <w:r>
        <w:t>and</w:t>
      </w:r>
      <w:r>
        <w:rPr>
          <w:spacing w:val="-6"/>
        </w:rPr>
        <w:t xml:space="preserve"> </w:t>
      </w:r>
      <w:r>
        <w:t>make</w:t>
      </w:r>
      <w:r>
        <w:rPr>
          <w:spacing w:val="-5"/>
        </w:rPr>
        <w:t xml:space="preserve"> </w:t>
      </w:r>
      <w:r>
        <w:t>changes</w:t>
      </w:r>
      <w:r>
        <w:rPr>
          <w:spacing w:val="-5"/>
        </w:rPr>
        <w:t xml:space="preserve"> </w:t>
      </w:r>
      <w:r>
        <w:t>in</w:t>
      </w:r>
      <w:r>
        <w:rPr>
          <w:spacing w:val="-5"/>
        </w:rPr>
        <w:t xml:space="preserve"> </w:t>
      </w:r>
      <w:r>
        <w:t>operations</w:t>
      </w:r>
      <w:r>
        <w:rPr>
          <w:spacing w:val="-5"/>
        </w:rPr>
        <w:t xml:space="preserve"> </w:t>
      </w:r>
      <w:r>
        <w:t>based</w:t>
      </w:r>
      <w:r>
        <w:rPr>
          <w:spacing w:val="-6"/>
        </w:rPr>
        <w:t xml:space="preserve"> </w:t>
      </w:r>
      <w:r>
        <w:t>on</w:t>
      </w:r>
      <w:r>
        <w:rPr>
          <w:spacing w:val="-6"/>
        </w:rPr>
        <w:t xml:space="preserve"> </w:t>
      </w:r>
      <w:r>
        <w:t>what</w:t>
      </w:r>
      <w:r>
        <w:rPr>
          <w:spacing w:val="-4"/>
        </w:rPr>
        <w:t xml:space="preserve"> </w:t>
      </w:r>
      <w:r>
        <w:t>is learned.</w:t>
      </w:r>
    </w:p>
    <w:p w14:paraId="002D9D95" w14:textId="77777777" w:rsidR="00AF0262" w:rsidRDefault="00EC10D3">
      <w:pPr>
        <w:pStyle w:val="BodyText"/>
        <w:spacing w:before="179"/>
        <w:ind w:left="805" w:right="1971"/>
      </w:pPr>
      <w:r>
        <w:t>Data analysis techniques fall into two broad classes: qualitative and quantitative. Qualitative techniques generally are easier to use because they do not rely on numerical data. That fact also makes them easier to understand and interpret.</w:t>
      </w:r>
    </w:p>
    <w:p w14:paraId="71030D28" w14:textId="77777777" w:rsidR="00AF0262" w:rsidRDefault="00EC10D3">
      <w:pPr>
        <w:pStyle w:val="BodyText"/>
        <w:ind w:left="805" w:right="1427"/>
      </w:pPr>
      <w:r>
        <w:t>Quantitative techniques, on the other hand, can provide more accurate reading of the organizational problem.</w:t>
      </w:r>
    </w:p>
    <w:p w14:paraId="1D1CA1EF" w14:textId="77777777" w:rsidR="00AF0262" w:rsidRDefault="00EC10D3">
      <w:pPr>
        <w:pStyle w:val="BodyText"/>
        <w:spacing w:before="181"/>
        <w:ind w:left="805" w:right="1405"/>
      </w:pPr>
      <w:r>
        <w:t>Data feedback is concerned with identifying the content of the data to be feedback and designing a feedback process that ensures ownership of the data. Feeding back data is a central activity in almost any OD program. If members own the data, they will be</w:t>
      </w:r>
    </w:p>
    <w:p w14:paraId="6E7D0CFC" w14:textId="77777777" w:rsidR="00AF0262" w:rsidRDefault="00EC10D3">
      <w:pPr>
        <w:pStyle w:val="BodyText"/>
        <w:spacing w:line="292" w:lineRule="exact"/>
        <w:ind w:left="805"/>
      </w:pPr>
      <w:r>
        <w:t>motivated to solve organizational problems.</w:t>
      </w:r>
    </w:p>
    <w:p w14:paraId="4E682478" w14:textId="77777777" w:rsidR="00AF0262" w:rsidRDefault="00AF0262">
      <w:pPr>
        <w:spacing w:line="292" w:lineRule="exact"/>
        <w:sectPr w:rsidR="00AF0262">
          <w:pgSz w:w="11910" w:h="16840"/>
          <w:pgMar w:top="1320" w:right="0" w:bottom="280" w:left="1180" w:header="890" w:footer="0" w:gutter="0"/>
          <w:cols w:space="720"/>
        </w:sectPr>
      </w:pPr>
    </w:p>
    <w:p w14:paraId="0C4BF26D" w14:textId="77777777" w:rsidR="00AF0262" w:rsidRDefault="00EC10D3">
      <w:pPr>
        <w:pStyle w:val="BodyText"/>
        <w:spacing w:before="90"/>
        <w:ind w:left="805"/>
      </w:pPr>
      <w:r>
        <w:lastRenderedPageBreak/>
        <w:t>A special application of the data-collection and feedback process is called survey</w:t>
      </w:r>
    </w:p>
    <w:p w14:paraId="58A0097A" w14:textId="77777777" w:rsidR="00AF0262" w:rsidRDefault="00EC10D3">
      <w:pPr>
        <w:pStyle w:val="BodyText"/>
        <w:ind w:left="805" w:right="1546"/>
      </w:pPr>
      <w:r>
        <w:t>feedback. It is one of the most accepted processes in OD. Survey feedback highlights the importance of contracting appropriately with the client system, establishing</w:t>
      </w:r>
    </w:p>
    <w:p w14:paraId="0E986AE9" w14:textId="77777777" w:rsidR="00AF0262" w:rsidRDefault="00EC10D3">
      <w:pPr>
        <w:pStyle w:val="BodyText"/>
        <w:ind w:left="805" w:right="1376"/>
      </w:pPr>
      <w:r>
        <w:t>relevant categories for data collection, and feeding back the data as necessary steps for diagnosing organizational problems and developing interventions for resolving them.</w:t>
      </w:r>
    </w:p>
    <w:p w14:paraId="084A1B1B" w14:textId="77777777" w:rsidR="00AF0262" w:rsidRDefault="00EC10D3">
      <w:pPr>
        <w:pStyle w:val="ListParagraph"/>
        <w:numPr>
          <w:ilvl w:val="1"/>
          <w:numId w:val="56"/>
        </w:numPr>
        <w:tabs>
          <w:tab w:val="left" w:pos="854"/>
        </w:tabs>
        <w:ind w:hanging="419"/>
        <w:rPr>
          <w:sz w:val="24"/>
        </w:rPr>
      </w:pPr>
      <w:r>
        <w:rPr>
          <w:sz w:val="24"/>
        </w:rPr>
        <w:t>Designing</w:t>
      </w:r>
      <w:r>
        <w:rPr>
          <w:spacing w:val="-2"/>
          <w:sz w:val="24"/>
        </w:rPr>
        <w:t xml:space="preserve"> </w:t>
      </w:r>
      <w:r>
        <w:rPr>
          <w:sz w:val="24"/>
        </w:rPr>
        <w:t>Interventions</w:t>
      </w:r>
    </w:p>
    <w:p w14:paraId="1DFE7F9A" w14:textId="77777777" w:rsidR="00AF0262" w:rsidRDefault="00EC10D3">
      <w:pPr>
        <w:pStyle w:val="BodyText"/>
        <w:spacing w:before="181"/>
        <w:ind w:left="805" w:right="1429"/>
      </w:pPr>
      <w:r>
        <w:t>An intervention is a set of planned activities intended to help an organization improve its performance and effectiveness. Effective interventions are designed to fit the needs</w:t>
      </w:r>
    </w:p>
    <w:p w14:paraId="4771F18A" w14:textId="77777777" w:rsidR="00AF0262" w:rsidRDefault="00EC10D3">
      <w:pPr>
        <w:pStyle w:val="BodyText"/>
        <w:ind w:left="805" w:right="1380"/>
      </w:pPr>
      <w:r>
        <w:t>of the organization, are based on causal knowledge of intended outcomes, and transfer competence to manage change to organization members.</w:t>
      </w:r>
    </w:p>
    <w:p w14:paraId="794C169E" w14:textId="77777777" w:rsidR="00AF0262" w:rsidRDefault="00EC10D3">
      <w:pPr>
        <w:pStyle w:val="BodyText"/>
        <w:spacing w:before="179"/>
        <w:ind w:left="805" w:right="1427"/>
      </w:pPr>
      <w:r>
        <w:t>Intervention design involves understanding situational contingencies such as individual differences among organization members and dimensions of the change process itself.</w:t>
      </w:r>
    </w:p>
    <w:p w14:paraId="770CA348" w14:textId="189E3A63" w:rsidR="00AF0262" w:rsidRDefault="00EC10D3">
      <w:pPr>
        <w:pStyle w:val="BodyText"/>
        <w:spacing w:before="180"/>
        <w:ind w:left="805" w:right="1376"/>
      </w:pPr>
      <w:r>
        <w:t>Four key organizational factor-readiness for change, capability to change, culture context, and the capabilities of the change agent-affect the design and implementation of almost any intervention.</w:t>
      </w:r>
    </w:p>
    <w:p w14:paraId="3AE0F2F9" w14:textId="77777777" w:rsidR="00AF0262" w:rsidRDefault="00EC10D3">
      <w:pPr>
        <w:pStyle w:val="ListParagraph"/>
        <w:numPr>
          <w:ilvl w:val="1"/>
          <w:numId w:val="56"/>
        </w:numPr>
        <w:tabs>
          <w:tab w:val="left" w:pos="854"/>
        </w:tabs>
        <w:spacing w:before="181"/>
        <w:ind w:hanging="419"/>
        <w:rPr>
          <w:sz w:val="24"/>
        </w:rPr>
      </w:pPr>
      <w:r>
        <w:rPr>
          <w:sz w:val="24"/>
        </w:rPr>
        <w:t>Leading and Managing</w:t>
      </w:r>
      <w:r>
        <w:rPr>
          <w:spacing w:val="-4"/>
          <w:sz w:val="24"/>
        </w:rPr>
        <w:t xml:space="preserve"> </w:t>
      </w:r>
      <w:r>
        <w:rPr>
          <w:sz w:val="24"/>
        </w:rPr>
        <w:t>Change</w:t>
      </w:r>
    </w:p>
    <w:p w14:paraId="62D610FF" w14:textId="77777777" w:rsidR="00AF0262" w:rsidRDefault="00EC10D3">
      <w:pPr>
        <w:pStyle w:val="ListParagraph"/>
        <w:numPr>
          <w:ilvl w:val="2"/>
          <w:numId w:val="56"/>
        </w:numPr>
        <w:tabs>
          <w:tab w:val="left" w:pos="1406"/>
        </w:tabs>
        <w:ind w:hanging="601"/>
        <w:rPr>
          <w:sz w:val="24"/>
        </w:rPr>
      </w:pPr>
      <w:r>
        <w:rPr>
          <w:sz w:val="24"/>
        </w:rPr>
        <w:t>Change Process</w:t>
      </w:r>
      <w:r>
        <w:rPr>
          <w:spacing w:val="-2"/>
          <w:sz w:val="24"/>
        </w:rPr>
        <w:t xml:space="preserve"> </w:t>
      </w:r>
      <w:r>
        <w:rPr>
          <w:sz w:val="24"/>
        </w:rPr>
        <w:t>Theory</w:t>
      </w:r>
    </w:p>
    <w:p w14:paraId="4956FEF9" w14:textId="77777777" w:rsidR="00AF0262" w:rsidRDefault="00EC10D3">
      <w:pPr>
        <w:pStyle w:val="BodyText"/>
        <w:spacing w:before="179"/>
        <w:ind w:left="1386" w:right="1808" w:hanging="84"/>
      </w:pPr>
      <w:r>
        <w:t>-Unfreezing stage: Getting people to accept that the change will occur. Ending things that resist change is vital at this stage.</w:t>
      </w:r>
    </w:p>
    <w:p w14:paraId="2980655C" w14:textId="77777777" w:rsidR="00AF0262" w:rsidRDefault="00EC10D3">
      <w:pPr>
        <w:pStyle w:val="BodyText"/>
        <w:spacing w:before="180"/>
        <w:ind w:left="1302"/>
      </w:pPr>
      <w:r>
        <w:t>-Moving stage: Getting people to accept the new, desired state.</w:t>
      </w:r>
    </w:p>
    <w:p w14:paraId="3DBD382A" w14:textId="77777777" w:rsidR="00AF0262" w:rsidRDefault="00EC10D3">
      <w:pPr>
        <w:pStyle w:val="BodyText"/>
        <w:spacing w:before="180"/>
        <w:ind w:left="1302"/>
      </w:pPr>
      <w:r>
        <w:t>-Refreezing stage: When the new ideal becomes a regular part of the organization.</w:t>
      </w:r>
    </w:p>
    <w:p w14:paraId="1F207083" w14:textId="77777777" w:rsidR="00AF0262" w:rsidRDefault="00EC10D3">
      <w:pPr>
        <w:pStyle w:val="ListParagraph"/>
        <w:numPr>
          <w:ilvl w:val="2"/>
          <w:numId w:val="56"/>
        </w:numPr>
        <w:tabs>
          <w:tab w:val="left" w:pos="1406"/>
        </w:tabs>
        <w:spacing w:before="181"/>
        <w:ind w:hanging="601"/>
        <w:rPr>
          <w:sz w:val="24"/>
        </w:rPr>
      </w:pPr>
      <w:r>
        <w:rPr>
          <w:sz w:val="24"/>
        </w:rPr>
        <w:t>Implementation</w:t>
      </w:r>
      <w:r>
        <w:rPr>
          <w:spacing w:val="-2"/>
          <w:sz w:val="24"/>
        </w:rPr>
        <w:t xml:space="preserve"> </w:t>
      </w:r>
      <w:r>
        <w:rPr>
          <w:sz w:val="24"/>
        </w:rPr>
        <w:t>Theory</w:t>
      </w:r>
    </w:p>
    <w:p w14:paraId="3A890F7B" w14:textId="77777777" w:rsidR="00AF0262" w:rsidRDefault="00EC10D3">
      <w:pPr>
        <w:pStyle w:val="BodyText"/>
        <w:spacing w:before="180"/>
        <w:ind w:left="1302"/>
      </w:pPr>
      <w:r>
        <w:t>-Interpersonal strategies</w:t>
      </w:r>
    </w:p>
    <w:p w14:paraId="3723BCDF" w14:textId="77777777" w:rsidR="00AF0262" w:rsidRDefault="00EC10D3">
      <w:pPr>
        <w:pStyle w:val="BodyText"/>
        <w:spacing w:before="180"/>
        <w:ind w:left="1371" w:right="1971"/>
      </w:pPr>
      <w:r>
        <w:t>Interpersonal intervention strategies deal with work relationships between employees. These interventions are directed at improving interpersonal,</w:t>
      </w:r>
    </w:p>
    <w:p w14:paraId="71119305" w14:textId="77777777" w:rsidR="00AF0262" w:rsidRDefault="00EC10D3">
      <w:pPr>
        <w:pStyle w:val="BodyText"/>
        <w:spacing w:line="293" w:lineRule="exact"/>
        <w:ind w:left="1371"/>
      </w:pPr>
      <w:r>
        <w:t>intrapersonal, intergroup, and intra group relations. In organizations with</w:t>
      </w:r>
    </w:p>
    <w:p w14:paraId="4A42291E" w14:textId="77777777" w:rsidR="00AF0262" w:rsidRDefault="00EC10D3">
      <w:pPr>
        <w:pStyle w:val="BodyText"/>
        <w:ind w:left="1371" w:right="1546"/>
      </w:pPr>
      <w:r>
        <w:t>multiple layers, interpersonal approaches are often difficult because the layers are usually accompanied by "proper" channels for communication.</w:t>
      </w:r>
    </w:p>
    <w:p w14:paraId="673038F1" w14:textId="77777777" w:rsidR="00AF0262" w:rsidRDefault="00EC10D3">
      <w:pPr>
        <w:pStyle w:val="BodyText"/>
        <w:spacing w:before="181"/>
        <w:ind w:left="1302"/>
      </w:pPr>
      <w:r>
        <w:t>- Technological strategies</w:t>
      </w:r>
    </w:p>
    <w:p w14:paraId="4005559C" w14:textId="77777777" w:rsidR="00AF0262" w:rsidRDefault="00EC10D3">
      <w:pPr>
        <w:pStyle w:val="BodyText"/>
        <w:spacing w:before="180"/>
        <w:ind w:left="1371" w:right="1546"/>
      </w:pPr>
      <w:r>
        <w:t>Technological intervention strategies focus on processes. The processes must provide adequate resources to achieve the company's goals. Technological development often includes such activities as job design, job simplification and specialization, grouping jobs into departments by function or product, and analyzing work flow and human factors to achieve coordination and communication among departments.</w:t>
      </w:r>
    </w:p>
    <w:p w14:paraId="27B21645" w14:textId="77777777" w:rsidR="00AF0262" w:rsidRDefault="00EC10D3">
      <w:pPr>
        <w:pStyle w:val="BodyText"/>
        <w:spacing w:before="180"/>
        <w:ind w:left="1302"/>
      </w:pPr>
      <w:r>
        <w:t>-Structural strategies</w:t>
      </w:r>
    </w:p>
    <w:p w14:paraId="760D0B50" w14:textId="77777777" w:rsidR="00AF0262" w:rsidRDefault="00EC10D3">
      <w:pPr>
        <w:pStyle w:val="BodyText"/>
        <w:spacing w:before="180"/>
        <w:ind w:left="1371"/>
      </w:pPr>
      <w:r>
        <w:t>Structural intervention strategies look at how the structure of the organization is</w:t>
      </w:r>
    </w:p>
    <w:p w14:paraId="6D77E961" w14:textId="77777777" w:rsidR="00AF0262" w:rsidRDefault="00AF0262">
      <w:pPr>
        <w:sectPr w:rsidR="00AF0262">
          <w:pgSz w:w="11910" w:h="16840"/>
          <w:pgMar w:top="1320" w:right="0" w:bottom="280" w:left="1180" w:header="890" w:footer="0" w:gutter="0"/>
          <w:cols w:space="720"/>
        </w:sectPr>
      </w:pPr>
    </w:p>
    <w:p w14:paraId="2C412F0B" w14:textId="77777777" w:rsidR="00AF0262" w:rsidRDefault="00EC10D3">
      <w:pPr>
        <w:pStyle w:val="BodyText"/>
        <w:spacing w:before="90"/>
        <w:ind w:left="1371" w:right="1546"/>
      </w:pPr>
      <w:r>
        <w:lastRenderedPageBreak/>
        <w:t>helping or hindering the organization. They examine issues such as span of control and reporting relationships. For example, a company may decide that it has too many mid-level managers and may restructure to cut waste, reduce</w:t>
      </w:r>
    </w:p>
    <w:p w14:paraId="5BB675C3" w14:textId="77777777" w:rsidR="00AF0262" w:rsidRDefault="00EC10D3">
      <w:pPr>
        <w:pStyle w:val="BodyText"/>
        <w:spacing w:line="292" w:lineRule="exact"/>
        <w:ind w:left="1371"/>
      </w:pPr>
      <w:r>
        <w:t>redundancy, and improve profits.</w:t>
      </w:r>
    </w:p>
    <w:p w14:paraId="01D09F99" w14:textId="77777777" w:rsidR="00AF0262" w:rsidRDefault="00EC10D3">
      <w:pPr>
        <w:pStyle w:val="ListParagraph"/>
        <w:numPr>
          <w:ilvl w:val="2"/>
          <w:numId w:val="56"/>
        </w:numPr>
        <w:tabs>
          <w:tab w:val="left" w:pos="1406"/>
        </w:tabs>
        <w:spacing w:before="181"/>
        <w:ind w:hanging="601"/>
        <w:rPr>
          <w:sz w:val="24"/>
        </w:rPr>
      </w:pPr>
      <w:r>
        <w:rPr>
          <w:spacing w:val="-3"/>
          <w:sz w:val="24"/>
        </w:rPr>
        <w:t xml:space="preserve">Effective </w:t>
      </w:r>
      <w:r>
        <w:rPr>
          <w:sz w:val="24"/>
        </w:rPr>
        <w:t>Change</w:t>
      </w:r>
      <w:r>
        <w:rPr>
          <w:spacing w:val="2"/>
          <w:sz w:val="24"/>
        </w:rPr>
        <w:t xml:space="preserve"> </w:t>
      </w:r>
      <w:r>
        <w:rPr>
          <w:sz w:val="24"/>
        </w:rPr>
        <w:t>Management</w:t>
      </w:r>
    </w:p>
    <w:p w14:paraId="3B875752" w14:textId="77777777" w:rsidR="00AF0262" w:rsidRDefault="00EC10D3">
      <w:pPr>
        <w:pStyle w:val="BodyText"/>
        <w:spacing w:before="180"/>
        <w:ind w:left="1371" w:right="1546"/>
      </w:pPr>
      <w:r>
        <w:t>Companies that are able to manage change effectively can gain distinct advantages over their competition that can lead to even greater success. When done right, change management can alleviate uncertainty among employees about how the change might impact them, reduce the potential for a negative</w:t>
      </w:r>
    </w:p>
    <w:p w14:paraId="522DBB1C" w14:textId="77777777" w:rsidR="00AF0262" w:rsidRDefault="00EC10D3">
      <w:pPr>
        <w:pStyle w:val="BodyText"/>
        <w:ind w:left="1371"/>
      </w:pPr>
      <w:r>
        <w:t>impact on productivity, and engage or re-engage the company’s workforce.</w:t>
      </w:r>
    </w:p>
    <w:p w14:paraId="3F6FF53E" w14:textId="77777777" w:rsidR="00AF0262" w:rsidRDefault="00EC10D3">
      <w:pPr>
        <w:pStyle w:val="BodyText"/>
        <w:spacing w:before="180"/>
        <w:ind w:left="1371" w:right="1546"/>
      </w:pPr>
      <w:r>
        <w:t>Companies who want to successfully lead employees through adoption of an organizational change must follow a systematic, proactive approach that</w:t>
      </w:r>
    </w:p>
    <w:p w14:paraId="45201DB8" w14:textId="0932A868" w:rsidR="00AF0262" w:rsidRDefault="00EC10D3">
      <w:pPr>
        <w:pStyle w:val="BodyText"/>
        <w:ind w:left="1371" w:right="1769"/>
      </w:pPr>
      <w:r>
        <w:t>incorporates four primary steps: overcoming resistance, engaging employees, implementing change in phases and communicating the change.</w:t>
      </w:r>
    </w:p>
    <w:p w14:paraId="7C20FFA5" w14:textId="77777777" w:rsidR="00AF0262" w:rsidRDefault="00EC10D3">
      <w:pPr>
        <w:pStyle w:val="ListParagraph"/>
        <w:numPr>
          <w:ilvl w:val="3"/>
          <w:numId w:val="56"/>
        </w:numPr>
        <w:tabs>
          <w:tab w:val="left" w:pos="1679"/>
        </w:tabs>
        <w:rPr>
          <w:sz w:val="24"/>
        </w:rPr>
      </w:pPr>
      <w:r>
        <w:rPr>
          <w:sz w:val="24"/>
        </w:rPr>
        <w:t>Overcoming</w:t>
      </w:r>
      <w:r>
        <w:rPr>
          <w:spacing w:val="-2"/>
          <w:sz w:val="24"/>
        </w:rPr>
        <w:t xml:space="preserve"> </w:t>
      </w:r>
      <w:r>
        <w:rPr>
          <w:sz w:val="24"/>
        </w:rPr>
        <w:t>resistance</w:t>
      </w:r>
    </w:p>
    <w:p w14:paraId="18FC5B0C" w14:textId="77777777" w:rsidR="00AF0262" w:rsidRDefault="00EC10D3">
      <w:pPr>
        <w:pStyle w:val="BodyText"/>
        <w:spacing w:before="180"/>
        <w:ind w:left="1371" w:right="1463"/>
      </w:pPr>
      <w:r>
        <w:t>Although employee resistance is a natural reaction to widespread organizational changes, you can overcome that resistance by focusing on several key strategies:</w:t>
      </w:r>
    </w:p>
    <w:p w14:paraId="243DA9D0" w14:textId="77777777" w:rsidR="00AF0262" w:rsidRDefault="00EC10D3">
      <w:pPr>
        <w:pStyle w:val="BodyText"/>
        <w:spacing w:before="180"/>
        <w:ind w:left="1371" w:right="1546"/>
      </w:pPr>
      <w:r>
        <w:t>Clearly and consistently communicate about the change well in advance of its implementation.</w:t>
      </w:r>
    </w:p>
    <w:p w14:paraId="6CA84ADB" w14:textId="77777777" w:rsidR="00AF0262" w:rsidRDefault="00EC10D3">
      <w:pPr>
        <w:pStyle w:val="BodyText"/>
        <w:spacing w:before="180"/>
        <w:ind w:left="1371" w:right="1546"/>
      </w:pPr>
      <w:r>
        <w:t>Help employees better understand the need for the change and the rationale behind the decisions, as well as the ways the change may affect them.</w:t>
      </w:r>
    </w:p>
    <w:p w14:paraId="0F4C998A" w14:textId="77777777" w:rsidR="00AF0262" w:rsidRDefault="00EC10D3">
      <w:pPr>
        <w:pStyle w:val="BodyText"/>
        <w:spacing w:before="181"/>
        <w:ind w:left="1371" w:right="1467"/>
        <w:jc w:val="both"/>
      </w:pPr>
      <w:r>
        <w:t>Ensure</w:t>
      </w:r>
      <w:r>
        <w:rPr>
          <w:spacing w:val="-5"/>
        </w:rPr>
        <w:t xml:space="preserve"> </w:t>
      </w:r>
      <w:r>
        <w:t>that</w:t>
      </w:r>
      <w:r>
        <w:rPr>
          <w:spacing w:val="-4"/>
        </w:rPr>
        <w:t xml:space="preserve"> </w:t>
      </w:r>
      <w:r>
        <w:t>your</w:t>
      </w:r>
      <w:r>
        <w:rPr>
          <w:spacing w:val="-5"/>
        </w:rPr>
        <w:t xml:space="preserve"> </w:t>
      </w:r>
      <w:r>
        <w:t>change</w:t>
      </w:r>
      <w:r>
        <w:rPr>
          <w:spacing w:val="-5"/>
        </w:rPr>
        <w:t xml:space="preserve"> </w:t>
      </w:r>
      <w:r>
        <w:t>management</w:t>
      </w:r>
      <w:r>
        <w:rPr>
          <w:spacing w:val="-4"/>
        </w:rPr>
        <w:t xml:space="preserve"> </w:t>
      </w:r>
      <w:r>
        <w:t>team</w:t>
      </w:r>
      <w:r>
        <w:rPr>
          <w:spacing w:val="-4"/>
        </w:rPr>
        <w:t xml:space="preserve"> </w:t>
      </w:r>
      <w:r>
        <w:t>includes</w:t>
      </w:r>
      <w:r>
        <w:rPr>
          <w:spacing w:val="-4"/>
        </w:rPr>
        <w:t xml:space="preserve"> </w:t>
      </w:r>
      <w:r>
        <w:t>change</w:t>
      </w:r>
      <w:r>
        <w:rPr>
          <w:spacing w:val="-4"/>
        </w:rPr>
        <w:t xml:space="preserve"> </w:t>
      </w:r>
      <w:r>
        <w:t>champions</w:t>
      </w:r>
      <w:r>
        <w:rPr>
          <w:spacing w:val="-5"/>
        </w:rPr>
        <w:t xml:space="preserve"> </w:t>
      </w:r>
      <w:r>
        <w:t>who</w:t>
      </w:r>
      <w:r>
        <w:rPr>
          <w:spacing w:val="-5"/>
        </w:rPr>
        <w:t xml:space="preserve"> </w:t>
      </w:r>
      <w:r>
        <w:t>can help</w:t>
      </w:r>
      <w:r>
        <w:rPr>
          <w:spacing w:val="-5"/>
        </w:rPr>
        <w:t xml:space="preserve"> </w:t>
      </w:r>
      <w:r>
        <w:t>spread</w:t>
      </w:r>
      <w:r>
        <w:rPr>
          <w:spacing w:val="-5"/>
        </w:rPr>
        <w:t xml:space="preserve"> </w:t>
      </w:r>
      <w:r>
        <w:t>positive</w:t>
      </w:r>
      <w:r>
        <w:rPr>
          <w:spacing w:val="-4"/>
        </w:rPr>
        <w:t xml:space="preserve"> </w:t>
      </w:r>
      <w:r>
        <w:t>messages</w:t>
      </w:r>
      <w:r>
        <w:rPr>
          <w:spacing w:val="-4"/>
        </w:rPr>
        <w:t xml:space="preserve"> </w:t>
      </w:r>
      <w:r>
        <w:t>about</w:t>
      </w:r>
      <w:r>
        <w:rPr>
          <w:spacing w:val="-3"/>
        </w:rPr>
        <w:t xml:space="preserve"> </w:t>
      </w:r>
      <w:r>
        <w:t>the</w:t>
      </w:r>
      <w:r>
        <w:rPr>
          <w:spacing w:val="-4"/>
        </w:rPr>
        <w:t xml:space="preserve"> </w:t>
      </w:r>
      <w:r>
        <w:t>change,</w:t>
      </w:r>
      <w:r>
        <w:rPr>
          <w:spacing w:val="-5"/>
        </w:rPr>
        <w:t xml:space="preserve"> </w:t>
      </w:r>
      <w:r>
        <w:t>as</w:t>
      </w:r>
      <w:r>
        <w:rPr>
          <w:spacing w:val="-5"/>
        </w:rPr>
        <w:t xml:space="preserve"> </w:t>
      </w:r>
      <w:r>
        <w:t>well</w:t>
      </w:r>
      <w:r>
        <w:rPr>
          <w:spacing w:val="-4"/>
        </w:rPr>
        <w:t xml:space="preserve"> </w:t>
      </w:r>
      <w:r>
        <w:t>as</w:t>
      </w:r>
      <w:r>
        <w:rPr>
          <w:spacing w:val="-4"/>
        </w:rPr>
        <w:t xml:space="preserve"> </w:t>
      </w:r>
      <w:r>
        <w:rPr>
          <w:spacing w:val="-3"/>
        </w:rPr>
        <w:t>take</w:t>
      </w:r>
      <w:r>
        <w:rPr>
          <w:spacing w:val="-4"/>
        </w:rPr>
        <w:t xml:space="preserve"> </w:t>
      </w:r>
      <w:r>
        <w:t>the</w:t>
      </w:r>
      <w:r>
        <w:rPr>
          <w:spacing w:val="-4"/>
        </w:rPr>
        <w:t xml:space="preserve"> </w:t>
      </w:r>
      <w:r>
        <w:t>temperature of employee reactions to the</w:t>
      </w:r>
      <w:r>
        <w:rPr>
          <w:spacing w:val="-5"/>
        </w:rPr>
        <w:t xml:space="preserve"> </w:t>
      </w:r>
      <w:r>
        <w:t>change.</w:t>
      </w:r>
    </w:p>
    <w:p w14:paraId="08AAFEDB" w14:textId="77777777" w:rsidR="00AF0262" w:rsidRDefault="00EC10D3">
      <w:pPr>
        <w:pStyle w:val="BodyText"/>
        <w:spacing w:before="179"/>
        <w:ind w:left="1371" w:right="1546"/>
      </w:pPr>
      <w:r>
        <w:t>Provide strong support for the changing environment, such as ensuring that managers are provided with the training and information they need to answer employee questions.</w:t>
      </w:r>
    </w:p>
    <w:p w14:paraId="22FFC21F" w14:textId="77777777" w:rsidR="00AF0262" w:rsidRDefault="00EC10D3">
      <w:pPr>
        <w:pStyle w:val="ListParagraph"/>
        <w:numPr>
          <w:ilvl w:val="3"/>
          <w:numId w:val="56"/>
        </w:numPr>
        <w:tabs>
          <w:tab w:val="left" w:pos="1679"/>
        </w:tabs>
        <w:rPr>
          <w:sz w:val="24"/>
        </w:rPr>
      </w:pPr>
      <w:r>
        <w:rPr>
          <w:sz w:val="24"/>
        </w:rPr>
        <w:t>Engaging</w:t>
      </w:r>
      <w:r>
        <w:rPr>
          <w:spacing w:val="-2"/>
          <w:sz w:val="24"/>
        </w:rPr>
        <w:t xml:space="preserve"> </w:t>
      </w:r>
      <w:r>
        <w:rPr>
          <w:sz w:val="24"/>
        </w:rPr>
        <w:t>employees</w:t>
      </w:r>
    </w:p>
    <w:p w14:paraId="48C6D955" w14:textId="77777777" w:rsidR="00AF0262" w:rsidRDefault="00EC10D3">
      <w:pPr>
        <w:pStyle w:val="BodyText"/>
        <w:spacing w:before="181"/>
        <w:ind w:left="1371" w:right="1546"/>
      </w:pPr>
      <w:r>
        <w:t>Employees who are engaged in the change are more likely to put in the effort necessary to help implement the change and ensure a positive outcome for the organization. Help create high levels of employee engagement during your</w:t>
      </w:r>
    </w:p>
    <w:p w14:paraId="0F8C62F4" w14:textId="77777777" w:rsidR="00AF0262" w:rsidRDefault="00EC10D3">
      <w:pPr>
        <w:pStyle w:val="BodyText"/>
        <w:spacing w:line="292" w:lineRule="exact"/>
        <w:ind w:left="1371"/>
      </w:pPr>
      <w:r>
        <w:t>change process by:</w:t>
      </w:r>
    </w:p>
    <w:p w14:paraId="17BCF2A6" w14:textId="77777777" w:rsidR="00AF0262" w:rsidRDefault="00EC10D3">
      <w:pPr>
        <w:pStyle w:val="BodyText"/>
        <w:spacing w:before="180"/>
        <w:ind w:left="1371" w:right="1971"/>
      </w:pPr>
      <w:r>
        <w:t>Developing a team approach that includes employees’ perspectives from a variety of departments and levels.</w:t>
      </w:r>
    </w:p>
    <w:p w14:paraId="46B59323" w14:textId="77777777" w:rsidR="00AF0262" w:rsidRDefault="00EC10D3">
      <w:pPr>
        <w:pStyle w:val="BodyText"/>
        <w:spacing w:before="180"/>
        <w:ind w:left="1371"/>
        <w:jc w:val="both"/>
      </w:pPr>
      <w:r>
        <w:t>Assigning and clarifying roles and responsibilities.</w:t>
      </w:r>
    </w:p>
    <w:p w14:paraId="3EDA6E78" w14:textId="77777777" w:rsidR="00AF0262" w:rsidRDefault="00EC10D3">
      <w:pPr>
        <w:pStyle w:val="BodyText"/>
        <w:spacing w:before="181"/>
        <w:ind w:left="1371"/>
        <w:jc w:val="both"/>
      </w:pPr>
      <w:r>
        <w:t>Increasing your focus on the workers who are affected most by the change.</w:t>
      </w:r>
    </w:p>
    <w:p w14:paraId="5CCCD9BE" w14:textId="77777777" w:rsidR="00AF0262" w:rsidRDefault="00EC10D3">
      <w:pPr>
        <w:pStyle w:val="BodyText"/>
        <w:spacing w:before="180"/>
        <w:ind w:left="1371" w:right="1546"/>
      </w:pPr>
      <w:r>
        <w:t>Including resistance leaders in the change process to help overcome pushback from other employees.</w:t>
      </w:r>
    </w:p>
    <w:p w14:paraId="39CA3A4C" w14:textId="77777777" w:rsidR="00AF0262" w:rsidRDefault="00AF0262">
      <w:pPr>
        <w:sectPr w:rsidR="00AF0262">
          <w:pgSz w:w="11910" w:h="16840"/>
          <w:pgMar w:top="1320" w:right="0" w:bottom="280" w:left="1180" w:header="890" w:footer="0" w:gutter="0"/>
          <w:cols w:space="720"/>
        </w:sectPr>
      </w:pPr>
    </w:p>
    <w:p w14:paraId="1E2B3B25" w14:textId="77777777" w:rsidR="00AF0262" w:rsidRDefault="00EC10D3">
      <w:pPr>
        <w:pStyle w:val="BodyText"/>
        <w:spacing w:before="90"/>
        <w:ind w:left="1371" w:right="1383"/>
      </w:pPr>
      <w:r>
        <w:lastRenderedPageBreak/>
        <w:t>Understanding and taking into account the different motivational factors for each employee.</w:t>
      </w:r>
    </w:p>
    <w:p w14:paraId="7B88C37E" w14:textId="77777777" w:rsidR="00AF0262" w:rsidRDefault="00EC10D3">
      <w:pPr>
        <w:pStyle w:val="ListParagraph"/>
        <w:numPr>
          <w:ilvl w:val="3"/>
          <w:numId w:val="56"/>
        </w:numPr>
        <w:tabs>
          <w:tab w:val="left" w:pos="1679"/>
        </w:tabs>
        <w:rPr>
          <w:sz w:val="24"/>
        </w:rPr>
      </w:pPr>
      <w:r>
        <w:rPr>
          <w:sz w:val="24"/>
        </w:rPr>
        <w:t>Implementing change in</w:t>
      </w:r>
      <w:r>
        <w:rPr>
          <w:spacing w:val="-1"/>
          <w:sz w:val="24"/>
        </w:rPr>
        <w:t xml:space="preserve"> </w:t>
      </w:r>
      <w:r>
        <w:rPr>
          <w:sz w:val="24"/>
        </w:rPr>
        <w:t>phases</w:t>
      </w:r>
    </w:p>
    <w:p w14:paraId="48C0BCCC" w14:textId="77777777" w:rsidR="00AF0262" w:rsidRDefault="00EC10D3">
      <w:pPr>
        <w:pStyle w:val="BodyText"/>
        <w:spacing w:before="180"/>
        <w:ind w:left="1371" w:right="1427"/>
      </w:pPr>
      <w:r>
        <w:t>For companies planning a major change initiative, taking a phased approach can help ensure that the transition to a new system or process is as smooth and seamless as possible. Here are recommendations with three phases:</w:t>
      </w:r>
    </w:p>
    <w:p w14:paraId="2517BA0C" w14:textId="77777777" w:rsidR="00AF0262" w:rsidRDefault="00EC10D3">
      <w:pPr>
        <w:pStyle w:val="BodyText"/>
        <w:spacing w:before="181"/>
        <w:ind w:left="1371" w:right="1546"/>
      </w:pPr>
      <w:r>
        <w:t>Prepare for change – By taking steps such as defining your change management strategy, developing your change management team, and outlining key roles.</w:t>
      </w:r>
    </w:p>
    <w:p w14:paraId="1A493355" w14:textId="77777777" w:rsidR="00AF0262" w:rsidRDefault="00EC10D3">
      <w:pPr>
        <w:pStyle w:val="BodyText"/>
        <w:spacing w:before="180"/>
        <w:ind w:left="1371" w:right="1427"/>
      </w:pPr>
      <w:r>
        <w:t>Manage the change – By creating and executing change management plans that include communications, operations and resistance management.</w:t>
      </w:r>
    </w:p>
    <w:p w14:paraId="0542F69C" w14:textId="77735959" w:rsidR="00AF0262" w:rsidRDefault="00EC10D3">
      <w:pPr>
        <w:pStyle w:val="BodyText"/>
        <w:spacing w:before="179"/>
        <w:ind w:left="1371" w:right="2108"/>
      </w:pPr>
      <w:r>
        <w:t>Reinforce the change – By collecting and analyzing feedback and then implementing corrective actions where needed.</w:t>
      </w:r>
    </w:p>
    <w:p w14:paraId="74FB7105" w14:textId="77777777" w:rsidR="00AF0262" w:rsidRDefault="00EC10D3">
      <w:pPr>
        <w:pStyle w:val="ListParagraph"/>
        <w:numPr>
          <w:ilvl w:val="3"/>
          <w:numId w:val="56"/>
        </w:numPr>
        <w:tabs>
          <w:tab w:val="left" w:pos="1679"/>
        </w:tabs>
        <w:rPr>
          <w:sz w:val="24"/>
        </w:rPr>
      </w:pPr>
      <w:r>
        <w:rPr>
          <w:sz w:val="24"/>
        </w:rPr>
        <w:t>Communicating</w:t>
      </w:r>
      <w:r>
        <w:rPr>
          <w:spacing w:val="-1"/>
          <w:sz w:val="24"/>
        </w:rPr>
        <w:t xml:space="preserve"> </w:t>
      </w:r>
      <w:r>
        <w:rPr>
          <w:sz w:val="24"/>
        </w:rPr>
        <w:t>change</w:t>
      </w:r>
    </w:p>
    <w:p w14:paraId="6D2BCF6A" w14:textId="77777777" w:rsidR="00AF0262" w:rsidRDefault="00EC10D3">
      <w:pPr>
        <w:pStyle w:val="BodyText"/>
        <w:spacing w:before="180"/>
        <w:ind w:left="1371" w:right="1546"/>
      </w:pPr>
      <w:r>
        <w:t>Failing to tell employees in advance about organizational changes can increase employee misconduct by 42 percent. An integral part of every stage of the</w:t>
      </w:r>
    </w:p>
    <w:p w14:paraId="44C1066D" w14:textId="77777777" w:rsidR="00AF0262" w:rsidRDefault="00EC10D3">
      <w:pPr>
        <w:pStyle w:val="BodyText"/>
        <w:spacing w:before="1"/>
        <w:ind w:left="1371" w:right="1427"/>
      </w:pPr>
      <w:r>
        <w:t>change management process, communication must be a two-way street in order to ensure the success of the organizational change.</w:t>
      </w:r>
    </w:p>
    <w:p w14:paraId="3C20533F" w14:textId="77777777" w:rsidR="00AF0262" w:rsidRDefault="00EC10D3">
      <w:pPr>
        <w:pStyle w:val="BodyText"/>
        <w:spacing w:before="179"/>
        <w:ind w:left="1371" w:right="1546"/>
      </w:pPr>
      <w:r>
        <w:t>Think quality over quantity when it comes to communicating with employees, and consider these communication strategies for successful implementation:</w:t>
      </w:r>
    </w:p>
    <w:p w14:paraId="3F2674F3" w14:textId="77777777" w:rsidR="00AF0262" w:rsidRDefault="00EC10D3">
      <w:pPr>
        <w:pStyle w:val="BodyText"/>
        <w:spacing w:before="180"/>
        <w:ind w:left="1371" w:right="1735"/>
      </w:pPr>
      <w:r>
        <w:t>Pre-and post-surveys allow for feedback both before and after the change has been implemented, which can enhance the overall process.</w:t>
      </w:r>
    </w:p>
    <w:p w14:paraId="416158AE" w14:textId="77777777" w:rsidR="00AF0262" w:rsidRDefault="00EC10D3">
      <w:pPr>
        <w:pStyle w:val="BodyText"/>
        <w:spacing w:before="181"/>
        <w:ind w:left="1371" w:right="1376"/>
      </w:pPr>
      <w:r>
        <w:t>Engage resistors in one-on-one sessions prior to the solution’s implementation to allow them to provide their input.</w:t>
      </w:r>
    </w:p>
    <w:p w14:paraId="4E93F336" w14:textId="77777777" w:rsidR="00AF0262" w:rsidRDefault="00EC10D3">
      <w:pPr>
        <w:pStyle w:val="BodyText"/>
        <w:spacing w:before="180"/>
        <w:ind w:left="1371" w:right="2108"/>
      </w:pPr>
      <w:r>
        <w:t>Be clear, consistent and explicit, especially when it comes to timeline and responsibilities.</w:t>
      </w:r>
    </w:p>
    <w:p w14:paraId="1CE63CF4" w14:textId="77777777" w:rsidR="00AF0262" w:rsidRDefault="00EC10D3">
      <w:pPr>
        <w:pStyle w:val="BodyText"/>
        <w:spacing w:before="180"/>
        <w:ind w:left="1371" w:right="1971"/>
      </w:pPr>
      <w:r>
        <w:t>Use both formal and informal communication approaches, including email, intranet, in-person meetings, and signage and voice mails.</w:t>
      </w:r>
    </w:p>
    <w:p w14:paraId="47BD2A6B" w14:textId="77777777" w:rsidR="00AF0262" w:rsidRDefault="00EC10D3">
      <w:pPr>
        <w:pStyle w:val="BodyText"/>
        <w:spacing w:before="179"/>
        <w:ind w:left="1371" w:right="1376"/>
      </w:pPr>
      <w:r>
        <w:t>Offer opportunities for employees to provide feedback into the process, and then be sure to use the input to inform the plan.</w:t>
      </w:r>
    </w:p>
    <w:p w14:paraId="3F11132D" w14:textId="77777777" w:rsidR="00AF0262" w:rsidRDefault="00EC10D3">
      <w:pPr>
        <w:pStyle w:val="BodyText"/>
        <w:spacing w:before="181"/>
        <w:ind w:left="1371" w:right="1383"/>
      </w:pPr>
      <w:r>
        <w:t>Gather employees to explore worst-case scenarios and then develop strategies to address them.</w:t>
      </w:r>
    </w:p>
    <w:p w14:paraId="0D198A0E" w14:textId="77777777" w:rsidR="00AF0262" w:rsidRDefault="00EC10D3">
      <w:pPr>
        <w:pStyle w:val="Heading4"/>
        <w:numPr>
          <w:ilvl w:val="0"/>
          <w:numId w:val="56"/>
        </w:numPr>
        <w:tabs>
          <w:tab w:val="left" w:pos="478"/>
        </w:tabs>
      </w:pPr>
      <w:bookmarkStart w:id="4" w:name="_TOC_250029"/>
      <w:r>
        <w:t>Leading</w:t>
      </w:r>
      <w:r>
        <w:rPr>
          <w:spacing w:val="-1"/>
        </w:rPr>
        <w:t xml:space="preserve"> </w:t>
      </w:r>
      <w:bookmarkEnd w:id="4"/>
      <w:r>
        <w:t>Change</w:t>
      </w:r>
    </w:p>
    <w:p w14:paraId="27D1F35C" w14:textId="77777777" w:rsidR="00AF0262" w:rsidRDefault="00EC10D3">
      <w:pPr>
        <w:pStyle w:val="BodyText"/>
        <w:spacing w:before="180"/>
        <w:ind w:left="531" w:right="1405"/>
      </w:pPr>
      <w:r>
        <w:t>Change management is about people, performance and leadership, ergo, one would think HR should be leading the charge (or at least playing a major role). Leading the leadership in providing the organizational guidance is where HR can bring tremendous value because HR has, or should have, a top-level view of people, programs and process. They have a unique vantage point to breach silos and facilitate organizational change. If HR is going to</w:t>
      </w:r>
    </w:p>
    <w:p w14:paraId="3C71D3B5" w14:textId="77777777" w:rsidR="00AF0262" w:rsidRDefault="00AF0262">
      <w:pPr>
        <w:sectPr w:rsidR="00AF0262">
          <w:pgSz w:w="11910" w:h="16840"/>
          <w:pgMar w:top="1320" w:right="0" w:bottom="280" w:left="1180" w:header="890" w:footer="0" w:gutter="0"/>
          <w:cols w:space="720"/>
        </w:sectPr>
      </w:pPr>
    </w:p>
    <w:p w14:paraId="75D3A4F0" w14:textId="77777777" w:rsidR="00AF0262" w:rsidRDefault="00EC10D3">
      <w:pPr>
        <w:pStyle w:val="BodyText"/>
        <w:spacing w:before="90"/>
        <w:ind w:left="531" w:right="1971"/>
      </w:pPr>
      <w:r>
        <w:lastRenderedPageBreak/>
        <w:t>“lead the change” process, they need the knowledge, skills and resources to make it happen.</w:t>
      </w:r>
    </w:p>
    <w:p w14:paraId="536B7164" w14:textId="77777777" w:rsidR="00AF0262" w:rsidRDefault="00AF0262">
      <w:pPr>
        <w:pStyle w:val="BodyText"/>
        <w:spacing w:before="11"/>
        <w:rPr>
          <w:sz w:val="22"/>
        </w:rPr>
      </w:pPr>
    </w:p>
    <w:p w14:paraId="5BE9D9E0" w14:textId="77777777" w:rsidR="00AF0262" w:rsidRDefault="00EC10D3">
      <w:pPr>
        <w:pStyle w:val="ListParagraph"/>
        <w:numPr>
          <w:ilvl w:val="1"/>
          <w:numId w:val="56"/>
        </w:numPr>
        <w:tabs>
          <w:tab w:val="left" w:pos="854"/>
        </w:tabs>
        <w:spacing w:before="0"/>
        <w:ind w:hanging="419"/>
        <w:rPr>
          <w:sz w:val="24"/>
        </w:rPr>
      </w:pPr>
      <w:r>
        <w:rPr>
          <w:sz w:val="24"/>
        </w:rPr>
        <w:t xml:space="preserve">Creating a Climate </w:t>
      </w:r>
      <w:r>
        <w:rPr>
          <w:spacing w:val="-3"/>
          <w:sz w:val="24"/>
        </w:rPr>
        <w:t xml:space="preserve">for </w:t>
      </w:r>
      <w:r>
        <w:rPr>
          <w:sz w:val="24"/>
        </w:rPr>
        <w:t>Change</w:t>
      </w:r>
      <w:r>
        <w:rPr>
          <w:spacing w:val="-1"/>
          <w:sz w:val="24"/>
        </w:rPr>
        <w:t xml:space="preserve"> </w:t>
      </w:r>
      <w:r>
        <w:rPr>
          <w:sz w:val="24"/>
        </w:rPr>
        <w:t>(Step1-Step3)</w:t>
      </w:r>
    </w:p>
    <w:p w14:paraId="35584A55" w14:textId="77777777" w:rsidR="00AF0262" w:rsidRDefault="00EC10D3">
      <w:pPr>
        <w:pStyle w:val="ListParagraph"/>
        <w:numPr>
          <w:ilvl w:val="2"/>
          <w:numId w:val="56"/>
        </w:numPr>
        <w:tabs>
          <w:tab w:val="left" w:pos="1385"/>
        </w:tabs>
        <w:ind w:left="1384" w:hanging="601"/>
        <w:rPr>
          <w:sz w:val="24"/>
        </w:rPr>
      </w:pPr>
      <w:r>
        <w:rPr>
          <w:sz w:val="24"/>
        </w:rPr>
        <w:t>Step1: Create</w:t>
      </w:r>
      <w:r>
        <w:rPr>
          <w:spacing w:val="-1"/>
          <w:sz w:val="24"/>
        </w:rPr>
        <w:t xml:space="preserve"> </w:t>
      </w:r>
      <w:r>
        <w:rPr>
          <w:sz w:val="24"/>
        </w:rPr>
        <w:t>Urgency</w:t>
      </w:r>
    </w:p>
    <w:p w14:paraId="17285E32" w14:textId="77777777" w:rsidR="00AF0262" w:rsidRDefault="00AF0262">
      <w:pPr>
        <w:pStyle w:val="BodyText"/>
        <w:rPr>
          <w:sz w:val="23"/>
        </w:rPr>
      </w:pPr>
    </w:p>
    <w:p w14:paraId="02B26A4D" w14:textId="77777777" w:rsidR="00AF0262" w:rsidRDefault="00EC10D3">
      <w:pPr>
        <w:pStyle w:val="BodyText"/>
        <w:ind w:left="781" w:right="1376"/>
      </w:pPr>
      <w:r>
        <w:t>For change to happen, it helps if the whole company really wants it. Develop a sense of urgency around the need for change. This may help you spark the initial motivation to get things moving. This isn't simply a matter of showing people poor sales statistics or talking about increased competition. Open an honest and convincing dialogue about what's happening in the marketplace and with your competition. If many people start talking about the change you propose, the urgency can build and feed on itself. For this step, the actions you should take are as follows:</w:t>
      </w:r>
    </w:p>
    <w:p w14:paraId="11A4C00D" w14:textId="77777777" w:rsidR="00AF0262" w:rsidRDefault="00AF0262">
      <w:pPr>
        <w:pStyle w:val="BodyText"/>
        <w:spacing w:before="12"/>
        <w:rPr>
          <w:sz w:val="22"/>
        </w:rPr>
      </w:pPr>
    </w:p>
    <w:p w14:paraId="78686F6A" w14:textId="1F3794AF" w:rsidR="00AF0262" w:rsidRDefault="00EC10D3">
      <w:pPr>
        <w:pStyle w:val="ListParagraph"/>
        <w:numPr>
          <w:ilvl w:val="0"/>
          <w:numId w:val="55"/>
        </w:numPr>
        <w:tabs>
          <w:tab w:val="left" w:pos="1261"/>
          <w:tab w:val="left" w:pos="1262"/>
        </w:tabs>
        <w:spacing w:before="0"/>
        <w:ind w:right="1725"/>
        <w:rPr>
          <w:sz w:val="24"/>
        </w:rPr>
      </w:pPr>
      <w:r>
        <w:rPr>
          <w:sz w:val="24"/>
        </w:rPr>
        <w:t>Identify</w:t>
      </w:r>
      <w:r>
        <w:rPr>
          <w:spacing w:val="-5"/>
          <w:sz w:val="24"/>
        </w:rPr>
        <w:t xml:space="preserve"> </w:t>
      </w:r>
      <w:r>
        <w:rPr>
          <w:sz w:val="24"/>
        </w:rPr>
        <w:t>potential</w:t>
      </w:r>
      <w:r>
        <w:rPr>
          <w:spacing w:val="-4"/>
          <w:sz w:val="24"/>
        </w:rPr>
        <w:t xml:space="preserve"> </w:t>
      </w:r>
      <w:r>
        <w:rPr>
          <w:sz w:val="24"/>
        </w:rPr>
        <w:t>threats,</w:t>
      </w:r>
      <w:r>
        <w:rPr>
          <w:spacing w:val="-6"/>
          <w:sz w:val="24"/>
        </w:rPr>
        <w:t xml:space="preserve"> </w:t>
      </w:r>
      <w:r>
        <w:rPr>
          <w:sz w:val="24"/>
        </w:rPr>
        <w:t>and</w:t>
      </w:r>
      <w:r>
        <w:rPr>
          <w:spacing w:val="-5"/>
          <w:sz w:val="24"/>
        </w:rPr>
        <w:t xml:space="preserve"> </w:t>
      </w:r>
      <w:r>
        <w:rPr>
          <w:sz w:val="24"/>
        </w:rPr>
        <w:t>develop</w:t>
      </w:r>
      <w:r>
        <w:rPr>
          <w:spacing w:val="-4"/>
          <w:sz w:val="24"/>
        </w:rPr>
        <w:t xml:space="preserve"> </w:t>
      </w:r>
      <w:r>
        <w:rPr>
          <w:sz w:val="24"/>
        </w:rPr>
        <w:t>scenarios</w:t>
      </w:r>
      <w:r>
        <w:rPr>
          <w:spacing w:val="-6"/>
          <w:sz w:val="24"/>
        </w:rPr>
        <w:t xml:space="preserve"> </w:t>
      </w:r>
      <w:r>
        <w:rPr>
          <w:sz w:val="24"/>
        </w:rPr>
        <w:t>showing</w:t>
      </w:r>
      <w:r>
        <w:rPr>
          <w:spacing w:val="-4"/>
          <w:sz w:val="24"/>
        </w:rPr>
        <w:t xml:space="preserve"> </w:t>
      </w:r>
      <w:r>
        <w:rPr>
          <w:sz w:val="24"/>
        </w:rPr>
        <w:t>what</w:t>
      </w:r>
      <w:r>
        <w:rPr>
          <w:spacing w:val="-5"/>
          <w:sz w:val="24"/>
        </w:rPr>
        <w:t xml:space="preserve"> </w:t>
      </w:r>
      <w:r>
        <w:rPr>
          <w:sz w:val="24"/>
        </w:rPr>
        <w:t>could</w:t>
      </w:r>
      <w:r>
        <w:rPr>
          <w:spacing w:val="-5"/>
          <w:sz w:val="24"/>
        </w:rPr>
        <w:t xml:space="preserve"> </w:t>
      </w:r>
      <w:r>
        <w:rPr>
          <w:sz w:val="24"/>
        </w:rPr>
        <w:t>happen</w:t>
      </w:r>
      <w:r>
        <w:rPr>
          <w:spacing w:val="-5"/>
          <w:sz w:val="24"/>
        </w:rPr>
        <w:t xml:space="preserve"> </w:t>
      </w:r>
      <w:r>
        <w:rPr>
          <w:sz w:val="24"/>
        </w:rPr>
        <w:t>in the</w:t>
      </w:r>
      <w:r>
        <w:rPr>
          <w:spacing w:val="-1"/>
          <w:sz w:val="24"/>
        </w:rPr>
        <w:t xml:space="preserve"> </w:t>
      </w:r>
      <w:r>
        <w:rPr>
          <w:sz w:val="24"/>
        </w:rPr>
        <w:t>future.</w:t>
      </w:r>
    </w:p>
    <w:p w14:paraId="59872B4B" w14:textId="77777777" w:rsidR="00AF0262" w:rsidRDefault="00EC10D3">
      <w:pPr>
        <w:pStyle w:val="ListParagraph"/>
        <w:numPr>
          <w:ilvl w:val="0"/>
          <w:numId w:val="55"/>
        </w:numPr>
        <w:tabs>
          <w:tab w:val="left" w:pos="1261"/>
          <w:tab w:val="left" w:pos="1262"/>
        </w:tabs>
        <w:ind w:hanging="481"/>
        <w:rPr>
          <w:sz w:val="24"/>
        </w:rPr>
      </w:pPr>
      <w:r>
        <w:rPr>
          <w:sz w:val="24"/>
        </w:rPr>
        <w:t>Examine opportunities that should be, or could be,</w:t>
      </w:r>
      <w:r>
        <w:rPr>
          <w:spacing w:val="-9"/>
          <w:sz w:val="24"/>
        </w:rPr>
        <w:t xml:space="preserve"> </w:t>
      </w:r>
      <w:r>
        <w:rPr>
          <w:sz w:val="24"/>
        </w:rPr>
        <w:t>exploited.</w:t>
      </w:r>
    </w:p>
    <w:p w14:paraId="3194CAC4" w14:textId="77777777" w:rsidR="00AF0262" w:rsidRDefault="00EC10D3">
      <w:pPr>
        <w:pStyle w:val="ListParagraph"/>
        <w:numPr>
          <w:ilvl w:val="0"/>
          <w:numId w:val="55"/>
        </w:numPr>
        <w:tabs>
          <w:tab w:val="left" w:pos="1261"/>
          <w:tab w:val="left" w:pos="1262"/>
        </w:tabs>
        <w:ind w:right="1654"/>
        <w:rPr>
          <w:sz w:val="24"/>
        </w:rPr>
      </w:pPr>
      <w:r>
        <w:rPr>
          <w:sz w:val="24"/>
        </w:rPr>
        <w:t>Start</w:t>
      </w:r>
      <w:r>
        <w:rPr>
          <w:spacing w:val="-7"/>
          <w:sz w:val="24"/>
        </w:rPr>
        <w:t xml:space="preserve"> </w:t>
      </w:r>
      <w:r>
        <w:rPr>
          <w:sz w:val="24"/>
        </w:rPr>
        <w:t>honest</w:t>
      </w:r>
      <w:r>
        <w:rPr>
          <w:spacing w:val="-6"/>
          <w:sz w:val="24"/>
        </w:rPr>
        <w:t xml:space="preserve"> </w:t>
      </w:r>
      <w:r>
        <w:rPr>
          <w:sz w:val="24"/>
        </w:rPr>
        <w:t>discussions,</w:t>
      </w:r>
      <w:r>
        <w:rPr>
          <w:spacing w:val="-6"/>
          <w:sz w:val="24"/>
        </w:rPr>
        <w:t xml:space="preserve"> </w:t>
      </w:r>
      <w:r>
        <w:rPr>
          <w:sz w:val="24"/>
        </w:rPr>
        <w:t>and</w:t>
      </w:r>
      <w:r>
        <w:rPr>
          <w:spacing w:val="-6"/>
          <w:sz w:val="24"/>
        </w:rPr>
        <w:t xml:space="preserve"> </w:t>
      </w:r>
      <w:r>
        <w:rPr>
          <w:sz w:val="24"/>
        </w:rPr>
        <w:t>give</w:t>
      </w:r>
      <w:r>
        <w:rPr>
          <w:spacing w:val="-5"/>
          <w:sz w:val="24"/>
        </w:rPr>
        <w:t xml:space="preserve"> </w:t>
      </w:r>
      <w:r>
        <w:rPr>
          <w:sz w:val="24"/>
        </w:rPr>
        <w:t>dynamic</w:t>
      </w:r>
      <w:r>
        <w:rPr>
          <w:spacing w:val="-5"/>
          <w:sz w:val="24"/>
        </w:rPr>
        <w:t xml:space="preserve"> </w:t>
      </w:r>
      <w:r>
        <w:rPr>
          <w:sz w:val="24"/>
        </w:rPr>
        <w:t>and</w:t>
      </w:r>
      <w:r>
        <w:rPr>
          <w:spacing w:val="-6"/>
          <w:sz w:val="24"/>
        </w:rPr>
        <w:t xml:space="preserve"> </w:t>
      </w:r>
      <w:r>
        <w:rPr>
          <w:sz w:val="24"/>
        </w:rPr>
        <w:t>convincing</w:t>
      </w:r>
      <w:r>
        <w:rPr>
          <w:spacing w:val="-5"/>
          <w:sz w:val="24"/>
        </w:rPr>
        <w:t xml:space="preserve"> </w:t>
      </w:r>
      <w:r>
        <w:rPr>
          <w:sz w:val="24"/>
        </w:rPr>
        <w:t>reasons</w:t>
      </w:r>
      <w:r>
        <w:rPr>
          <w:spacing w:val="-6"/>
          <w:sz w:val="24"/>
        </w:rPr>
        <w:t xml:space="preserve"> </w:t>
      </w:r>
      <w:r>
        <w:rPr>
          <w:sz w:val="24"/>
        </w:rPr>
        <w:t>to</w:t>
      </w:r>
      <w:r>
        <w:rPr>
          <w:spacing w:val="-6"/>
          <w:sz w:val="24"/>
        </w:rPr>
        <w:t xml:space="preserve"> </w:t>
      </w:r>
      <w:r>
        <w:rPr>
          <w:sz w:val="24"/>
        </w:rPr>
        <w:t>get</w:t>
      </w:r>
      <w:r>
        <w:rPr>
          <w:spacing w:val="-5"/>
          <w:sz w:val="24"/>
        </w:rPr>
        <w:t xml:space="preserve"> </w:t>
      </w:r>
      <w:r>
        <w:rPr>
          <w:sz w:val="24"/>
        </w:rPr>
        <w:t>people talking and</w:t>
      </w:r>
      <w:r>
        <w:rPr>
          <w:spacing w:val="-3"/>
          <w:sz w:val="24"/>
        </w:rPr>
        <w:t xml:space="preserve"> </w:t>
      </w:r>
      <w:r>
        <w:rPr>
          <w:sz w:val="24"/>
        </w:rPr>
        <w:t>thinking.</w:t>
      </w:r>
    </w:p>
    <w:p w14:paraId="343397F9" w14:textId="77777777" w:rsidR="00AF0262" w:rsidRDefault="00EC10D3">
      <w:pPr>
        <w:pStyle w:val="ListParagraph"/>
        <w:numPr>
          <w:ilvl w:val="0"/>
          <w:numId w:val="55"/>
        </w:numPr>
        <w:tabs>
          <w:tab w:val="left" w:pos="1261"/>
          <w:tab w:val="left" w:pos="1262"/>
        </w:tabs>
        <w:ind w:right="1883"/>
        <w:rPr>
          <w:sz w:val="24"/>
        </w:rPr>
      </w:pPr>
      <w:r>
        <w:rPr>
          <w:sz w:val="24"/>
        </w:rPr>
        <w:t>Request</w:t>
      </w:r>
      <w:r>
        <w:rPr>
          <w:spacing w:val="-8"/>
          <w:sz w:val="24"/>
        </w:rPr>
        <w:t xml:space="preserve"> </w:t>
      </w:r>
      <w:r>
        <w:rPr>
          <w:sz w:val="24"/>
        </w:rPr>
        <w:t>support</w:t>
      </w:r>
      <w:r>
        <w:rPr>
          <w:spacing w:val="-7"/>
          <w:sz w:val="24"/>
        </w:rPr>
        <w:t xml:space="preserve"> </w:t>
      </w:r>
      <w:r>
        <w:rPr>
          <w:sz w:val="24"/>
        </w:rPr>
        <w:t>from</w:t>
      </w:r>
      <w:r>
        <w:rPr>
          <w:spacing w:val="-9"/>
          <w:sz w:val="24"/>
        </w:rPr>
        <w:t xml:space="preserve"> </w:t>
      </w:r>
      <w:r>
        <w:rPr>
          <w:sz w:val="24"/>
        </w:rPr>
        <w:t>customers,</w:t>
      </w:r>
      <w:r>
        <w:rPr>
          <w:spacing w:val="-8"/>
          <w:sz w:val="24"/>
        </w:rPr>
        <w:t xml:space="preserve"> </w:t>
      </w:r>
      <w:r>
        <w:rPr>
          <w:sz w:val="24"/>
        </w:rPr>
        <w:t>outside</w:t>
      </w:r>
      <w:r>
        <w:rPr>
          <w:spacing w:val="-8"/>
          <w:sz w:val="24"/>
        </w:rPr>
        <w:t xml:space="preserve"> </w:t>
      </w:r>
      <w:r>
        <w:rPr>
          <w:sz w:val="24"/>
        </w:rPr>
        <w:t>stakeholders</w:t>
      </w:r>
      <w:r>
        <w:rPr>
          <w:spacing w:val="-9"/>
          <w:sz w:val="24"/>
        </w:rPr>
        <w:t xml:space="preserve"> </w:t>
      </w:r>
      <w:r>
        <w:rPr>
          <w:sz w:val="24"/>
        </w:rPr>
        <w:t>and</w:t>
      </w:r>
      <w:r>
        <w:rPr>
          <w:spacing w:val="-8"/>
          <w:sz w:val="24"/>
        </w:rPr>
        <w:t xml:space="preserve"> </w:t>
      </w:r>
      <w:r>
        <w:rPr>
          <w:sz w:val="24"/>
        </w:rPr>
        <w:t>industry</w:t>
      </w:r>
      <w:r>
        <w:rPr>
          <w:spacing w:val="-7"/>
          <w:sz w:val="24"/>
        </w:rPr>
        <w:t xml:space="preserve"> </w:t>
      </w:r>
      <w:r>
        <w:rPr>
          <w:sz w:val="24"/>
        </w:rPr>
        <w:t>people</w:t>
      </w:r>
      <w:r>
        <w:rPr>
          <w:spacing w:val="-8"/>
          <w:sz w:val="24"/>
        </w:rPr>
        <w:t xml:space="preserve"> </w:t>
      </w:r>
      <w:r>
        <w:rPr>
          <w:sz w:val="24"/>
        </w:rPr>
        <w:t>to strengthen your</w:t>
      </w:r>
      <w:r>
        <w:rPr>
          <w:spacing w:val="-3"/>
          <w:sz w:val="24"/>
        </w:rPr>
        <w:t xml:space="preserve"> </w:t>
      </w:r>
      <w:r>
        <w:rPr>
          <w:sz w:val="24"/>
        </w:rPr>
        <w:t>argument.</w:t>
      </w:r>
    </w:p>
    <w:p w14:paraId="3A59EBF9" w14:textId="77777777" w:rsidR="00AF0262" w:rsidRDefault="00AF0262">
      <w:pPr>
        <w:pStyle w:val="BodyText"/>
        <w:rPr>
          <w:sz w:val="20"/>
        </w:rPr>
      </w:pPr>
    </w:p>
    <w:p w14:paraId="26BE71FF" w14:textId="77777777" w:rsidR="00AF0262" w:rsidRDefault="00AF0262">
      <w:pPr>
        <w:pStyle w:val="BodyText"/>
        <w:rPr>
          <w:sz w:val="20"/>
        </w:rPr>
      </w:pPr>
    </w:p>
    <w:p w14:paraId="73280280" w14:textId="77777777" w:rsidR="00AF0262" w:rsidRDefault="00E6466C">
      <w:pPr>
        <w:pStyle w:val="BodyText"/>
        <w:spacing w:before="8"/>
        <w:rPr>
          <w:sz w:val="27"/>
        </w:rPr>
      </w:pPr>
      <w:r>
        <w:pict w14:anchorId="74FFDF82">
          <v:group id="_x0000_s1500" style="position:absolute;margin-left:89pt;margin-top:18.85pt;width:409.3pt;height:199.45pt;z-index:-251616256;mso-wrap-distance-left:0;mso-wrap-distance-right:0;mso-position-horizontal-relative:page" coordorigin="1780,377" coordsize="8186,3989">
            <v:rect id="_x0000_s1512" style="position:absolute;left:6034;top:2525;width:819;height:1812" fillcolor="#6f2f9f" stroked="f"/>
            <v:rect id="_x0000_s1511" style="position:absolute;left:7085;top:2279;width:829;height:2057" fillcolor="#6f2f9f" stroked="f"/>
            <v:rect id="_x0000_s1510" style="position:absolute;left:8125;top:2062;width:829;height:2302" fillcolor="#548ed4" stroked="f"/>
            <v:rect id="_x0000_s1509" style="position:absolute;left:9137;top:1845;width:829;height:2519" fillcolor="#548ed4" stroked="f"/>
            <v:shape id="_x0000_s1508" type="#_x0000_t75" style="position:absolute;left:1780;top:376;width:7593;height:2258">
              <v:imagedata r:id="rId10" o:title=""/>
            </v:shape>
            <v:shape id="_x0000_s1507" type="#_x0000_t202" style="position:absolute;left:8211;top:1364;width:1744;height:454" filled="f" stroked="f">
              <v:textbox inset="0,0,0,0">
                <w:txbxContent>
                  <w:p w14:paraId="5B487BF0" w14:textId="77777777" w:rsidR="00EC10D3" w:rsidRDefault="00EC10D3">
                    <w:pPr>
                      <w:spacing w:line="201" w:lineRule="auto"/>
                      <w:ind w:left="19" w:right="6" w:hanging="20"/>
                    </w:pPr>
                    <w:r>
                      <w:rPr>
                        <w:w w:val="105"/>
                      </w:rPr>
                      <w:t>Implementing and sustaining change</w:t>
                    </w:r>
                  </w:p>
                </w:txbxContent>
              </v:textbox>
            </v:shape>
            <v:shape id="_x0000_s1506" type="#_x0000_t202" style="position:absolute;left:5231;top:1807;width:2203;height:455" filled="f" stroked="f">
              <v:textbox inset="0,0,0,0">
                <w:txbxContent>
                  <w:p w14:paraId="3352C6FE" w14:textId="77777777" w:rsidR="00EC10D3" w:rsidRDefault="00EC10D3">
                    <w:pPr>
                      <w:spacing w:line="209" w:lineRule="exact"/>
                      <w:ind w:left="29"/>
                    </w:pPr>
                    <w:r>
                      <w:rPr>
                        <w:w w:val="105"/>
                      </w:rPr>
                      <w:t xml:space="preserve">Engaging </w:t>
                    </w:r>
                    <w:r>
                      <w:rPr>
                        <w:spacing w:val="2"/>
                        <w:w w:val="105"/>
                      </w:rPr>
                      <w:t>and</w:t>
                    </w:r>
                    <w:r>
                      <w:rPr>
                        <w:spacing w:val="-16"/>
                        <w:w w:val="105"/>
                      </w:rPr>
                      <w:t xml:space="preserve"> </w:t>
                    </w:r>
                    <w:r>
                      <w:rPr>
                        <w:spacing w:val="2"/>
                        <w:w w:val="105"/>
                      </w:rPr>
                      <w:t>enabling</w:t>
                    </w:r>
                  </w:p>
                  <w:p w14:paraId="09A8DCB0" w14:textId="77777777" w:rsidR="00EC10D3" w:rsidRDefault="00EC10D3">
                    <w:pPr>
                      <w:spacing w:line="245" w:lineRule="exact"/>
                    </w:pPr>
                    <w:r>
                      <w:rPr>
                        <w:w w:val="105"/>
                      </w:rPr>
                      <w:t>the whole</w:t>
                    </w:r>
                    <w:r>
                      <w:rPr>
                        <w:spacing w:val="8"/>
                        <w:w w:val="105"/>
                      </w:rPr>
                      <w:t xml:space="preserve"> </w:t>
                    </w:r>
                    <w:r>
                      <w:rPr>
                        <w:w w:val="105"/>
                      </w:rPr>
                      <w:t>organization</w:t>
                    </w:r>
                  </w:p>
                </w:txbxContent>
              </v:textbox>
            </v:shape>
            <v:shape id="_x0000_s1505" type="#_x0000_t202" style="position:absolute;left:2545;top:2584;width:1719;height:454" filled="f" stroked="f">
              <v:textbox inset="0,0,0,0">
                <w:txbxContent>
                  <w:p w14:paraId="285DDFFA" w14:textId="77777777" w:rsidR="00EC10D3" w:rsidRDefault="00EC10D3">
                    <w:pPr>
                      <w:spacing w:line="201" w:lineRule="auto"/>
                      <w:ind w:left="347" w:right="3" w:hanging="348"/>
                    </w:pPr>
                    <w:r>
                      <w:rPr>
                        <w:w w:val="105"/>
                      </w:rPr>
                      <w:t>Creating a climate for change</w:t>
                    </w:r>
                  </w:p>
                </w:txbxContent>
              </v:textbox>
            </v:shape>
            <v:shape id="_x0000_s1504" type="#_x0000_t202" style="position:absolute;left:6374;top:4025;width:138;height:227" filled="f" stroked="f">
              <v:textbox inset="0,0,0,0">
                <w:txbxContent>
                  <w:p w14:paraId="5093BAE2" w14:textId="77777777" w:rsidR="00EC10D3" w:rsidRDefault="00EC10D3">
                    <w:pPr>
                      <w:spacing w:line="227" w:lineRule="exact"/>
                      <w:rPr>
                        <w:b/>
                      </w:rPr>
                    </w:pPr>
                    <w:r>
                      <w:rPr>
                        <w:b/>
                        <w:color w:val="F1F1F1"/>
                        <w:w w:val="105"/>
                      </w:rPr>
                      <w:t>5</w:t>
                    </w:r>
                  </w:p>
                </w:txbxContent>
              </v:textbox>
            </v:shape>
            <v:shape id="_x0000_s1503" type="#_x0000_t202" style="position:absolute;left:7459;top:4025;width:138;height:227" filled="f" stroked="f">
              <v:textbox inset="0,0,0,0">
                <w:txbxContent>
                  <w:p w14:paraId="03EA7C81" w14:textId="77777777" w:rsidR="00EC10D3" w:rsidRDefault="00EC10D3">
                    <w:pPr>
                      <w:spacing w:line="227" w:lineRule="exact"/>
                      <w:rPr>
                        <w:b/>
                      </w:rPr>
                    </w:pPr>
                    <w:r>
                      <w:rPr>
                        <w:b/>
                        <w:color w:val="F1F1F1"/>
                        <w:w w:val="105"/>
                      </w:rPr>
                      <w:t>6</w:t>
                    </w:r>
                  </w:p>
                </w:txbxContent>
              </v:textbox>
            </v:shape>
            <v:shape id="_x0000_s1502" type="#_x0000_t202" style="position:absolute;left:8471;top:4025;width:138;height:227" filled="f" stroked="f">
              <v:textbox inset="0,0,0,0">
                <w:txbxContent>
                  <w:p w14:paraId="6ACAE854" w14:textId="77777777" w:rsidR="00EC10D3" w:rsidRDefault="00EC10D3">
                    <w:pPr>
                      <w:spacing w:line="227" w:lineRule="exact"/>
                      <w:rPr>
                        <w:b/>
                      </w:rPr>
                    </w:pPr>
                    <w:r>
                      <w:rPr>
                        <w:b/>
                        <w:color w:val="F1F1F1"/>
                        <w:w w:val="105"/>
                      </w:rPr>
                      <w:t>7</w:t>
                    </w:r>
                  </w:p>
                </w:txbxContent>
              </v:textbox>
            </v:shape>
            <v:shape id="_x0000_s1501" type="#_x0000_t202" style="position:absolute;left:9556;top:4025;width:138;height:227" filled="f" stroked="f">
              <v:textbox inset="0,0,0,0">
                <w:txbxContent>
                  <w:p w14:paraId="7B7BAB2D" w14:textId="77777777" w:rsidR="00EC10D3" w:rsidRDefault="00EC10D3">
                    <w:pPr>
                      <w:spacing w:line="227" w:lineRule="exact"/>
                      <w:rPr>
                        <w:b/>
                      </w:rPr>
                    </w:pPr>
                    <w:r>
                      <w:rPr>
                        <w:b/>
                        <w:color w:val="F1F1F1"/>
                        <w:w w:val="105"/>
                      </w:rPr>
                      <w:t>8</w:t>
                    </w:r>
                  </w:p>
                </w:txbxContent>
              </v:textbox>
            </v:shape>
            <w10:wrap type="topAndBottom" anchorx="page"/>
          </v:group>
        </w:pict>
      </w:r>
    </w:p>
    <w:p w14:paraId="60F4D18C" w14:textId="77777777" w:rsidR="00AF0262" w:rsidRDefault="00AF0262">
      <w:pPr>
        <w:pStyle w:val="BodyText"/>
        <w:spacing w:before="8"/>
        <w:rPr>
          <w:sz w:val="5"/>
        </w:rPr>
      </w:pPr>
    </w:p>
    <w:p w14:paraId="2B17DB2D" w14:textId="77777777" w:rsidR="00AF0262" w:rsidRDefault="00AF0262">
      <w:pPr>
        <w:rPr>
          <w:sz w:val="5"/>
        </w:rPr>
        <w:sectPr w:rsidR="00AF0262">
          <w:pgSz w:w="11910" w:h="16840"/>
          <w:pgMar w:top="1320" w:right="0" w:bottom="280" w:left="1180" w:header="890" w:footer="0" w:gutter="0"/>
          <w:cols w:space="720"/>
        </w:sectPr>
      </w:pPr>
    </w:p>
    <w:p w14:paraId="4D4015BA" w14:textId="77777777" w:rsidR="00AF0262" w:rsidRDefault="00E6466C">
      <w:pPr>
        <w:spacing w:before="11" w:line="237" w:lineRule="auto"/>
        <w:ind w:left="747" w:right="-10" w:firstLine="67"/>
        <w:rPr>
          <w:sz w:val="18"/>
        </w:rPr>
      </w:pPr>
      <w:r>
        <w:pict w14:anchorId="172E7F42">
          <v:group id="_x0000_s1497" style="position:absolute;left:0;text-align:left;margin-left:95.55pt;margin-top:-51.15pt;width:40pt;height:46.25pt;z-index:251703296;mso-position-horizontal-relative:page" coordorigin="1911,-1023" coordsize="800,925">
            <v:rect id="_x0000_s1499" style="position:absolute;left:1911;top:-1024;width:800;height:925" fillcolor="#7e7e7e" stroked="f"/>
            <v:shape id="_x0000_s1498" type="#_x0000_t202" style="position:absolute;left:2250;top:-439;width:138;height:227" filled="f" stroked="f">
              <v:textbox inset="0,0,0,0">
                <w:txbxContent>
                  <w:p w14:paraId="373BCC23" w14:textId="77777777" w:rsidR="00EC10D3" w:rsidRDefault="00EC10D3">
                    <w:pPr>
                      <w:spacing w:line="227" w:lineRule="exact"/>
                      <w:rPr>
                        <w:b/>
                      </w:rPr>
                    </w:pPr>
                    <w:r>
                      <w:rPr>
                        <w:b/>
                        <w:color w:val="F1F1F1"/>
                        <w:w w:val="105"/>
                      </w:rPr>
                      <w:t>1</w:t>
                    </w:r>
                  </w:p>
                </w:txbxContent>
              </v:textbox>
            </v:shape>
            <w10:wrap anchorx="page"/>
          </v:group>
        </w:pict>
      </w:r>
      <w:r>
        <w:pict w14:anchorId="6DD4B25C">
          <v:group id="_x0000_s1494" style="position:absolute;left:0;text-align:left;margin-left:146.15pt;margin-top:-61.55pt;width:40pt;height:56.65pt;z-index:251705344;mso-position-horizontal-relative:page" coordorigin="2923,-1231" coordsize="800,1133">
            <v:rect id="_x0000_s1496" style="position:absolute;left:2923;top:-1231;width:800;height:1133" fillcolor="#7e7e7e" stroked="f"/>
            <v:shape id="_x0000_s1495" type="#_x0000_t202" style="position:absolute;left:3263;top:-439;width:138;height:227" filled="f" stroked="f">
              <v:textbox inset="0,0,0,0">
                <w:txbxContent>
                  <w:p w14:paraId="58A01413" w14:textId="77777777" w:rsidR="00EC10D3" w:rsidRDefault="00EC10D3">
                    <w:pPr>
                      <w:spacing w:line="227" w:lineRule="exact"/>
                      <w:rPr>
                        <w:b/>
                      </w:rPr>
                    </w:pPr>
                    <w:r>
                      <w:rPr>
                        <w:b/>
                        <w:color w:val="F1F1F1"/>
                        <w:w w:val="105"/>
                      </w:rPr>
                      <w:t>2</w:t>
                    </w:r>
                  </w:p>
                </w:txbxContent>
              </v:textbox>
            </v:shape>
            <w10:wrap anchorx="page"/>
          </v:group>
        </w:pict>
      </w:r>
      <w:r>
        <w:pict w14:anchorId="13CB53C8">
          <v:group id="_x0000_s1491" style="position:absolute;left:0;text-align:left;margin-left:200.6pt;margin-top:-74.75pt;width:39.55pt;height:69.85pt;z-index:-257015808;mso-position-horizontal-relative:page" coordorigin="4012,-1495" coordsize="791,1397">
            <v:rect id="_x0000_s1493" style="position:absolute;left:4011;top:-1495;width:791;height:1397" fillcolor="#7e7e7e" stroked="f"/>
            <v:shape id="_x0000_s1492" type="#_x0000_t202" style="position:absolute;left:4348;top:-439;width:138;height:227" filled="f" stroked="f">
              <v:textbox inset="0,0,0,0">
                <w:txbxContent>
                  <w:p w14:paraId="76D070C4" w14:textId="77777777" w:rsidR="00EC10D3" w:rsidRDefault="00EC10D3">
                    <w:pPr>
                      <w:spacing w:line="227" w:lineRule="exact"/>
                      <w:rPr>
                        <w:b/>
                      </w:rPr>
                    </w:pPr>
                    <w:r>
                      <w:rPr>
                        <w:b/>
                        <w:color w:val="F1F1F1"/>
                        <w:w w:val="105"/>
                      </w:rPr>
                      <w:t>3</w:t>
                    </w:r>
                  </w:p>
                </w:txbxContent>
              </v:textbox>
            </v:shape>
            <w10:wrap anchorx="page"/>
          </v:group>
        </w:pict>
      </w:r>
      <w:r>
        <w:pict w14:anchorId="7A59E9E8">
          <v:group id="_x0000_s1488" style="position:absolute;left:0;text-align:left;margin-left:251.15pt;margin-top:-85.6pt;width:39.55pt;height:79.25pt;z-index:251709440;mso-position-horizontal-relative:page" coordorigin="5023,-1712" coordsize="791,1585">
            <v:rect id="_x0000_s1490" style="position:absolute;left:5023;top:-1712;width:791;height:1585" fillcolor="#6f2f9f" stroked="f"/>
            <v:shape id="_x0000_s1489" type="#_x0000_t202" style="position:absolute;left:5361;top:-439;width:138;height:227" filled="f" stroked="f">
              <v:textbox inset="0,0,0,0">
                <w:txbxContent>
                  <w:p w14:paraId="009C72FA" w14:textId="77777777" w:rsidR="00EC10D3" w:rsidRDefault="00EC10D3">
                    <w:pPr>
                      <w:spacing w:line="227" w:lineRule="exact"/>
                      <w:rPr>
                        <w:b/>
                      </w:rPr>
                    </w:pPr>
                    <w:r>
                      <w:rPr>
                        <w:b/>
                        <w:color w:val="F1F1F1"/>
                        <w:w w:val="105"/>
                      </w:rPr>
                      <w:t>4</w:t>
                    </w:r>
                  </w:p>
                </w:txbxContent>
              </v:textbox>
            </v:shape>
            <w10:wrap anchorx="page"/>
          </v:group>
        </w:pict>
      </w:r>
      <w:r w:rsidR="00EC10D3">
        <w:rPr>
          <w:sz w:val="18"/>
        </w:rPr>
        <w:t>Create Urgency</w:t>
      </w:r>
    </w:p>
    <w:p w14:paraId="2E8E6C3E" w14:textId="77777777" w:rsidR="00AF0262" w:rsidRDefault="00EC10D3">
      <w:pPr>
        <w:spacing w:before="11" w:line="237" w:lineRule="auto"/>
        <w:ind w:left="411" w:right="-13" w:firstLine="28"/>
        <w:rPr>
          <w:sz w:val="18"/>
        </w:rPr>
      </w:pPr>
      <w:r>
        <w:br w:type="column"/>
      </w:r>
      <w:r>
        <w:rPr>
          <w:sz w:val="18"/>
        </w:rPr>
        <w:t xml:space="preserve">Create a </w:t>
      </w:r>
      <w:r>
        <w:rPr>
          <w:spacing w:val="-3"/>
          <w:sz w:val="18"/>
        </w:rPr>
        <w:t>Coalition</w:t>
      </w:r>
    </w:p>
    <w:p w14:paraId="28DB610A" w14:textId="77777777" w:rsidR="00AF0262" w:rsidRDefault="00EC10D3">
      <w:pPr>
        <w:spacing w:before="15" w:line="232" w:lineRule="auto"/>
        <w:ind w:left="361"/>
        <w:jc w:val="both"/>
        <w:rPr>
          <w:sz w:val="18"/>
        </w:rPr>
      </w:pPr>
      <w:r>
        <w:br w:type="column"/>
      </w:r>
      <w:r>
        <w:rPr>
          <w:sz w:val="18"/>
        </w:rPr>
        <w:t xml:space="preserve">Develop a vision </w:t>
      </w:r>
      <w:r>
        <w:rPr>
          <w:spacing w:val="-7"/>
          <w:sz w:val="18"/>
        </w:rPr>
        <w:t xml:space="preserve">and </w:t>
      </w:r>
      <w:r>
        <w:rPr>
          <w:spacing w:val="-3"/>
          <w:sz w:val="18"/>
        </w:rPr>
        <w:t>strategy</w:t>
      </w:r>
    </w:p>
    <w:p w14:paraId="0326804C" w14:textId="77777777" w:rsidR="00AF0262" w:rsidRDefault="00EC10D3">
      <w:pPr>
        <w:spacing w:before="11" w:line="237" w:lineRule="auto"/>
        <w:ind w:left="289" w:right="-11" w:hanging="155"/>
        <w:rPr>
          <w:sz w:val="18"/>
        </w:rPr>
      </w:pPr>
      <w:r>
        <w:br w:type="column"/>
      </w:r>
      <w:r>
        <w:rPr>
          <w:sz w:val="18"/>
        </w:rPr>
        <w:t>Communicate the vision</w:t>
      </w:r>
    </w:p>
    <w:p w14:paraId="771497E8" w14:textId="77777777" w:rsidR="00AF0262" w:rsidRDefault="00EC10D3">
      <w:pPr>
        <w:spacing w:before="11" w:line="237" w:lineRule="auto"/>
        <w:ind w:left="257" w:right="-10" w:hanging="126"/>
        <w:rPr>
          <w:sz w:val="18"/>
        </w:rPr>
      </w:pPr>
      <w:r>
        <w:br w:type="column"/>
      </w:r>
      <w:r>
        <w:rPr>
          <w:sz w:val="18"/>
        </w:rPr>
        <w:t>Empower action</w:t>
      </w:r>
    </w:p>
    <w:p w14:paraId="6C14973E" w14:textId="77777777" w:rsidR="00AF0262" w:rsidRDefault="00EC10D3">
      <w:pPr>
        <w:spacing w:before="11" w:line="237" w:lineRule="auto"/>
        <w:ind w:left="444" w:hanging="174"/>
        <w:rPr>
          <w:sz w:val="18"/>
        </w:rPr>
      </w:pPr>
      <w:r>
        <w:br w:type="column"/>
      </w:r>
      <w:r>
        <w:rPr>
          <w:sz w:val="18"/>
        </w:rPr>
        <w:t xml:space="preserve">Get </w:t>
      </w:r>
      <w:r>
        <w:rPr>
          <w:spacing w:val="-6"/>
          <w:sz w:val="18"/>
        </w:rPr>
        <w:t xml:space="preserve">quick </w:t>
      </w:r>
      <w:r>
        <w:rPr>
          <w:sz w:val="18"/>
        </w:rPr>
        <w:t>wins</w:t>
      </w:r>
    </w:p>
    <w:p w14:paraId="6CFB0EF2" w14:textId="77777777" w:rsidR="00AF0262" w:rsidRDefault="00EC10D3">
      <w:pPr>
        <w:spacing w:before="13" w:line="235" w:lineRule="auto"/>
        <w:ind w:left="291"/>
        <w:jc w:val="center"/>
        <w:rPr>
          <w:sz w:val="18"/>
        </w:rPr>
      </w:pPr>
      <w:r>
        <w:br w:type="column"/>
      </w:r>
      <w:r>
        <w:rPr>
          <w:sz w:val="18"/>
        </w:rPr>
        <w:t>Leverage wins to drive change</w:t>
      </w:r>
    </w:p>
    <w:p w14:paraId="767949A1" w14:textId="77777777" w:rsidR="00AF0262" w:rsidRDefault="00EC10D3">
      <w:pPr>
        <w:spacing w:before="11" w:line="237" w:lineRule="auto"/>
        <w:ind w:left="378" w:right="1520" w:hanging="78"/>
        <w:rPr>
          <w:sz w:val="18"/>
        </w:rPr>
      </w:pPr>
      <w:r>
        <w:br w:type="column"/>
      </w:r>
      <w:r>
        <w:rPr>
          <w:sz w:val="18"/>
        </w:rPr>
        <w:t>Embed in culture</w:t>
      </w:r>
    </w:p>
    <w:p w14:paraId="260A9F19" w14:textId="77777777" w:rsidR="00AF0262" w:rsidRDefault="00AF0262">
      <w:pPr>
        <w:spacing w:line="237" w:lineRule="auto"/>
        <w:rPr>
          <w:sz w:val="18"/>
        </w:rPr>
        <w:sectPr w:rsidR="00AF0262">
          <w:type w:val="continuous"/>
          <w:pgSz w:w="11910" w:h="16840"/>
          <w:pgMar w:top="1580" w:right="0" w:bottom="280" w:left="1180" w:header="720" w:footer="720" w:gutter="0"/>
          <w:cols w:num="8" w:space="720" w:equalWidth="0">
            <w:col w:w="1362" w:space="40"/>
            <w:col w:w="1058" w:space="39"/>
            <w:col w:w="1093" w:space="39"/>
            <w:col w:w="1165" w:space="40"/>
            <w:col w:w="844" w:space="39"/>
            <w:col w:w="962" w:space="39"/>
            <w:col w:w="963" w:space="40"/>
            <w:col w:w="3007"/>
          </w:cols>
        </w:sectPr>
      </w:pPr>
    </w:p>
    <w:p w14:paraId="0086546F" w14:textId="77777777" w:rsidR="00AF0262" w:rsidRDefault="00EC10D3">
      <w:pPr>
        <w:spacing w:before="57"/>
        <w:ind w:left="607"/>
        <w:rPr>
          <w:i/>
          <w:sz w:val="18"/>
        </w:rPr>
      </w:pPr>
      <w:r>
        <w:rPr>
          <w:i/>
          <w:sz w:val="18"/>
        </w:rPr>
        <w:t>*The 8-Step Process for Leading change – Dr. John Kotter</w:t>
      </w:r>
    </w:p>
    <w:p w14:paraId="3C61CB57" w14:textId="77777777" w:rsidR="00AF0262" w:rsidRDefault="00AF0262">
      <w:pPr>
        <w:pStyle w:val="BodyText"/>
        <w:rPr>
          <w:i/>
          <w:sz w:val="23"/>
        </w:rPr>
      </w:pPr>
    </w:p>
    <w:p w14:paraId="0EC2981C" w14:textId="77777777" w:rsidR="00AF0262" w:rsidRDefault="00EC10D3">
      <w:pPr>
        <w:pStyle w:val="BodyText"/>
        <w:spacing w:before="52"/>
        <w:ind w:left="267"/>
      </w:pPr>
      <w:r>
        <w:t>Kotter, J.P. (2007). Leading Change Why Transformation Efforts Fail. Harvard Business Review.</w:t>
      </w:r>
    </w:p>
    <w:p w14:paraId="5A521E65" w14:textId="77777777" w:rsidR="00AF0262" w:rsidRDefault="00AF0262">
      <w:pPr>
        <w:sectPr w:rsidR="00AF0262">
          <w:type w:val="continuous"/>
          <w:pgSz w:w="11910" w:h="16840"/>
          <w:pgMar w:top="1580" w:right="0" w:bottom="280" w:left="1180" w:header="720" w:footer="720" w:gutter="0"/>
          <w:cols w:space="720"/>
        </w:sectPr>
      </w:pPr>
    </w:p>
    <w:p w14:paraId="1B64F9B0" w14:textId="77777777" w:rsidR="00AF0262" w:rsidRDefault="00EC10D3">
      <w:pPr>
        <w:pStyle w:val="ListParagraph"/>
        <w:numPr>
          <w:ilvl w:val="2"/>
          <w:numId w:val="56"/>
        </w:numPr>
        <w:tabs>
          <w:tab w:val="left" w:pos="1385"/>
        </w:tabs>
        <w:spacing w:before="90"/>
        <w:ind w:left="1384" w:hanging="601"/>
        <w:rPr>
          <w:sz w:val="24"/>
        </w:rPr>
      </w:pPr>
      <w:r>
        <w:rPr>
          <w:sz w:val="24"/>
        </w:rPr>
        <w:lastRenderedPageBreak/>
        <w:t>Step2: Create a</w:t>
      </w:r>
      <w:r>
        <w:rPr>
          <w:spacing w:val="-2"/>
          <w:sz w:val="24"/>
        </w:rPr>
        <w:t xml:space="preserve"> </w:t>
      </w:r>
      <w:r>
        <w:rPr>
          <w:sz w:val="24"/>
        </w:rPr>
        <w:t>Coalition</w:t>
      </w:r>
    </w:p>
    <w:p w14:paraId="0BCB851F" w14:textId="77777777" w:rsidR="00AF0262" w:rsidRDefault="00AF0262">
      <w:pPr>
        <w:pStyle w:val="BodyText"/>
        <w:spacing w:before="11"/>
        <w:rPr>
          <w:sz w:val="22"/>
        </w:rPr>
      </w:pPr>
    </w:p>
    <w:p w14:paraId="19BEA1DF" w14:textId="77777777" w:rsidR="00AF0262" w:rsidRDefault="00EC10D3">
      <w:pPr>
        <w:pStyle w:val="BodyText"/>
        <w:ind w:left="781" w:right="1376"/>
      </w:pPr>
      <w:r>
        <w:t>Convince people that change is necessary. This often takes strong leadership and visible support from key people within your organization. Managing change isn't enough – you have to lead it. You can find effective change leaders throughout your organization – they don't necessarily follow the traditional company hierarchy. To lead change, you need to bring together a coalition, or team, of influential people whose power comes from a variety of sources, including job title, status, expertise, and political importance. Once formed, your "change coalition" needs to work as a team, continuing to build urgency and momentum around the need for change. For this step, the actions you should take are as follows:</w:t>
      </w:r>
    </w:p>
    <w:p w14:paraId="4154B6E9" w14:textId="77777777" w:rsidR="00AF0262" w:rsidRDefault="00AF0262">
      <w:pPr>
        <w:pStyle w:val="BodyText"/>
        <w:spacing w:before="1"/>
        <w:rPr>
          <w:sz w:val="23"/>
        </w:rPr>
      </w:pPr>
    </w:p>
    <w:p w14:paraId="69F9ECBF" w14:textId="77777777" w:rsidR="00AF0262" w:rsidRDefault="00EC10D3">
      <w:pPr>
        <w:pStyle w:val="ListParagraph"/>
        <w:numPr>
          <w:ilvl w:val="0"/>
          <w:numId w:val="55"/>
        </w:numPr>
        <w:tabs>
          <w:tab w:val="left" w:pos="1261"/>
          <w:tab w:val="left" w:pos="1262"/>
        </w:tabs>
        <w:spacing w:before="0"/>
        <w:ind w:hanging="481"/>
        <w:rPr>
          <w:sz w:val="24"/>
        </w:rPr>
      </w:pPr>
      <w:r>
        <w:rPr>
          <w:sz w:val="24"/>
        </w:rPr>
        <w:t>Identify the true leaders in your</w:t>
      </w:r>
      <w:r>
        <w:rPr>
          <w:spacing w:val="-5"/>
          <w:sz w:val="24"/>
        </w:rPr>
        <w:t xml:space="preserve"> </w:t>
      </w:r>
      <w:r>
        <w:rPr>
          <w:sz w:val="24"/>
        </w:rPr>
        <w:t>organization.</w:t>
      </w:r>
    </w:p>
    <w:p w14:paraId="33FC4F01" w14:textId="324FC009" w:rsidR="00AF0262" w:rsidRDefault="00EC10D3">
      <w:pPr>
        <w:pStyle w:val="ListParagraph"/>
        <w:numPr>
          <w:ilvl w:val="0"/>
          <w:numId w:val="55"/>
        </w:numPr>
        <w:tabs>
          <w:tab w:val="left" w:pos="1261"/>
          <w:tab w:val="left" w:pos="1262"/>
        </w:tabs>
        <w:spacing w:before="179"/>
        <w:ind w:hanging="481"/>
        <w:rPr>
          <w:sz w:val="24"/>
        </w:rPr>
      </w:pPr>
      <w:r>
        <w:rPr>
          <w:sz w:val="24"/>
        </w:rPr>
        <w:t xml:space="preserve">Ask </w:t>
      </w:r>
      <w:r>
        <w:rPr>
          <w:spacing w:val="-3"/>
          <w:sz w:val="24"/>
        </w:rPr>
        <w:t xml:space="preserve">for </w:t>
      </w:r>
      <w:r>
        <w:rPr>
          <w:sz w:val="24"/>
        </w:rPr>
        <w:t xml:space="preserve">an emotional commitment from these </w:t>
      </w:r>
      <w:r>
        <w:rPr>
          <w:spacing w:val="-3"/>
          <w:sz w:val="24"/>
        </w:rPr>
        <w:t>key</w:t>
      </w:r>
      <w:r>
        <w:rPr>
          <w:spacing w:val="-4"/>
          <w:sz w:val="24"/>
        </w:rPr>
        <w:t xml:space="preserve"> </w:t>
      </w:r>
      <w:r>
        <w:rPr>
          <w:sz w:val="24"/>
        </w:rPr>
        <w:t>people.</w:t>
      </w:r>
    </w:p>
    <w:p w14:paraId="716F9740" w14:textId="77777777" w:rsidR="00AF0262" w:rsidRDefault="00EC10D3">
      <w:pPr>
        <w:pStyle w:val="ListParagraph"/>
        <w:numPr>
          <w:ilvl w:val="0"/>
          <w:numId w:val="55"/>
        </w:numPr>
        <w:tabs>
          <w:tab w:val="left" w:pos="1261"/>
          <w:tab w:val="left" w:pos="1262"/>
        </w:tabs>
        <w:ind w:hanging="481"/>
        <w:rPr>
          <w:sz w:val="24"/>
        </w:rPr>
      </w:pPr>
      <w:r>
        <w:rPr>
          <w:spacing w:val="-3"/>
          <w:sz w:val="24"/>
        </w:rPr>
        <w:t xml:space="preserve">Work </w:t>
      </w:r>
      <w:r>
        <w:rPr>
          <w:sz w:val="24"/>
        </w:rPr>
        <w:t>on team building within your change</w:t>
      </w:r>
      <w:r>
        <w:rPr>
          <w:spacing w:val="-5"/>
          <w:sz w:val="24"/>
        </w:rPr>
        <w:t xml:space="preserve"> </w:t>
      </w:r>
      <w:r>
        <w:rPr>
          <w:sz w:val="24"/>
        </w:rPr>
        <w:t>coalition.</w:t>
      </w:r>
    </w:p>
    <w:p w14:paraId="610A73CD" w14:textId="77777777" w:rsidR="00AF0262" w:rsidRDefault="00EC10D3">
      <w:pPr>
        <w:pStyle w:val="ListParagraph"/>
        <w:numPr>
          <w:ilvl w:val="0"/>
          <w:numId w:val="55"/>
        </w:numPr>
        <w:tabs>
          <w:tab w:val="left" w:pos="1261"/>
          <w:tab w:val="left" w:pos="1262"/>
        </w:tabs>
        <w:ind w:right="1664"/>
        <w:rPr>
          <w:sz w:val="24"/>
        </w:rPr>
      </w:pPr>
      <w:r>
        <w:rPr>
          <w:sz w:val="24"/>
        </w:rPr>
        <w:t>Check</w:t>
      </w:r>
      <w:r>
        <w:rPr>
          <w:spacing w:val="-5"/>
          <w:sz w:val="24"/>
        </w:rPr>
        <w:t xml:space="preserve"> </w:t>
      </w:r>
      <w:r>
        <w:rPr>
          <w:sz w:val="24"/>
        </w:rPr>
        <w:t>your</w:t>
      </w:r>
      <w:r>
        <w:rPr>
          <w:spacing w:val="-3"/>
          <w:sz w:val="24"/>
        </w:rPr>
        <w:t xml:space="preserve"> </w:t>
      </w:r>
      <w:r>
        <w:rPr>
          <w:sz w:val="24"/>
        </w:rPr>
        <w:t>team</w:t>
      </w:r>
      <w:r>
        <w:rPr>
          <w:spacing w:val="-4"/>
          <w:sz w:val="24"/>
        </w:rPr>
        <w:t xml:space="preserve"> </w:t>
      </w:r>
      <w:r>
        <w:rPr>
          <w:sz w:val="24"/>
        </w:rPr>
        <w:t>for</w:t>
      </w:r>
      <w:r>
        <w:rPr>
          <w:spacing w:val="-4"/>
          <w:sz w:val="24"/>
        </w:rPr>
        <w:t xml:space="preserve"> </w:t>
      </w:r>
      <w:r>
        <w:rPr>
          <w:sz w:val="24"/>
        </w:rPr>
        <w:t>weak</w:t>
      </w:r>
      <w:r>
        <w:rPr>
          <w:spacing w:val="-4"/>
          <w:sz w:val="24"/>
        </w:rPr>
        <w:t xml:space="preserve"> </w:t>
      </w:r>
      <w:r>
        <w:rPr>
          <w:sz w:val="24"/>
        </w:rPr>
        <w:t>areas,</w:t>
      </w:r>
      <w:r>
        <w:rPr>
          <w:spacing w:val="-4"/>
          <w:sz w:val="24"/>
        </w:rPr>
        <w:t xml:space="preserve"> </w:t>
      </w:r>
      <w:r>
        <w:rPr>
          <w:sz w:val="24"/>
        </w:rPr>
        <w:t>and</w:t>
      </w:r>
      <w:r>
        <w:rPr>
          <w:spacing w:val="-5"/>
          <w:sz w:val="24"/>
        </w:rPr>
        <w:t xml:space="preserve"> </w:t>
      </w:r>
      <w:r>
        <w:rPr>
          <w:sz w:val="24"/>
        </w:rPr>
        <w:t>ensure</w:t>
      </w:r>
      <w:r>
        <w:rPr>
          <w:spacing w:val="-3"/>
          <w:sz w:val="24"/>
        </w:rPr>
        <w:t xml:space="preserve"> </w:t>
      </w:r>
      <w:r>
        <w:rPr>
          <w:sz w:val="24"/>
        </w:rPr>
        <w:t>that</w:t>
      </w:r>
      <w:r>
        <w:rPr>
          <w:spacing w:val="-4"/>
          <w:sz w:val="24"/>
        </w:rPr>
        <w:t xml:space="preserve"> </w:t>
      </w:r>
      <w:r>
        <w:rPr>
          <w:sz w:val="24"/>
        </w:rPr>
        <w:t>you</w:t>
      </w:r>
      <w:r>
        <w:rPr>
          <w:spacing w:val="-4"/>
          <w:sz w:val="24"/>
        </w:rPr>
        <w:t xml:space="preserve"> </w:t>
      </w:r>
      <w:r>
        <w:rPr>
          <w:sz w:val="24"/>
        </w:rPr>
        <w:t>have</w:t>
      </w:r>
      <w:r>
        <w:rPr>
          <w:spacing w:val="-4"/>
          <w:sz w:val="24"/>
        </w:rPr>
        <w:t xml:space="preserve"> </w:t>
      </w:r>
      <w:r>
        <w:rPr>
          <w:sz w:val="24"/>
        </w:rPr>
        <w:t>a</w:t>
      </w:r>
      <w:r>
        <w:rPr>
          <w:spacing w:val="-4"/>
          <w:sz w:val="24"/>
        </w:rPr>
        <w:t xml:space="preserve"> </w:t>
      </w:r>
      <w:r>
        <w:rPr>
          <w:sz w:val="24"/>
        </w:rPr>
        <w:t>good</w:t>
      </w:r>
      <w:r>
        <w:rPr>
          <w:spacing w:val="-4"/>
          <w:sz w:val="24"/>
        </w:rPr>
        <w:t xml:space="preserve"> </w:t>
      </w:r>
      <w:r>
        <w:rPr>
          <w:sz w:val="24"/>
        </w:rPr>
        <w:t>mix</w:t>
      </w:r>
      <w:r>
        <w:rPr>
          <w:spacing w:val="-4"/>
          <w:sz w:val="24"/>
        </w:rPr>
        <w:t xml:space="preserve"> </w:t>
      </w:r>
      <w:r>
        <w:rPr>
          <w:sz w:val="24"/>
        </w:rPr>
        <w:t>of</w:t>
      </w:r>
      <w:r>
        <w:rPr>
          <w:spacing w:val="-4"/>
          <w:sz w:val="24"/>
        </w:rPr>
        <w:t xml:space="preserve"> </w:t>
      </w:r>
      <w:r>
        <w:rPr>
          <w:sz w:val="24"/>
        </w:rPr>
        <w:t xml:space="preserve">people from </w:t>
      </w:r>
      <w:r>
        <w:rPr>
          <w:spacing w:val="-3"/>
          <w:sz w:val="24"/>
        </w:rPr>
        <w:t xml:space="preserve">different </w:t>
      </w:r>
      <w:r>
        <w:rPr>
          <w:sz w:val="24"/>
        </w:rPr>
        <w:t>departments and different levels within your</w:t>
      </w:r>
      <w:r>
        <w:rPr>
          <w:spacing w:val="-8"/>
          <w:sz w:val="24"/>
        </w:rPr>
        <w:t xml:space="preserve"> </w:t>
      </w:r>
      <w:r>
        <w:rPr>
          <w:spacing w:val="-4"/>
          <w:sz w:val="24"/>
        </w:rPr>
        <w:t>company.</w:t>
      </w:r>
    </w:p>
    <w:p w14:paraId="69095B8F" w14:textId="77777777" w:rsidR="00AF0262" w:rsidRDefault="00AF0262">
      <w:pPr>
        <w:pStyle w:val="BodyText"/>
        <w:spacing w:before="11"/>
        <w:rPr>
          <w:sz w:val="22"/>
        </w:rPr>
      </w:pPr>
    </w:p>
    <w:p w14:paraId="270A5FDB" w14:textId="77777777" w:rsidR="00AF0262" w:rsidRDefault="00EC10D3">
      <w:pPr>
        <w:pStyle w:val="ListParagraph"/>
        <w:numPr>
          <w:ilvl w:val="2"/>
          <w:numId w:val="56"/>
        </w:numPr>
        <w:tabs>
          <w:tab w:val="left" w:pos="1385"/>
        </w:tabs>
        <w:spacing w:before="0"/>
        <w:ind w:left="1384" w:hanging="601"/>
        <w:rPr>
          <w:sz w:val="24"/>
        </w:rPr>
      </w:pPr>
      <w:r>
        <w:rPr>
          <w:sz w:val="24"/>
        </w:rPr>
        <w:t>Step3: Develop a Vision and</w:t>
      </w:r>
      <w:r>
        <w:rPr>
          <w:spacing w:val="-5"/>
          <w:sz w:val="24"/>
        </w:rPr>
        <w:t xml:space="preserve"> </w:t>
      </w:r>
      <w:r>
        <w:rPr>
          <w:sz w:val="24"/>
        </w:rPr>
        <w:t>Strategy</w:t>
      </w:r>
    </w:p>
    <w:p w14:paraId="540C2568" w14:textId="77777777" w:rsidR="00AF0262" w:rsidRDefault="00AF0262">
      <w:pPr>
        <w:pStyle w:val="BodyText"/>
        <w:rPr>
          <w:sz w:val="23"/>
        </w:rPr>
      </w:pPr>
    </w:p>
    <w:p w14:paraId="7103E03E" w14:textId="77777777" w:rsidR="00AF0262" w:rsidRDefault="00EC10D3">
      <w:pPr>
        <w:pStyle w:val="BodyText"/>
        <w:ind w:left="781" w:right="1546"/>
      </w:pPr>
      <w:r>
        <w:t>When you first start thinking about change, there will probably be many great ideas and solutions floating around. Link these concepts to an overall vision that people can grasp easily and remember. A clear vision can help everyone understand why you're asking them to do something. When people see for themselves what you're trying to achieve, then the directives they're given tend to make more sense. For this step, the actions you should take are as follows:</w:t>
      </w:r>
    </w:p>
    <w:p w14:paraId="3CBEA615" w14:textId="77777777" w:rsidR="00AF0262" w:rsidRDefault="00AF0262">
      <w:pPr>
        <w:pStyle w:val="BodyText"/>
        <w:rPr>
          <w:sz w:val="23"/>
        </w:rPr>
      </w:pPr>
    </w:p>
    <w:p w14:paraId="78F63B55" w14:textId="77777777" w:rsidR="00AF0262" w:rsidRDefault="00EC10D3">
      <w:pPr>
        <w:pStyle w:val="ListParagraph"/>
        <w:numPr>
          <w:ilvl w:val="0"/>
          <w:numId w:val="55"/>
        </w:numPr>
        <w:tabs>
          <w:tab w:val="left" w:pos="1261"/>
          <w:tab w:val="left" w:pos="1262"/>
        </w:tabs>
        <w:spacing w:before="0"/>
        <w:ind w:hanging="481"/>
        <w:rPr>
          <w:sz w:val="24"/>
        </w:rPr>
      </w:pPr>
      <w:r>
        <w:rPr>
          <w:sz w:val="24"/>
        </w:rPr>
        <w:t>Determine the values that are central to the</w:t>
      </w:r>
      <w:r>
        <w:rPr>
          <w:spacing w:val="-8"/>
          <w:sz w:val="24"/>
        </w:rPr>
        <w:t xml:space="preserve"> </w:t>
      </w:r>
      <w:r>
        <w:rPr>
          <w:sz w:val="24"/>
        </w:rPr>
        <w:t>change.</w:t>
      </w:r>
    </w:p>
    <w:p w14:paraId="194F2591" w14:textId="77777777" w:rsidR="00AF0262" w:rsidRDefault="00EC10D3">
      <w:pPr>
        <w:pStyle w:val="ListParagraph"/>
        <w:numPr>
          <w:ilvl w:val="0"/>
          <w:numId w:val="55"/>
        </w:numPr>
        <w:tabs>
          <w:tab w:val="left" w:pos="1261"/>
          <w:tab w:val="left" w:pos="1262"/>
        </w:tabs>
        <w:ind w:right="1519"/>
        <w:rPr>
          <w:sz w:val="24"/>
        </w:rPr>
      </w:pPr>
      <w:r>
        <w:rPr>
          <w:sz w:val="24"/>
        </w:rPr>
        <w:t>Develop</w:t>
      </w:r>
      <w:r>
        <w:rPr>
          <w:spacing w:val="-4"/>
          <w:sz w:val="24"/>
        </w:rPr>
        <w:t xml:space="preserve"> </w:t>
      </w:r>
      <w:r>
        <w:rPr>
          <w:sz w:val="24"/>
        </w:rPr>
        <w:t>a</w:t>
      </w:r>
      <w:r>
        <w:rPr>
          <w:spacing w:val="-4"/>
          <w:sz w:val="24"/>
        </w:rPr>
        <w:t xml:space="preserve"> </w:t>
      </w:r>
      <w:r>
        <w:rPr>
          <w:sz w:val="24"/>
        </w:rPr>
        <w:t>short</w:t>
      </w:r>
      <w:r>
        <w:rPr>
          <w:spacing w:val="-3"/>
          <w:sz w:val="24"/>
        </w:rPr>
        <w:t xml:space="preserve"> </w:t>
      </w:r>
      <w:r>
        <w:rPr>
          <w:sz w:val="24"/>
        </w:rPr>
        <w:t>summary</w:t>
      </w:r>
      <w:r>
        <w:rPr>
          <w:spacing w:val="-3"/>
          <w:sz w:val="24"/>
        </w:rPr>
        <w:t xml:space="preserve"> </w:t>
      </w:r>
      <w:r>
        <w:rPr>
          <w:sz w:val="24"/>
        </w:rPr>
        <w:t>(one</w:t>
      </w:r>
      <w:r>
        <w:rPr>
          <w:spacing w:val="-5"/>
          <w:sz w:val="24"/>
        </w:rPr>
        <w:t xml:space="preserve"> </w:t>
      </w:r>
      <w:r>
        <w:rPr>
          <w:sz w:val="24"/>
        </w:rPr>
        <w:t>or</w:t>
      </w:r>
      <w:r>
        <w:rPr>
          <w:spacing w:val="-3"/>
          <w:sz w:val="24"/>
        </w:rPr>
        <w:t xml:space="preserve"> </w:t>
      </w:r>
      <w:r>
        <w:rPr>
          <w:sz w:val="24"/>
        </w:rPr>
        <w:t>two</w:t>
      </w:r>
      <w:r>
        <w:rPr>
          <w:spacing w:val="-4"/>
          <w:sz w:val="24"/>
        </w:rPr>
        <w:t xml:space="preserve"> </w:t>
      </w:r>
      <w:r>
        <w:rPr>
          <w:sz w:val="24"/>
        </w:rPr>
        <w:t>sentences)</w:t>
      </w:r>
      <w:r>
        <w:rPr>
          <w:spacing w:val="-3"/>
          <w:sz w:val="24"/>
        </w:rPr>
        <w:t xml:space="preserve"> </w:t>
      </w:r>
      <w:r>
        <w:rPr>
          <w:sz w:val="24"/>
        </w:rPr>
        <w:t>that</w:t>
      </w:r>
      <w:r>
        <w:rPr>
          <w:spacing w:val="-4"/>
          <w:sz w:val="24"/>
        </w:rPr>
        <w:t xml:space="preserve"> </w:t>
      </w:r>
      <w:r>
        <w:rPr>
          <w:sz w:val="24"/>
        </w:rPr>
        <w:t>captures</w:t>
      </w:r>
      <w:r>
        <w:rPr>
          <w:spacing w:val="-3"/>
          <w:sz w:val="24"/>
        </w:rPr>
        <w:t xml:space="preserve"> </w:t>
      </w:r>
      <w:r>
        <w:rPr>
          <w:sz w:val="24"/>
        </w:rPr>
        <w:t>what</w:t>
      </w:r>
      <w:r>
        <w:rPr>
          <w:spacing w:val="-3"/>
          <w:sz w:val="24"/>
        </w:rPr>
        <w:t xml:space="preserve"> </w:t>
      </w:r>
      <w:r>
        <w:rPr>
          <w:sz w:val="24"/>
        </w:rPr>
        <w:t>you</w:t>
      </w:r>
      <w:r>
        <w:rPr>
          <w:spacing w:val="-5"/>
          <w:sz w:val="24"/>
        </w:rPr>
        <w:t xml:space="preserve"> </w:t>
      </w:r>
      <w:r>
        <w:rPr>
          <w:sz w:val="24"/>
        </w:rPr>
        <w:t>"see"</w:t>
      </w:r>
      <w:r>
        <w:rPr>
          <w:spacing w:val="-4"/>
          <w:sz w:val="24"/>
        </w:rPr>
        <w:t xml:space="preserve"> </w:t>
      </w:r>
      <w:r>
        <w:rPr>
          <w:sz w:val="24"/>
        </w:rPr>
        <w:t>as the future of your</w:t>
      </w:r>
      <w:r>
        <w:rPr>
          <w:spacing w:val="-4"/>
          <w:sz w:val="24"/>
        </w:rPr>
        <w:t xml:space="preserve"> </w:t>
      </w:r>
      <w:r>
        <w:rPr>
          <w:sz w:val="24"/>
        </w:rPr>
        <w:t>organization.</w:t>
      </w:r>
    </w:p>
    <w:p w14:paraId="0C60DE8E" w14:textId="77777777" w:rsidR="00AF0262" w:rsidRDefault="00EC10D3">
      <w:pPr>
        <w:pStyle w:val="ListParagraph"/>
        <w:numPr>
          <w:ilvl w:val="0"/>
          <w:numId w:val="55"/>
        </w:numPr>
        <w:tabs>
          <w:tab w:val="left" w:pos="1261"/>
          <w:tab w:val="left" w:pos="1262"/>
        </w:tabs>
        <w:spacing w:before="179"/>
        <w:ind w:hanging="481"/>
        <w:rPr>
          <w:sz w:val="24"/>
        </w:rPr>
      </w:pPr>
      <w:r>
        <w:rPr>
          <w:sz w:val="24"/>
        </w:rPr>
        <w:t xml:space="preserve">Create a </w:t>
      </w:r>
      <w:r>
        <w:rPr>
          <w:spacing w:val="-3"/>
          <w:sz w:val="24"/>
        </w:rPr>
        <w:t xml:space="preserve">strategy </w:t>
      </w:r>
      <w:r>
        <w:rPr>
          <w:sz w:val="24"/>
        </w:rPr>
        <w:t>to execute that</w:t>
      </w:r>
      <w:r>
        <w:rPr>
          <w:spacing w:val="-1"/>
          <w:sz w:val="24"/>
        </w:rPr>
        <w:t xml:space="preserve"> </w:t>
      </w:r>
      <w:r>
        <w:rPr>
          <w:sz w:val="24"/>
        </w:rPr>
        <w:t>vision.</w:t>
      </w:r>
    </w:p>
    <w:p w14:paraId="7B46ADDF" w14:textId="77777777" w:rsidR="00AF0262" w:rsidRDefault="00EC10D3">
      <w:pPr>
        <w:pStyle w:val="ListParagraph"/>
        <w:numPr>
          <w:ilvl w:val="0"/>
          <w:numId w:val="55"/>
        </w:numPr>
        <w:tabs>
          <w:tab w:val="left" w:pos="1261"/>
          <w:tab w:val="left" w:pos="1262"/>
        </w:tabs>
        <w:ind w:hanging="481"/>
        <w:rPr>
          <w:sz w:val="24"/>
        </w:rPr>
      </w:pPr>
      <w:r>
        <w:rPr>
          <w:sz w:val="24"/>
        </w:rPr>
        <w:t>Ensure that your change coalition can describe the vision in five</w:t>
      </w:r>
      <w:r>
        <w:rPr>
          <w:spacing w:val="-15"/>
          <w:sz w:val="24"/>
        </w:rPr>
        <w:t xml:space="preserve"> </w:t>
      </w:r>
      <w:r>
        <w:rPr>
          <w:sz w:val="24"/>
        </w:rPr>
        <w:t>minutes.</w:t>
      </w:r>
    </w:p>
    <w:p w14:paraId="61893E5E" w14:textId="77777777" w:rsidR="00AF0262" w:rsidRDefault="00EC10D3">
      <w:pPr>
        <w:pStyle w:val="ListParagraph"/>
        <w:numPr>
          <w:ilvl w:val="0"/>
          <w:numId w:val="55"/>
        </w:numPr>
        <w:tabs>
          <w:tab w:val="left" w:pos="1261"/>
          <w:tab w:val="left" w:pos="1262"/>
        </w:tabs>
        <w:spacing w:before="181"/>
        <w:ind w:hanging="481"/>
        <w:rPr>
          <w:sz w:val="24"/>
        </w:rPr>
      </w:pPr>
      <w:r>
        <w:rPr>
          <w:sz w:val="24"/>
        </w:rPr>
        <w:t>Practice your "vision speech"</w:t>
      </w:r>
      <w:r>
        <w:rPr>
          <w:spacing w:val="-3"/>
          <w:sz w:val="24"/>
        </w:rPr>
        <w:t xml:space="preserve"> </w:t>
      </w:r>
      <w:r>
        <w:rPr>
          <w:sz w:val="24"/>
        </w:rPr>
        <w:t>often.</w:t>
      </w:r>
    </w:p>
    <w:p w14:paraId="692A8DD0" w14:textId="77777777" w:rsidR="00AF0262" w:rsidRDefault="00AF0262">
      <w:pPr>
        <w:pStyle w:val="BodyText"/>
        <w:spacing w:before="10"/>
        <w:rPr>
          <w:sz w:val="22"/>
        </w:rPr>
      </w:pPr>
    </w:p>
    <w:p w14:paraId="208F5375" w14:textId="77777777" w:rsidR="00AF0262" w:rsidRDefault="00EC10D3">
      <w:pPr>
        <w:pStyle w:val="ListParagraph"/>
        <w:numPr>
          <w:ilvl w:val="1"/>
          <w:numId w:val="56"/>
        </w:numPr>
        <w:tabs>
          <w:tab w:val="left" w:pos="854"/>
        </w:tabs>
        <w:spacing w:before="0"/>
        <w:ind w:hanging="419"/>
        <w:rPr>
          <w:sz w:val="24"/>
        </w:rPr>
      </w:pPr>
      <w:r>
        <w:rPr>
          <w:sz w:val="24"/>
        </w:rPr>
        <w:t>Engaging and Enabling the Whole Organization</w:t>
      </w:r>
      <w:r>
        <w:rPr>
          <w:spacing w:val="-6"/>
          <w:sz w:val="24"/>
        </w:rPr>
        <w:t xml:space="preserve"> </w:t>
      </w:r>
      <w:r>
        <w:rPr>
          <w:sz w:val="24"/>
        </w:rPr>
        <w:t>(Step4-Step6)</w:t>
      </w:r>
    </w:p>
    <w:p w14:paraId="358182C0" w14:textId="77777777" w:rsidR="00AF0262" w:rsidRDefault="00EC10D3">
      <w:pPr>
        <w:pStyle w:val="ListParagraph"/>
        <w:numPr>
          <w:ilvl w:val="2"/>
          <w:numId w:val="56"/>
        </w:numPr>
        <w:tabs>
          <w:tab w:val="left" w:pos="1381"/>
        </w:tabs>
        <w:spacing w:before="181"/>
        <w:ind w:left="1380"/>
        <w:rPr>
          <w:sz w:val="24"/>
        </w:rPr>
      </w:pPr>
      <w:r>
        <w:rPr>
          <w:sz w:val="24"/>
        </w:rPr>
        <w:t>Step4: Communicate the</w:t>
      </w:r>
      <w:r>
        <w:rPr>
          <w:spacing w:val="-1"/>
          <w:sz w:val="24"/>
        </w:rPr>
        <w:t xml:space="preserve"> </w:t>
      </w:r>
      <w:r>
        <w:rPr>
          <w:sz w:val="24"/>
        </w:rPr>
        <w:t>Vision</w:t>
      </w:r>
    </w:p>
    <w:p w14:paraId="4481D205" w14:textId="77777777" w:rsidR="00AF0262" w:rsidRDefault="00AF0262">
      <w:pPr>
        <w:pStyle w:val="BodyText"/>
        <w:spacing w:before="12"/>
        <w:rPr>
          <w:sz w:val="22"/>
        </w:rPr>
      </w:pPr>
    </w:p>
    <w:p w14:paraId="4362F497" w14:textId="77777777" w:rsidR="00AF0262" w:rsidRDefault="00EC10D3">
      <w:pPr>
        <w:pStyle w:val="BodyText"/>
        <w:ind w:left="781" w:right="1427"/>
      </w:pPr>
      <w:r>
        <w:t>What you do with your vision after you create it will determine your success. Your message will probably have strong competition from other day-to-day communications within the company, so you need to communicate it frequently and powerfully, and embed it within everything that you do. Don't just call special meetings to communicate your vision. Instead, talk about it every chance you get. Use the vision</w:t>
      </w:r>
    </w:p>
    <w:p w14:paraId="464E187A" w14:textId="77777777" w:rsidR="00AF0262" w:rsidRDefault="00AF0262">
      <w:pPr>
        <w:sectPr w:rsidR="00AF0262">
          <w:pgSz w:w="11910" w:h="16840"/>
          <w:pgMar w:top="1320" w:right="0" w:bottom="280" w:left="1180" w:header="890" w:footer="0" w:gutter="0"/>
          <w:cols w:space="720"/>
        </w:sectPr>
      </w:pPr>
    </w:p>
    <w:p w14:paraId="3D0DCF12" w14:textId="77777777" w:rsidR="00AF0262" w:rsidRDefault="00EC10D3">
      <w:pPr>
        <w:pStyle w:val="BodyText"/>
        <w:spacing w:before="90"/>
        <w:ind w:left="781" w:right="1469"/>
      </w:pPr>
      <w:r>
        <w:lastRenderedPageBreak/>
        <w:t>daily to make decisions and solve problems. When you keep it fresh on everyone's minds, they'll remember it and respond to it. It's also important to "walk the talk." What you do is far more important – and believable – than what you say. Demonstrate the kind of behavior that you want from others. For this step, the actions you should take are as follows:</w:t>
      </w:r>
    </w:p>
    <w:p w14:paraId="55CDBBB5" w14:textId="77777777" w:rsidR="00AF0262" w:rsidRDefault="00AF0262">
      <w:pPr>
        <w:pStyle w:val="BodyText"/>
        <w:spacing w:before="11"/>
        <w:rPr>
          <w:sz w:val="22"/>
        </w:rPr>
      </w:pPr>
    </w:p>
    <w:p w14:paraId="50A6E43F" w14:textId="77777777" w:rsidR="00AF0262" w:rsidRDefault="00EC10D3">
      <w:pPr>
        <w:pStyle w:val="ListParagraph"/>
        <w:numPr>
          <w:ilvl w:val="0"/>
          <w:numId w:val="54"/>
        </w:numPr>
        <w:tabs>
          <w:tab w:val="left" w:pos="1261"/>
          <w:tab w:val="left" w:pos="1262"/>
        </w:tabs>
        <w:spacing w:before="1"/>
        <w:ind w:hanging="481"/>
        <w:rPr>
          <w:sz w:val="24"/>
        </w:rPr>
      </w:pPr>
      <w:r>
        <w:rPr>
          <w:spacing w:val="-5"/>
          <w:sz w:val="24"/>
        </w:rPr>
        <w:t xml:space="preserve">Talk </w:t>
      </w:r>
      <w:r>
        <w:rPr>
          <w:sz w:val="24"/>
        </w:rPr>
        <w:t>often about your change</w:t>
      </w:r>
      <w:r>
        <w:rPr>
          <w:spacing w:val="1"/>
          <w:sz w:val="24"/>
        </w:rPr>
        <w:t xml:space="preserve"> </w:t>
      </w:r>
      <w:r>
        <w:rPr>
          <w:sz w:val="24"/>
        </w:rPr>
        <w:t>vision.</w:t>
      </w:r>
    </w:p>
    <w:p w14:paraId="2D8F2865" w14:textId="77777777" w:rsidR="00AF0262" w:rsidRDefault="00EC10D3">
      <w:pPr>
        <w:pStyle w:val="ListParagraph"/>
        <w:numPr>
          <w:ilvl w:val="0"/>
          <w:numId w:val="54"/>
        </w:numPr>
        <w:tabs>
          <w:tab w:val="left" w:pos="1261"/>
          <w:tab w:val="left" w:pos="1262"/>
        </w:tabs>
        <w:ind w:hanging="481"/>
        <w:rPr>
          <w:sz w:val="24"/>
        </w:rPr>
      </w:pPr>
      <w:r>
        <w:rPr>
          <w:sz w:val="24"/>
        </w:rPr>
        <w:t>Openly and honestly address peoples' concerns and</w:t>
      </w:r>
      <w:r>
        <w:rPr>
          <w:spacing w:val="-9"/>
          <w:sz w:val="24"/>
        </w:rPr>
        <w:t xml:space="preserve"> </w:t>
      </w:r>
      <w:r>
        <w:rPr>
          <w:sz w:val="24"/>
        </w:rPr>
        <w:t>anxieties.</w:t>
      </w:r>
    </w:p>
    <w:p w14:paraId="680D668F" w14:textId="77777777" w:rsidR="00AF0262" w:rsidRDefault="00EC10D3">
      <w:pPr>
        <w:pStyle w:val="ListParagraph"/>
        <w:numPr>
          <w:ilvl w:val="0"/>
          <w:numId w:val="54"/>
        </w:numPr>
        <w:tabs>
          <w:tab w:val="left" w:pos="1261"/>
          <w:tab w:val="left" w:pos="1262"/>
        </w:tabs>
        <w:ind w:hanging="481"/>
        <w:rPr>
          <w:sz w:val="24"/>
        </w:rPr>
      </w:pPr>
      <w:r>
        <w:rPr>
          <w:sz w:val="24"/>
        </w:rPr>
        <w:t>Apply your vision to all aspects of</w:t>
      </w:r>
      <w:r>
        <w:rPr>
          <w:spacing w:val="-8"/>
          <w:sz w:val="24"/>
        </w:rPr>
        <w:t xml:space="preserve"> </w:t>
      </w:r>
      <w:r>
        <w:rPr>
          <w:sz w:val="24"/>
        </w:rPr>
        <w:t>operations</w:t>
      </w:r>
    </w:p>
    <w:p w14:paraId="65245ACE" w14:textId="77777777" w:rsidR="00AF0262" w:rsidRDefault="00AF0262">
      <w:pPr>
        <w:pStyle w:val="BodyText"/>
        <w:spacing w:before="11"/>
        <w:rPr>
          <w:sz w:val="22"/>
        </w:rPr>
      </w:pPr>
    </w:p>
    <w:p w14:paraId="3EBC8F64" w14:textId="77777777" w:rsidR="00AF0262" w:rsidRDefault="00EC10D3">
      <w:pPr>
        <w:pStyle w:val="ListParagraph"/>
        <w:numPr>
          <w:ilvl w:val="1"/>
          <w:numId w:val="54"/>
        </w:numPr>
        <w:tabs>
          <w:tab w:val="left" w:pos="1448"/>
        </w:tabs>
        <w:spacing w:before="0"/>
        <w:ind w:hanging="175"/>
        <w:rPr>
          <w:sz w:val="24"/>
        </w:rPr>
      </w:pPr>
      <w:r>
        <w:rPr>
          <w:sz w:val="24"/>
        </w:rPr>
        <w:t>from training to performance</w:t>
      </w:r>
      <w:r>
        <w:rPr>
          <w:spacing w:val="-5"/>
          <w:sz w:val="24"/>
        </w:rPr>
        <w:t xml:space="preserve"> </w:t>
      </w:r>
      <w:r>
        <w:rPr>
          <w:sz w:val="24"/>
        </w:rPr>
        <w:t>reviews.</w:t>
      </w:r>
    </w:p>
    <w:p w14:paraId="62D5C126" w14:textId="77777777" w:rsidR="00AF0262" w:rsidRDefault="00AF0262">
      <w:pPr>
        <w:pStyle w:val="BodyText"/>
        <w:rPr>
          <w:sz w:val="23"/>
        </w:rPr>
      </w:pPr>
    </w:p>
    <w:p w14:paraId="3D5FB622" w14:textId="3886F788" w:rsidR="00AF0262" w:rsidRDefault="00EC10D3">
      <w:pPr>
        <w:pStyle w:val="ListParagraph"/>
        <w:numPr>
          <w:ilvl w:val="1"/>
          <w:numId w:val="54"/>
        </w:numPr>
        <w:tabs>
          <w:tab w:val="left" w:pos="1448"/>
        </w:tabs>
        <w:spacing w:before="0"/>
        <w:ind w:hanging="175"/>
        <w:rPr>
          <w:sz w:val="24"/>
        </w:rPr>
      </w:pPr>
      <w:r>
        <w:rPr>
          <w:sz w:val="24"/>
        </w:rPr>
        <w:t>Tie everything back to the</w:t>
      </w:r>
      <w:r>
        <w:rPr>
          <w:spacing w:val="-4"/>
          <w:sz w:val="24"/>
        </w:rPr>
        <w:t xml:space="preserve"> </w:t>
      </w:r>
      <w:r>
        <w:rPr>
          <w:sz w:val="24"/>
        </w:rPr>
        <w:t>vision.</w:t>
      </w:r>
    </w:p>
    <w:p w14:paraId="1BDAFC56" w14:textId="77777777" w:rsidR="00AF0262" w:rsidRDefault="00AF0262">
      <w:pPr>
        <w:pStyle w:val="BodyText"/>
        <w:spacing w:before="10"/>
        <w:rPr>
          <w:sz w:val="22"/>
        </w:rPr>
      </w:pPr>
    </w:p>
    <w:p w14:paraId="3B0F3BBF" w14:textId="77777777" w:rsidR="00AF0262" w:rsidRDefault="00EC10D3">
      <w:pPr>
        <w:pStyle w:val="ListParagraph"/>
        <w:numPr>
          <w:ilvl w:val="2"/>
          <w:numId w:val="56"/>
        </w:numPr>
        <w:tabs>
          <w:tab w:val="left" w:pos="1385"/>
        </w:tabs>
        <w:spacing w:before="1"/>
        <w:ind w:left="1384" w:hanging="601"/>
        <w:rPr>
          <w:sz w:val="24"/>
        </w:rPr>
      </w:pPr>
      <w:r>
        <w:rPr>
          <w:sz w:val="24"/>
        </w:rPr>
        <w:t>Step5: Empower</w:t>
      </w:r>
      <w:r>
        <w:rPr>
          <w:spacing w:val="-1"/>
          <w:sz w:val="24"/>
        </w:rPr>
        <w:t xml:space="preserve"> </w:t>
      </w:r>
      <w:r>
        <w:rPr>
          <w:sz w:val="24"/>
        </w:rPr>
        <w:t>Action</w:t>
      </w:r>
    </w:p>
    <w:p w14:paraId="5273D352" w14:textId="77777777" w:rsidR="00AF0262" w:rsidRDefault="00AF0262">
      <w:pPr>
        <w:pStyle w:val="BodyText"/>
        <w:spacing w:before="12"/>
        <w:rPr>
          <w:sz w:val="22"/>
        </w:rPr>
      </w:pPr>
    </w:p>
    <w:p w14:paraId="407ECED3" w14:textId="77777777" w:rsidR="00AF0262" w:rsidRDefault="00EC10D3">
      <w:pPr>
        <w:pStyle w:val="BodyText"/>
        <w:ind w:left="781" w:right="1371"/>
      </w:pPr>
      <w:r>
        <w:t>If you follow these steps and reach this point in the change process, you've been talking about your vision and building buy-in from all levels of the organization. Hopefully, your staff wants to get busy and achieve the benefits that you've been promoting. But is anyone resisting the change? And are there processes or structures that are getting in its way? Put in place the structure for change, and continually check for barriers to it.</w:t>
      </w:r>
    </w:p>
    <w:p w14:paraId="5BD14CEB" w14:textId="77777777" w:rsidR="00AF0262" w:rsidRDefault="00EC10D3">
      <w:pPr>
        <w:pStyle w:val="BodyText"/>
        <w:ind w:left="781" w:right="1546"/>
      </w:pPr>
      <w:r>
        <w:t>Removing obstacles can empower the people you need to execute your vision, and it can help the change move forward. For this step, the actions you should take are as follows:</w:t>
      </w:r>
    </w:p>
    <w:p w14:paraId="0780AC2A" w14:textId="77777777" w:rsidR="00AF0262" w:rsidRDefault="00AF0262">
      <w:pPr>
        <w:pStyle w:val="BodyText"/>
        <w:spacing w:before="11"/>
        <w:rPr>
          <w:sz w:val="22"/>
        </w:rPr>
      </w:pPr>
    </w:p>
    <w:p w14:paraId="6E598419" w14:textId="77777777" w:rsidR="00AF0262" w:rsidRDefault="00EC10D3">
      <w:pPr>
        <w:pStyle w:val="ListParagraph"/>
        <w:numPr>
          <w:ilvl w:val="0"/>
          <w:numId w:val="54"/>
        </w:numPr>
        <w:tabs>
          <w:tab w:val="left" w:pos="1261"/>
          <w:tab w:val="left" w:pos="1262"/>
        </w:tabs>
        <w:spacing w:before="0"/>
        <w:ind w:hanging="481"/>
        <w:rPr>
          <w:sz w:val="24"/>
        </w:rPr>
      </w:pPr>
      <w:r>
        <w:rPr>
          <w:spacing w:val="-3"/>
          <w:sz w:val="24"/>
        </w:rPr>
        <w:t xml:space="preserve">Identify, </w:t>
      </w:r>
      <w:r>
        <w:rPr>
          <w:sz w:val="24"/>
        </w:rPr>
        <w:t>or hire, change leaders whose main roles are to deliver the</w:t>
      </w:r>
      <w:r>
        <w:rPr>
          <w:spacing w:val="-11"/>
          <w:sz w:val="24"/>
        </w:rPr>
        <w:t xml:space="preserve"> </w:t>
      </w:r>
      <w:r>
        <w:rPr>
          <w:sz w:val="24"/>
        </w:rPr>
        <w:t>change.</w:t>
      </w:r>
    </w:p>
    <w:p w14:paraId="7B2D9FCD" w14:textId="77777777" w:rsidR="00AF0262" w:rsidRDefault="00EC10D3">
      <w:pPr>
        <w:pStyle w:val="ListParagraph"/>
        <w:numPr>
          <w:ilvl w:val="0"/>
          <w:numId w:val="54"/>
        </w:numPr>
        <w:tabs>
          <w:tab w:val="left" w:pos="1261"/>
          <w:tab w:val="left" w:pos="1262"/>
        </w:tabs>
        <w:spacing w:before="181"/>
        <w:ind w:right="2003"/>
        <w:rPr>
          <w:sz w:val="24"/>
        </w:rPr>
      </w:pPr>
      <w:r>
        <w:rPr>
          <w:sz w:val="24"/>
        </w:rPr>
        <w:t>Look</w:t>
      </w:r>
      <w:r>
        <w:rPr>
          <w:spacing w:val="-7"/>
          <w:sz w:val="24"/>
        </w:rPr>
        <w:t xml:space="preserve"> </w:t>
      </w:r>
      <w:r>
        <w:rPr>
          <w:sz w:val="24"/>
        </w:rPr>
        <w:t>at</w:t>
      </w:r>
      <w:r>
        <w:rPr>
          <w:spacing w:val="-7"/>
          <w:sz w:val="24"/>
        </w:rPr>
        <w:t xml:space="preserve"> </w:t>
      </w:r>
      <w:r>
        <w:rPr>
          <w:sz w:val="24"/>
        </w:rPr>
        <w:t>your</w:t>
      </w:r>
      <w:r>
        <w:rPr>
          <w:spacing w:val="-6"/>
          <w:sz w:val="24"/>
        </w:rPr>
        <w:t xml:space="preserve"> </w:t>
      </w:r>
      <w:r>
        <w:rPr>
          <w:sz w:val="24"/>
        </w:rPr>
        <w:t>organizational</w:t>
      </w:r>
      <w:r>
        <w:rPr>
          <w:spacing w:val="-7"/>
          <w:sz w:val="24"/>
        </w:rPr>
        <w:t xml:space="preserve"> </w:t>
      </w:r>
      <w:r>
        <w:rPr>
          <w:sz w:val="24"/>
        </w:rPr>
        <w:t>structure,</w:t>
      </w:r>
      <w:r>
        <w:rPr>
          <w:spacing w:val="-5"/>
          <w:sz w:val="24"/>
        </w:rPr>
        <w:t xml:space="preserve"> </w:t>
      </w:r>
      <w:r>
        <w:rPr>
          <w:sz w:val="24"/>
        </w:rPr>
        <w:t>job</w:t>
      </w:r>
      <w:r>
        <w:rPr>
          <w:spacing w:val="-8"/>
          <w:sz w:val="24"/>
        </w:rPr>
        <w:t xml:space="preserve"> </w:t>
      </w:r>
      <w:r>
        <w:rPr>
          <w:sz w:val="24"/>
        </w:rPr>
        <w:t>descriptions,</w:t>
      </w:r>
      <w:r>
        <w:rPr>
          <w:spacing w:val="-6"/>
          <w:sz w:val="24"/>
        </w:rPr>
        <w:t xml:space="preserve"> </w:t>
      </w:r>
      <w:r>
        <w:rPr>
          <w:sz w:val="24"/>
        </w:rPr>
        <w:t>and</w:t>
      </w:r>
      <w:r>
        <w:rPr>
          <w:spacing w:val="-7"/>
          <w:sz w:val="24"/>
        </w:rPr>
        <w:t xml:space="preserve"> </w:t>
      </w:r>
      <w:r>
        <w:rPr>
          <w:sz w:val="24"/>
        </w:rPr>
        <w:t>performance</w:t>
      </w:r>
      <w:r>
        <w:rPr>
          <w:spacing w:val="-7"/>
          <w:sz w:val="24"/>
        </w:rPr>
        <w:t xml:space="preserve"> </w:t>
      </w:r>
      <w:r>
        <w:rPr>
          <w:sz w:val="24"/>
        </w:rPr>
        <w:t>and compensation systems to ensure they're in line with your</w:t>
      </w:r>
      <w:r>
        <w:rPr>
          <w:spacing w:val="-17"/>
          <w:sz w:val="24"/>
        </w:rPr>
        <w:t xml:space="preserve"> </w:t>
      </w:r>
      <w:r>
        <w:rPr>
          <w:sz w:val="24"/>
        </w:rPr>
        <w:t>vision.</w:t>
      </w:r>
    </w:p>
    <w:p w14:paraId="20586AE5" w14:textId="77777777" w:rsidR="00AF0262" w:rsidRDefault="00EC10D3">
      <w:pPr>
        <w:pStyle w:val="ListParagraph"/>
        <w:numPr>
          <w:ilvl w:val="0"/>
          <w:numId w:val="54"/>
        </w:numPr>
        <w:tabs>
          <w:tab w:val="left" w:pos="1261"/>
          <w:tab w:val="left" w:pos="1262"/>
        </w:tabs>
        <w:ind w:hanging="481"/>
        <w:rPr>
          <w:sz w:val="24"/>
        </w:rPr>
      </w:pPr>
      <w:r>
        <w:rPr>
          <w:sz w:val="24"/>
        </w:rPr>
        <w:t xml:space="preserve">Recognize and </w:t>
      </w:r>
      <w:r>
        <w:rPr>
          <w:spacing w:val="-2"/>
          <w:sz w:val="24"/>
        </w:rPr>
        <w:t xml:space="preserve">reward </w:t>
      </w:r>
      <w:r>
        <w:rPr>
          <w:sz w:val="24"/>
        </w:rPr>
        <w:t>people for making change</w:t>
      </w:r>
      <w:r>
        <w:rPr>
          <w:spacing w:val="-6"/>
          <w:sz w:val="24"/>
        </w:rPr>
        <w:t xml:space="preserve"> </w:t>
      </w:r>
      <w:r>
        <w:rPr>
          <w:sz w:val="24"/>
        </w:rPr>
        <w:t>happen.</w:t>
      </w:r>
    </w:p>
    <w:p w14:paraId="7B098A8F" w14:textId="77777777" w:rsidR="00AF0262" w:rsidRDefault="00EC10D3">
      <w:pPr>
        <w:pStyle w:val="ListParagraph"/>
        <w:numPr>
          <w:ilvl w:val="0"/>
          <w:numId w:val="54"/>
        </w:numPr>
        <w:tabs>
          <w:tab w:val="left" w:pos="1261"/>
          <w:tab w:val="left" w:pos="1262"/>
        </w:tabs>
        <w:ind w:hanging="481"/>
        <w:rPr>
          <w:sz w:val="24"/>
        </w:rPr>
      </w:pPr>
      <w:r>
        <w:rPr>
          <w:sz w:val="24"/>
        </w:rPr>
        <w:t>Identify people who are resisting the change, and help them see what's</w:t>
      </w:r>
      <w:r>
        <w:rPr>
          <w:spacing w:val="-15"/>
          <w:sz w:val="24"/>
        </w:rPr>
        <w:t xml:space="preserve"> </w:t>
      </w:r>
      <w:r>
        <w:rPr>
          <w:sz w:val="24"/>
        </w:rPr>
        <w:t>needed.</w:t>
      </w:r>
    </w:p>
    <w:p w14:paraId="38159912" w14:textId="77777777" w:rsidR="00AF0262" w:rsidRDefault="00EC10D3">
      <w:pPr>
        <w:pStyle w:val="ListParagraph"/>
        <w:numPr>
          <w:ilvl w:val="0"/>
          <w:numId w:val="54"/>
        </w:numPr>
        <w:tabs>
          <w:tab w:val="left" w:pos="1261"/>
          <w:tab w:val="left" w:pos="1262"/>
        </w:tabs>
        <w:ind w:hanging="481"/>
        <w:rPr>
          <w:sz w:val="24"/>
        </w:rPr>
      </w:pPr>
      <w:r>
        <w:rPr>
          <w:spacing w:val="-7"/>
          <w:sz w:val="24"/>
        </w:rPr>
        <w:t xml:space="preserve">Take </w:t>
      </w:r>
      <w:r>
        <w:rPr>
          <w:sz w:val="24"/>
        </w:rPr>
        <w:t>action to quickly remove barriers (human or</w:t>
      </w:r>
      <w:r>
        <w:rPr>
          <w:spacing w:val="-1"/>
          <w:sz w:val="24"/>
        </w:rPr>
        <w:t xml:space="preserve"> </w:t>
      </w:r>
      <w:r>
        <w:rPr>
          <w:sz w:val="24"/>
        </w:rPr>
        <w:t>otherwise).</w:t>
      </w:r>
    </w:p>
    <w:p w14:paraId="2F9E0A9A" w14:textId="77777777" w:rsidR="00AF0262" w:rsidRDefault="00AF0262">
      <w:pPr>
        <w:pStyle w:val="BodyText"/>
        <w:spacing w:before="11"/>
        <w:rPr>
          <w:sz w:val="22"/>
        </w:rPr>
      </w:pPr>
    </w:p>
    <w:p w14:paraId="5D097F39" w14:textId="77777777" w:rsidR="00AF0262" w:rsidRDefault="00EC10D3">
      <w:pPr>
        <w:pStyle w:val="ListParagraph"/>
        <w:numPr>
          <w:ilvl w:val="2"/>
          <w:numId w:val="56"/>
        </w:numPr>
        <w:tabs>
          <w:tab w:val="left" w:pos="1385"/>
        </w:tabs>
        <w:spacing w:before="0"/>
        <w:ind w:left="1384" w:hanging="601"/>
        <w:rPr>
          <w:sz w:val="24"/>
        </w:rPr>
      </w:pPr>
      <w:r>
        <w:rPr>
          <w:sz w:val="24"/>
        </w:rPr>
        <w:t>Step6: Get Quick</w:t>
      </w:r>
      <w:r>
        <w:rPr>
          <w:spacing w:val="-3"/>
          <w:sz w:val="24"/>
        </w:rPr>
        <w:t xml:space="preserve"> </w:t>
      </w:r>
      <w:r>
        <w:rPr>
          <w:sz w:val="24"/>
        </w:rPr>
        <w:t>Wins</w:t>
      </w:r>
    </w:p>
    <w:p w14:paraId="5062A046" w14:textId="77777777" w:rsidR="00AF0262" w:rsidRDefault="00AF0262">
      <w:pPr>
        <w:pStyle w:val="BodyText"/>
        <w:spacing w:before="11"/>
        <w:rPr>
          <w:sz w:val="22"/>
        </w:rPr>
      </w:pPr>
    </w:p>
    <w:p w14:paraId="72AB6CDA" w14:textId="77777777" w:rsidR="00AF0262" w:rsidRDefault="00EC10D3">
      <w:pPr>
        <w:pStyle w:val="BodyText"/>
        <w:ind w:left="781" w:right="1376"/>
      </w:pPr>
      <w:r>
        <w:t>Nothing motivates more than success. Give your company a taste of victory early in the change process. Within a short time frame (this could be a month or a year, depending on the type of change), you'll want to have some "quick wins" that your staff can see. Without this, critics and negative thinkers might hurt your progress. Create short-term targets – not just one long-term goal. You want each smaller target to be achievable, with little room for failure. Your change team may have to work very hard to come up with these targets, but each "win" that you produce can further motivate the entire staff. For this step, the actions you should take are as follows:</w:t>
      </w:r>
    </w:p>
    <w:p w14:paraId="357BD5B7" w14:textId="77777777" w:rsidR="00AF0262" w:rsidRDefault="00AF0262">
      <w:pPr>
        <w:sectPr w:rsidR="00AF0262">
          <w:pgSz w:w="11910" w:h="16840"/>
          <w:pgMar w:top="1320" w:right="0" w:bottom="280" w:left="1180" w:header="890" w:footer="0" w:gutter="0"/>
          <w:cols w:space="720"/>
        </w:sectPr>
      </w:pPr>
    </w:p>
    <w:p w14:paraId="6AC2A452" w14:textId="77777777" w:rsidR="00AF0262" w:rsidRDefault="00EC10D3">
      <w:pPr>
        <w:pStyle w:val="ListParagraph"/>
        <w:numPr>
          <w:ilvl w:val="0"/>
          <w:numId w:val="54"/>
        </w:numPr>
        <w:tabs>
          <w:tab w:val="left" w:pos="1261"/>
          <w:tab w:val="left" w:pos="1262"/>
        </w:tabs>
        <w:spacing w:before="90"/>
        <w:ind w:right="1677"/>
        <w:rPr>
          <w:sz w:val="24"/>
        </w:rPr>
      </w:pPr>
      <w:r>
        <w:rPr>
          <w:sz w:val="24"/>
        </w:rPr>
        <w:lastRenderedPageBreak/>
        <w:t>Look</w:t>
      </w:r>
      <w:r>
        <w:rPr>
          <w:spacing w:val="-5"/>
          <w:sz w:val="24"/>
        </w:rPr>
        <w:t xml:space="preserve"> </w:t>
      </w:r>
      <w:r>
        <w:rPr>
          <w:spacing w:val="-3"/>
          <w:sz w:val="24"/>
        </w:rPr>
        <w:t>for</w:t>
      </w:r>
      <w:r>
        <w:rPr>
          <w:spacing w:val="-5"/>
          <w:sz w:val="24"/>
        </w:rPr>
        <w:t xml:space="preserve"> </w:t>
      </w:r>
      <w:r>
        <w:rPr>
          <w:sz w:val="24"/>
        </w:rPr>
        <w:t>sure-fire</w:t>
      </w:r>
      <w:r>
        <w:rPr>
          <w:spacing w:val="-5"/>
          <w:sz w:val="24"/>
        </w:rPr>
        <w:t xml:space="preserve"> </w:t>
      </w:r>
      <w:r>
        <w:rPr>
          <w:sz w:val="24"/>
        </w:rPr>
        <w:t>projects</w:t>
      </w:r>
      <w:r>
        <w:rPr>
          <w:spacing w:val="-5"/>
          <w:sz w:val="24"/>
        </w:rPr>
        <w:t xml:space="preserve"> </w:t>
      </w:r>
      <w:r>
        <w:rPr>
          <w:sz w:val="24"/>
        </w:rPr>
        <w:t>that</w:t>
      </w:r>
      <w:r>
        <w:rPr>
          <w:spacing w:val="-5"/>
          <w:sz w:val="24"/>
        </w:rPr>
        <w:t xml:space="preserve"> </w:t>
      </w:r>
      <w:r>
        <w:rPr>
          <w:sz w:val="24"/>
        </w:rPr>
        <w:t>you</w:t>
      </w:r>
      <w:r>
        <w:rPr>
          <w:spacing w:val="-5"/>
          <w:sz w:val="24"/>
        </w:rPr>
        <w:t xml:space="preserve"> </w:t>
      </w:r>
      <w:r>
        <w:rPr>
          <w:sz w:val="24"/>
        </w:rPr>
        <w:t>can</w:t>
      </w:r>
      <w:r>
        <w:rPr>
          <w:spacing w:val="-6"/>
          <w:sz w:val="24"/>
        </w:rPr>
        <w:t xml:space="preserve"> </w:t>
      </w:r>
      <w:r>
        <w:rPr>
          <w:sz w:val="24"/>
        </w:rPr>
        <w:t>implement</w:t>
      </w:r>
      <w:r>
        <w:rPr>
          <w:spacing w:val="-5"/>
          <w:sz w:val="24"/>
        </w:rPr>
        <w:t xml:space="preserve"> </w:t>
      </w:r>
      <w:r>
        <w:rPr>
          <w:sz w:val="24"/>
        </w:rPr>
        <w:t>without</w:t>
      </w:r>
      <w:r>
        <w:rPr>
          <w:spacing w:val="-6"/>
          <w:sz w:val="24"/>
        </w:rPr>
        <w:t xml:space="preserve"> </w:t>
      </w:r>
      <w:r>
        <w:rPr>
          <w:sz w:val="24"/>
        </w:rPr>
        <w:t>help</w:t>
      </w:r>
      <w:r>
        <w:rPr>
          <w:spacing w:val="-4"/>
          <w:sz w:val="24"/>
        </w:rPr>
        <w:t xml:space="preserve"> </w:t>
      </w:r>
      <w:r>
        <w:rPr>
          <w:sz w:val="24"/>
        </w:rPr>
        <w:t>from</w:t>
      </w:r>
      <w:r>
        <w:rPr>
          <w:spacing w:val="-6"/>
          <w:sz w:val="24"/>
        </w:rPr>
        <w:t xml:space="preserve"> </w:t>
      </w:r>
      <w:r>
        <w:rPr>
          <w:sz w:val="24"/>
        </w:rPr>
        <w:t>any</w:t>
      </w:r>
      <w:r>
        <w:rPr>
          <w:spacing w:val="-6"/>
          <w:sz w:val="24"/>
        </w:rPr>
        <w:t xml:space="preserve"> </w:t>
      </w:r>
      <w:r>
        <w:rPr>
          <w:sz w:val="24"/>
        </w:rPr>
        <w:t>strong critics of the</w:t>
      </w:r>
      <w:r>
        <w:rPr>
          <w:spacing w:val="-3"/>
          <w:sz w:val="24"/>
        </w:rPr>
        <w:t xml:space="preserve"> </w:t>
      </w:r>
      <w:r>
        <w:rPr>
          <w:sz w:val="24"/>
        </w:rPr>
        <w:t>change.</w:t>
      </w:r>
    </w:p>
    <w:p w14:paraId="4826CBA2" w14:textId="77777777" w:rsidR="00AF0262" w:rsidRDefault="00EC10D3">
      <w:pPr>
        <w:pStyle w:val="ListParagraph"/>
        <w:numPr>
          <w:ilvl w:val="0"/>
          <w:numId w:val="54"/>
        </w:numPr>
        <w:tabs>
          <w:tab w:val="left" w:pos="1261"/>
          <w:tab w:val="left" w:pos="1262"/>
        </w:tabs>
        <w:ind w:right="1748"/>
        <w:rPr>
          <w:sz w:val="24"/>
        </w:rPr>
      </w:pPr>
      <w:r>
        <w:rPr>
          <w:sz w:val="24"/>
        </w:rPr>
        <w:t>Don't</w:t>
      </w:r>
      <w:r>
        <w:rPr>
          <w:spacing w:val="-6"/>
          <w:sz w:val="24"/>
        </w:rPr>
        <w:t xml:space="preserve"> </w:t>
      </w:r>
      <w:r>
        <w:rPr>
          <w:sz w:val="24"/>
        </w:rPr>
        <w:t>choose</w:t>
      </w:r>
      <w:r>
        <w:rPr>
          <w:spacing w:val="-4"/>
          <w:sz w:val="24"/>
        </w:rPr>
        <w:t xml:space="preserve"> </w:t>
      </w:r>
      <w:r>
        <w:rPr>
          <w:sz w:val="24"/>
        </w:rPr>
        <w:t>early</w:t>
      </w:r>
      <w:r>
        <w:rPr>
          <w:spacing w:val="-3"/>
          <w:sz w:val="24"/>
        </w:rPr>
        <w:t xml:space="preserve"> </w:t>
      </w:r>
      <w:r>
        <w:rPr>
          <w:sz w:val="24"/>
        </w:rPr>
        <w:t>targets</w:t>
      </w:r>
      <w:r>
        <w:rPr>
          <w:spacing w:val="-4"/>
          <w:sz w:val="24"/>
        </w:rPr>
        <w:t xml:space="preserve"> </w:t>
      </w:r>
      <w:r>
        <w:rPr>
          <w:sz w:val="24"/>
        </w:rPr>
        <w:t>that</w:t>
      </w:r>
      <w:r>
        <w:rPr>
          <w:spacing w:val="-3"/>
          <w:sz w:val="24"/>
        </w:rPr>
        <w:t xml:space="preserve"> </w:t>
      </w:r>
      <w:r>
        <w:rPr>
          <w:sz w:val="24"/>
        </w:rPr>
        <w:t>are</w:t>
      </w:r>
      <w:r>
        <w:rPr>
          <w:spacing w:val="-4"/>
          <w:sz w:val="24"/>
        </w:rPr>
        <w:t xml:space="preserve"> </w:t>
      </w:r>
      <w:r>
        <w:rPr>
          <w:sz w:val="24"/>
        </w:rPr>
        <w:t>expensive.</w:t>
      </w:r>
      <w:r>
        <w:rPr>
          <w:spacing w:val="-3"/>
          <w:sz w:val="24"/>
        </w:rPr>
        <w:t xml:space="preserve"> </w:t>
      </w:r>
      <w:r>
        <w:rPr>
          <w:spacing w:val="-7"/>
          <w:sz w:val="24"/>
        </w:rPr>
        <w:t>You</w:t>
      </w:r>
      <w:r>
        <w:rPr>
          <w:spacing w:val="-5"/>
          <w:sz w:val="24"/>
        </w:rPr>
        <w:t xml:space="preserve"> </w:t>
      </w:r>
      <w:r>
        <w:rPr>
          <w:sz w:val="24"/>
        </w:rPr>
        <w:t>want</w:t>
      </w:r>
      <w:r>
        <w:rPr>
          <w:spacing w:val="-3"/>
          <w:sz w:val="24"/>
        </w:rPr>
        <w:t xml:space="preserve"> </w:t>
      </w:r>
      <w:r>
        <w:rPr>
          <w:sz w:val="24"/>
        </w:rPr>
        <w:t>to</w:t>
      </w:r>
      <w:r>
        <w:rPr>
          <w:spacing w:val="-5"/>
          <w:sz w:val="24"/>
        </w:rPr>
        <w:t xml:space="preserve"> </w:t>
      </w:r>
      <w:r>
        <w:rPr>
          <w:sz w:val="24"/>
        </w:rPr>
        <w:t>be</w:t>
      </w:r>
      <w:r>
        <w:rPr>
          <w:spacing w:val="-3"/>
          <w:sz w:val="24"/>
        </w:rPr>
        <w:t xml:space="preserve"> </w:t>
      </w:r>
      <w:r>
        <w:rPr>
          <w:sz w:val="24"/>
        </w:rPr>
        <w:t>able</w:t>
      </w:r>
      <w:r>
        <w:rPr>
          <w:spacing w:val="-4"/>
          <w:sz w:val="24"/>
        </w:rPr>
        <w:t xml:space="preserve"> </w:t>
      </w:r>
      <w:r>
        <w:rPr>
          <w:sz w:val="24"/>
        </w:rPr>
        <w:t>to</w:t>
      </w:r>
      <w:r>
        <w:rPr>
          <w:spacing w:val="-5"/>
          <w:sz w:val="24"/>
        </w:rPr>
        <w:t xml:space="preserve"> </w:t>
      </w:r>
      <w:r>
        <w:rPr>
          <w:sz w:val="24"/>
        </w:rPr>
        <w:t>justify</w:t>
      </w:r>
      <w:r>
        <w:rPr>
          <w:spacing w:val="-3"/>
          <w:sz w:val="24"/>
        </w:rPr>
        <w:t xml:space="preserve"> </w:t>
      </w:r>
      <w:r>
        <w:rPr>
          <w:sz w:val="24"/>
        </w:rPr>
        <w:t>the investment in each</w:t>
      </w:r>
      <w:r>
        <w:rPr>
          <w:spacing w:val="-3"/>
          <w:sz w:val="24"/>
        </w:rPr>
        <w:t xml:space="preserve"> </w:t>
      </w:r>
      <w:r>
        <w:rPr>
          <w:sz w:val="24"/>
        </w:rPr>
        <w:t>project.</w:t>
      </w:r>
    </w:p>
    <w:p w14:paraId="135EEAA2" w14:textId="77777777" w:rsidR="00AF0262" w:rsidRDefault="00EC10D3">
      <w:pPr>
        <w:pStyle w:val="ListParagraph"/>
        <w:numPr>
          <w:ilvl w:val="0"/>
          <w:numId w:val="54"/>
        </w:numPr>
        <w:tabs>
          <w:tab w:val="left" w:pos="1261"/>
          <w:tab w:val="left" w:pos="1262"/>
        </w:tabs>
        <w:ind w:right="1768"/>
        <w:rPr>
          <w:sz w:val="24"/>
        </w:rPr>
      </w:pPr>
      <w:r>
        <w:rPr>
          <w:sz w:val="24"/>
        </w:rPr>
        <w:t>Thoroughly analyze the potential pros and cons of your targets. If you don't succeed</w:t>
      </w:r>
      <w:r>
        <w:rPr>
          <w:spacing w:val="-4"/>
          <w:sz w:val="24"/>
        </w:rPr>
        <w:t xml:space="preserve"> </w:t>
      </w:r>
      <w:r>
        <w:rPr>
          <w:sz w:val="24"/>
        </w:rPr>
        <w:t>with</w:t>
      </w:r>
      <w:r>
        <w:rPr>
          <w:spacing w:val="-3"/>
          <w:sz w:val="24"/>
        </w:rPr>
        <w:t xml:space="preserve"> </w:t>
      </w:r>
      <w:r>
        <w:rPr>
          <w:sz w:val="24"/>
        </w:rPr>
        <w:t>an</w:t>
      </w:r>
      <w:r>
        <w:rPr>
          <w:spacing w:val="-4"/>
          <w:sz w:val="24"/>
        </w:rPr>
        <w:t xml:space="preserve"> </w:t>
      </w:r>
      <w:r>
        <w:rPr>
          <w:sz w:val="24"/>
        </w:rPr>
        <w:t>early</w:t>
      </w:r>
      <w:r>
        <w:rPr>
          <w:spacing w:val="-3"/>
          <w:sz w:val="24"/>
        </w:rPr>
        <w:t xml:space="preserve"> </w:t>
      </w:r>
      <w:r>
        <w:rPr>
          <w:sz w:val="24"/>
        </w:rPr>
        <w:t>goal,</w:t>
      </w:r>
      <w:r>
        <w:rPr>
          <w:spacing w:val="-3"/>
          <w:sz w:val="24"/>
        </w:rPr>
        <w:t xml:space="preserve"> </w:t>
      </w:r>
      <w:r>
        <w:rPr>
          <w:sz w:val="24"/>
        </w:rPr>
        <w:t>it</w:t>
      </w:r>
      <w:r>
        <w:rPr>
          <w:spacing w:val="-4"/>
          <w:sz w:val="24"/>
        </w:rPr>
        <w:t xml:space="preserve"> </w:t>
      </w:r>
      <w:r>
        <w:rPr>
          <w:sz w:val="24"/>
        </w:rPr>
        <w:t>can</w:t>
      </w:r>
      <w:r>
        <w:rPr>
          <w:spacing w:val="-4"/>
          <w:sz w:val="24"/>
        </w:rPr>
        <w:t xml:space="preserve"> </w:t>
      </w:r>
      <w:r>
        <w:rPr>
          <w:sz w:val="24"/>
        </w:rPr>
        <w:t>hurt</w:t>
      </w:r>
      <w:r>
        <w:rPr>
          <w:spacing w:val="-4"/>
          <w:sz w:val="24"/>
        </w:rPr>
        <w:t xml:space="preserve"> </w:t>
      </w:r>
      <w:r>
        <w:rPr>
          <w:sz w:val="24"/>
        </w:rPr>
        <w:t>your</w:t>
      </w:r>
      <w:r>
        <w:rPr>
          <w:spacing w:val="-3"/>
          <w:sz w:val="24"/>
        </w:rPr>
        <w:t xml:space="preserve"> </w:t>
      </w:r>
      <w:r>
        <w:rPr>
          <w:sz w:val="24"/>
        </w:rPr>
        <w:t>entire</w:t>
      </w:r>
      <w:r>
        <w:rPr>
          <w:spacing w:val="-3"/>
          <w:sz w:val="24"/>
        </w:rPr>
        <w:t xml:space="preserve"> </w:t>
      </w:r>
      <w:r>
        <w:rPr>
          <w:sz w:val="24"/>
        </w:rPr>
        <w:t>change</w:t>
      </w:r>
      <w:r>
        <w:rPr>
          <w:spacing w:val="-3"/>
          <w:sz w:val="24"/>
        </w:rPr>
        <w:t xml:space="preserve"> </w:t>
      </w:r>
      <w:r>
        <w:rPr>
          <w:sz w:val="24"/>
        </w:rPr>
        <w:t>initiative.</w:t>
      </w:r>
      <w:r>
        <w:rPr>
          <w:spacing w:val="-3"/>
          <w:sz w:val="24"/>
        </w:rPr>
        <w:t xml:space="preserve"> Reward </w:t>
      </w:r>
      <w:r>
        <w:rPr>
          <w:sz w:val="24"/>
        </w:rPr>
        <w:t>the people who help you meet the</w:t>
      </w:r>
      <w:r>
        <w:rPr>
          <w:spacing w:val="-6"/>
          <w:sz w:val="24"/>
        </w:rPr>
        <w:t xml:space="preserve"> </w:t>
      </w:r>
      <w:r>
        <w:rPr>
          <w:sz w:val="24"/>
        </w:rPr>
        <w:t>targets.</w:t>
      </w:r>
    </w:p>
    <w:p w14:paraId="3B5C0817" w14:textId="77777777" w:rsidR="00AF0262" w:rsidRDefault="00AF0262">
      <w:pPr>
        <w:pStyle w:val="BodyText"/>
        <w:rPr>
          <w:sz w:val="23"/>
        </w:rPr>
      </w:pPr>
    </w:p>
    <w:p w14:paraId="54AF3FE2" w14:textId="77777777" w:rsidR="00AF0262" w:rsidRDefault="00EC10D3">
      <w:pPr>
        <w:pStyle w:val="ListParagraph"/>
        <w:numPr>
          <w:ilvl w:val="1"/>
          <w:numId w:val="56"/>
        </w:numPr>
        <w:tabs>
          <w:tab w:val="left" w:pos="854"/>
        </w:tabs>
        <w:spacing w:before="0"/>
        <w:ind w:hanging="419"/>
        <w:rPr>
          <w:sz w:val="24"/>
        </w:rPr>
      </w:pPr>
      <w:r>
        <w:rPr>
          <w:sz w:val="24"/>
        </w:rPr>
        <w:t>Implementing and Sustaining Change</w:t>
      </w:r>
      <w:r>
        <w:rPr>
          <w:spacing w:val="-4"/>
          <w:sz w:val="24"/>
        </w:rPr>
        <w:t xml:space="preserve"> </w:t>
      </w:r>
      <w:r>
        <w:rPr>
          <w:sz w:val="24"/>
        </w:rPr>
        <w:t>(Step7-Step8)</w:t>
      </w:r>
    </w:p>
    <w:p w14:paraId="62329FA9" w14:textId="77777777" w:rsidR="00AF0262" w:rsidRDefault="00EC10D3">
      <w:pPr>
        <w:pStyle w:val="ListParagraph"/>
        <w:numPr>
          <w:ilvl w:val="2"/>
          <w:numId w:val="56"/>
        </w:numPr>
        <w:tabs>
          <w:tab w:val="left" w:pos="1385"/>
        </w:tabs>
        <w:ind w:left="1384" w:hanging="601"/>
        <w:rPr>
          <w:sz w:val="24"/>
        </w:rPr>
      </w:pPr>
      <w:r>
        <w:rPr>
          <w:sz w:val="24"/>
        </w:rPr>
        <w:t>Step7: Leverage wins to drive</w:t>
      </w:r>
      <w:r>
        <w:rPr>
          <w:spacing w:val="-4"/>
          <w:sz w:val="24"/>
        </w:rPr>
        <w:t xml:space="preserve"> </w:t>
      </w:r>
      <w:r>
        <w:rPr>
          <w:sz w:val="24"/>
        </w:rPr>
        <w:t>change</w:t>
      </w:r>
    </w:p>
    <w:p w14:paraId="4B23F913" w14:textId="77777777" w:rsidR="00AF0262" w:rsidRDefault="00AF0262">
      <w:pPr>
        <w:pStyle w:val="BodyText"/>
        <w:spacing w:before="12"/>
        <w:rPr>
          <w:sz w:val="22"/>
        </w:rPr>
      </w:pPr>
    </w:p>
    <w:p w14:paraId="3E173035" w14:textId="2CD2E337" w:rsidR="00AF0262" w:rsidRDefault="00EC10D3">
      <w:pPr>
        <w:pStyle w:val="BodyText"/>
        <w:ind w:left="781" w:right="1427"/>
      </w:pPr>
      <w:r>
        <w:t>Many change projects fail because victory is declared too early. Real change runs deep. Quick wins are only the beginning of what needs to be done to achieve long-term change. Launching one new product using a new system is great. But if you can launch 10 products, that means the new system is working. To reach that 10th success, you need to keep looking for improvements. Each success provides an opportunity to build on what went right and identify what you can improve. For this step, the actions you should take are as follows:</w:t>
      </w:r>
    </w:p>
    <w:p w14:paraId="1AA14716" w14:textId="77777777" w:rsidR="00AF0262" w:rsidRDefault="00AF0262">
      <w:pPr>
        <w:pStyle w:val="BodyText"/>
        <w:spacing w:before="11"/>
        <w:rPr>
          <w:sz w:val="22"/>
        </w:rPr>
      </w:pPr>
    </w:p>
    <w:p w14:paraId="3830C4B3" w14:textId="77777777" w:rsidR="00AF0262" w:rsidRDefault="00EC10D3">
      <w:pPr>
        <w:pStyle w:val="ListParagraph"/>
        <w:numPr>
          <w:ilvl w:val="0"/>
          <w:numId w:val="53"/>
        </w:numPr>
        <w:tabs>
          <w:tab w:val="left" w:pos="1261"/>
          <w:tab w:val="left" w:pos="1262"/>
        </w:tabs>
        <w:spacing w:before="0"/>
        <w:ind w:hanging="481"/>
        <w:rPr>
          <w:sz w:val="24"/>
        </w:rPr>
      </w:pPr>
      <w:r>
        <w:rPr>
          <w:sz w:val="24"/>
        </w:rPr>
        <w:t>After every win, analyze what went right and what needs</w:t>
      </w:r>
      <w:r>
        <w:rPr>
          <w:spacing w:val="-11"/>
          <w:sz w:val="24"/>
        </w:rPr>
        <w:t xml:space="preserve"> </w:t>
      </w:r>
      <w:r>
        <w:rPr>
          <w:sz w:val="24"/>
        </w:rPr>
        <w:t>improving.</w:t>
      </w:r>
    </w:p>
    <w:p w14:paraId="41F6D939" w14:textId="77777777" w:rsidR="00AF0262" w:rsidRDefault="00EC10D3">
      <w:pPr>
        <w:pStyle w:val="ListParagraph"/>
        <w:numPr>
          <w:ilvl w:val="0"/>
          <w:numId w:val="53"/>
        </w:numPr>
        <w:tabs>
          <w:tab w:val="left" w:pos="1261"/>
          <w:tab w:val="left" w:pos="1262"/>
        </w:tabs>
        <w:ind w:hanging="481"/>
        <w:rPr>
          <w:sz w:val="24"/>
        </w:rPr>
      </w:pPr>
      <w:r>
        <w:rPr>
          <w:sz w:val="24"/>
        </w:rPr>
        <w:t>Set goals to continue building on the momentum you've</w:t>
      </w:r>
      <w:r>
        <w:rPr>
          <w:spacing w:val="-11"/>
          <w:sz w:val="24"/>
        </w:rPr>
        <w:t xml:space="preserve"> </w:t>
      </w:r>
      <w:r>
        <w:rPr>
          <w:sz w:val="24"/>
        </w:rPr>
        <w:t>achieved.</w:t>
      </w:r>
    </w:p>
    <w:p w14:paraId="35F84383" w14:textId="77777777" w:rsidR="00AF0262" w:rsidRDefault="00EC10D3">
      <w:pPr>
        <w:pStyle w:val="ListParagraph"/>
        <w:numPr>
          <w:ilvl w:val="0"/>
          <w:numId w:val="53"/>
        </w:numPr>
        <w:tabs>
          <w:tab w:val="left" w:pos="1261"/>
          <w:tab w:val="left" w:pos="1262"/>
        </w:tabs>
        <w:ind w:hanging="481"/>
        <w:rPr>
          <w:sz w:val="24"/>
        </w:rPr>
      </w:pPr>
      <w:r>
        <w:rPr>
          <w:sz w:val="24"/>
        </w:rPr>
        <w:t>Learn about kaizen, the idea of continuous</w:t>
      </w:r>
      <w:r>
        <w:rPr>
          <w:spacing w:val="-7"/>
          <w:sz w:val="24"/>
        </w:rPr>
        <w:t xml:space="preserve"> </w:t>
      </w:r>
      <w:r>
        <w:rPr>
          <w:sz w:val="24"/>
        </w:rPr>
        <w:t>improvement.</w:t>
      </w:r>
    </w:p>
    <w:p w14:paraId="1042D056" w14:textId="77777777" w:rsidR="00AF0262" w:rsidRDefault="00EC10D3">
      <w:pPr>
        <w:pStyle w:val="ListParagraph"/>
        <w:numPr>
          <w:ilvl w:val="0"/>
          <w:numId w:val="53"/>
        </w:numPr>
        <w:tabs>
          <w:tab w:val="left" w:pos="1261"/>
          <w:tab w:val="left" w:pos="1262"/>
        </w:tabs>
        <w:ind w:right="1805"/>
        <w:rPr>
          <w:sz w:val="24"/>
        </w:rPr>
      </w:pPr>
      <w:r>
        <w:rPr>
          <w:sz w:val="24"/>
        </w:rPr>
        <w:t>Keep</w:t>
      </w:r>
      <w:r>
        <w:rPr>
          <w:spacing w:val="-5"/>
          <w:sz w:val="24"/>
        </w:rPr>
        <w:t xml:space="preserve"> </w:t>
      </w:r>
      <w:r>
        <w:rPr>
          <w:sz w:val="24"/>
        </w:rPr>
        <w:t>ideas</w:t>
      </w:r>
      <w:r>
        <w:rPr>
          <w:spacing w:val="-3"/>
          <w:sz w:val="24"/>
        </w:rPr>
        <w:t xml:space="preserve"> </w:t>
      </w:r>
      <w:r>
        <w:rPr>
          <w:sz w:val="24"/>
        </w:rPr>
        <w:t>fresh</w:t>
      </w:r>
      <w:r>
        <w:rPr>
          <w:spacing w:val="-4"/>
          <w:sz w:val="24"/>
        </w:rPr>
        <w:t xml:space="preserve"> </w:t>
      </w:r>
      <w:r>
        <w:rPr>
          <w:sz w:val="24"/>
        </w:rPr>
        <w:t>by</w:t>
      </w:r>
      <w:r>
        <w:rPr>
          <w:spacing w:val="-3"/>
          <w:sz w:val="24"/>
        </w:rPr>
        <w:t xml:space="preserve"> </w:t>
      </w:r>
      <w:r>
        <w:rPr>
          <w:sz w:val="24"/>
        </w:rPr>
        <w:t>bringing</w:t>
      </w:r>
      <w:r>
        <w:rPr>
          <w:spacing w:val="-4"/>
          <w:sz w:val="24"/>
        </w:rPr>
        <w:t xml:space="preserve"> </w:t>
      </w:r>
      <w:r>
        <w:rPr>
          <w:sz w:val="24"/>
        </w:rPr>
        <w:t>in</w:t>
      </w:r>
      <w:r>
        <w:rPr>
          <w:spacing w:val="-4"/>
          <w:sz w:val="24"/>
        </w:rPr>
        <w:t xml:space="preserve"> </w:t>
      </w:r>
      <w:r>
        <w:rPr>
          <w:sz w:val="24"/>
        </w:rPr>
        <w:t>new</w:t>
      </w:r>
      <w:r>
        <w:rPr>
          <w:spacing w:val="-3"/>
          <w:sz w:val="24"/>
        </w:rPr>
        <w:t xml:space="preserve"> </w:t>
      </w:r>
      <w:r>
        <w:rPr>
          <w:sz w:val="24"/>
        </w:rPr>
        <w:t>change</w:t>
      </w:r>
      <w:r>
        <w:rPr>
          <w:spacing w:val="-4"/>
          <w:sz w:val="24"/>
        </w:rPr>
        <w:t xml:space="preserve"> </w:t>
      </w:r>
      <w:r>
        <w:rPr>
          <w:sz w:val="24"/>
        </w:rPr>
        <w:t>agents</w:t>
      </w:r>
      <w:r>
        <w:rPr>
          <w:spacing w:val="-3"/>
          <w:sz w:val="24"/>
        </w:rPr>
        <w:t xml:space="preserve"> </w:t>
      </w:r>
      <w:r>
        <w:rPr>
          <w:sz w:val="24"/>
        </w:rPr>
        <w:t>and</w:t>
      </w:r>
      <w:r>
        <w:rPr>
          <w:spacing w:val="-4"/>
          <w:sz w:val="24"/>
        </w:rPr>
        <w:t xml:space="preserve"> </w:t>
      </w:r>
      <w:r>
        <w:rPr>
          <w:sz w:val="24"/>
        </w:rPr>
        <w:t>leaders</w:t>
      </w:r>
      <w:r>
        <w:rPr>
          <w:spacing w:val="-5"/>
          <w:sz w:val="24"/>
        </w:rPr>
        <w:t xml:space="preserve"> </w:t>
      </w:r>
      <w:r>
        <w:rPr>
          <w:spacing w:val="-3"/>
          <w:sz w:val="24"/>
        </w:rPr>
        <w:t>for</w:t>
      </w:r>
      <w:r>
        <w:rPr>
          <w:spacing w:val="-4"/>
          <w:sz w:val="24"/>
        </w:rPr>
        <w:t xml:space="preserve"> </w:t>
      </w:r>
      <w:r>
        <w:rPr>
          <w:sz w:val="24"/>
        </w:rPr>
        <w:t>your</w:t>
      </w:r>
      <w:r>
        <w:rPr>
          <w:spacing w:val="-4"/>
          <w:sz w:val="24"/>
        </w:rPr>
        <w:t xml:space="preserve"> </w:t>
      </w:r>
      <w:r>
        <w:rPr>
          <w:sz w:val="24"/>
        </w:rPr>
        <w:t>change coalition.</w:t>
      </w:r>
    </w:p>
    <w:p w14:paraId="6E3F1B40" w14:textId="77777777" w:rsidR="00AF0262" w:rsidRDefault="00AF0262">
      <w:pPr>
        <w:pStyle w:val="BodyText"/>
        <w:spacing w:before="11"/>
        <w:rPr>
          <w:sz w:val="22"/>
        </w:rPr>
      </w:pPr>
    </w:p>
    <w:p w14:paraId="0605664E" w14:textId="77777777" w:rsidR="00AF0262" w:rsidRDefault="00EC10D3">
      <w:pPr>
        <w:pStyle w:val="ListParagraph"/>
        <w:numPr>
          <w:ilvl w:val="2"/>
          <w:numId w:val="56"/>
        </w:numPr>
        <w:tabs>
          <w:tab w:val="left" w:pos="1385"/>
        </w:tabs>
        <w:spacing w:before="0"/>
        <w:ind w:left="1384" w:hanging="601"/>
        <w:rPr>
          <w:sz w:val="24"/>
        </w:rPr>
      </w:pPr>
      <w:r>
        <w:rPr>
          <w:sz w:val="24"/>
        </w:rPr>
        <w:t>Step8: Embed in</w:t>
      </w:r>
      <w:r>
        <w:rPr>
          <w:spacing w:val="-2"/>
          <w:sz w:val="24"/>
        </w:rPr>
        <w:t xml:space="preserve"> </w:t>
      </w:r>
      <w:r>
        <w:rPr>
          <w:sz w:val="24"/>
        </w:rPr>
        <w:t>culture</w:t>
      </w:r>
    </w:p>
    <w:p w14:paraId="18328226" w14:textId="77777777" w:rsidR="00AF0262" w:rsidRDefault="00AF0262">
      <w:pPr>
        <w:pStyle w:val="BodyText"/>
        <w:rPr>
          <w:sz w:val="23"/>
        </w:rPr>
      </w:pPr>
    </w:p>
    <w:p w14:paraId="64B7AE0A" w14:textId="77777777" w:rsidR="00AF0262" w:rsidRDefault="00EC10D3">
      <w:pPr>
        <w:pStyle w:val="BodyText"/>
        <w:ind w:left="781" w:right="1427"/>
      </w:pPr>
      <w:r>
        <w:t>Finally, to make any change stick, it should become part of the core of your organization. Your corporate culture often determines what gets done, so the values behind your vision must show in day-to-day work. Make continuous efforts to ensure that the change is seen in every aspect of your organization. This will help give that change a solid place in your organization's culture. It's also important that your company's leaders continue to support the change. This includes existing staff and new leaders who are brought in. If you lose the support of these people, you might end up back where you started. For this step, the actions you should take are as follows:</w:t>
      </w:r>
    </w:p>
    <w:p w14:paraId="759CA559" w14:textId="77777777" w:rsidR="00AF0262" w:rsidRDefault="00AF0262">
      <w:pPr>
        <w:pStyle w:val="BodyText"/>
        <w:spacing w:before="11"/>
        <w:rPr>
          <w:sz w:val="22"/>
        </w:rPr>
      </w:pPr>
    </w:p>
    <w:p w14:paraId="158040DE" w14:textId="77777777" w:rsidR="00AF0262" w:rsidRDefault="00EC10D3">
      <w:pPr>
        <w:pStyle w:val="ListParagraph"/>
        <w:numPr>
          <w:ilvl w:val="0"/>
          <w:numId w:val="53"/>
        </w:numPr>
        <w:tabs>
          <w:tab w:val="left" w:pos="1261"/>
          <w:tab w:val="left" w:pos="1262"/>
        </w:tabs>
        <w:spacing w:before="0"/>
        <w:ind w:right="1773"/>
        <w:rPr>
          <w:sz w:val="24"/>
        </w:rPr>
      </w:pPr>
      <w:r>
        <w:rPr>
          <w:spacing w:val="-5"/>
          <w:sz w:val="24"/>
        </w:rPr>
        <w:t xml:space="preserve">Talk </w:t>
      </w:r>
      <w:r>
        <w:rPr>
          <w:sz w:val="24"/>
        </w:rPr>
        <w:t xml:space="preserve">about progress every chance you get. </w:t>
      </w:r>
      <w:r>
        <w:rPr>
          <w:spacing w:val="-6"/>
          <w:sz w:val="24"/>
        </w:rPr>
        <w:t xml:space="preserve">Tell </w:t>
      </w:r>
      <w:r>
        <w:rPr>
          <w:sz w:val="24"/>
        </w:rPr>
        <w:t>success stories about the</w:t>
      </w:r>
      <w:r>
        <w:rPr>
          <w:spacing w:val="-38"/>
          <w:sz w:val="24"/>
        </w:rPr>
        <w:t xml:space="preserve"> </w:t>
      </w:r>
      <w:r>
        <w:rPr>
          <w:sz w:val="24"/>
        </w:rPr>
        <w:t>change process, and repeat other stories that you</w:t>
      </w:r>
      <w:r>
        <w:rPr>
          <w:spacing w:val="-8"/>
          <w:sz w:val="24"/>
        </w:rPr>
        <w:t xml:space="preserve"> </w:t>
      </w:r>
      <w:r>
        <w:rPr>
          <w:spacing w:val="-6"/>
          <w:sz w:val="24"/>
        </w:rPr>
        <w:t>hear.</w:t>
      </w:r>
    </w:p>
    <w:p w14:paraId="74455019" w14:textId="77777777" w:rsidR="00AF0262" w:rsidRDefault="00EC10D3">
      <w:pPr>
        <w:pStyle w:val="ListParagraph"/>
        <w:numPr>
          <w:ilvl w:val="0"/>
          <w:numId w:val="53"/>
        </w:numPr>
        <w:tabs>
          <w:tab w:val="left" w:pos="1261"/>
          <w:tab w:val="left" w:pos="1262"/>
        </w:tabs>
        <w:spacing w:before="181"/>
        <w:ind w:hanging="481"/>
        <w:rPr>
          <w:sz w:val="24"/>
        </w:rPr>
      </w:pPr>
      <w:r>
        <w:rPr>
          <w:sz w:val="24"/>
        </w:rPr>
        <w:t>Include the change ideals and values when hiring and training new</w:t>
      </w:r>
      <w:r>
        <w:rPr>
          <w:spacing w:val="-11"/>
          <w:sz w:val="24"/>
        </w:rPr>
        <w:t xml:space="preserve"> </w:t>
      </w:r>
      <w:r>
        <w:rPr>
          <w:spacing w:val="-5"/>
          <w:sz w:val="24"/>
        </w:rPr>
        <w:t>staff.</w:t>
      </w:r>
    </w:p>
    <w:p w14:paraId="221ECBEA" w14:textId="77777777" w:rsidR="00AF0262" w:rsidRDefault="00EC10D3">
      <w:pPr>
        <w:pStyle w:val="ListParagraph"/>
        <w:numPr>
          <w:ilvl w:val="0"/>
          <w:numId w:val="53"/>
        </w:numPr>
        <w:tabs>
          <w:tab w:val="left" w:pos="1261"/>
          <w:tab w:val="left" w:pos="1262"/>
        </w:tabs>
        <w:ind w:right="1651"/>
        <w:rPr>
          <w:sz w:val="24"/>
        </w:rPr>
      </w:pPr>
      <w:r>
        <w:rPr>
          <w:sz w:val="24"/>
        </w:rPr>
        <w:t>Publicly</w:t>
      </w:r>
      <w:r>
        <w:rPr>
          <w:spacing w:val="-5"/>
          <w:sz w:val="24"/>
        </w:rPr>
        <w:t xml:space="preserve"> </w:t>
      </w:r>
      <w:r>
        <w:rPr>
          <w:sz w:val="24"/>
        </w:rPr>
        <w:t>recognize</w:t>
      </w:r>
      <w:r>
        <w:rPr>
          <w:spacing w:val="-5"/>
          <w:sz w:val="24"/>
        </w:rPr>
        <w:t xml:space="preserve"> </w:t>
      </w:r>
      <w:r>
        <w:rPr>
          <w:spacing w:val="-3"/>
          <w:sz w:val="24"/>
        </w:rPr>
        <w:t>key</w:t>
      </w:r>
      <w:r>
        <w:rPr>
          <w:spacing w:val="-6"/>
          <w:sz w:val="24"/>
        </w:rPr>
        <w:t xml:space="preserve"> </w:t>
      </w:r>
      <w:r>
        <w:rPr>
          <w:sz w:val="24"/>
        </w:rPr>
        <w:t>members</w:t>
      </w:r>
      <w:r>
        <w:rPr>
          <w:spacing w:val="-6"/>
          <w:sz w:val="24"/>
        </w:rPr>
        <w:t xml:space="preserve"> </w:t>
      </w:r>
      <w:r>
        <w:rPr>
          <w:sz w:val="24"/>
        </w:rPr>
        <w:t>of</w:t>
      </w:r>
      <w:r>
        <w:rPr>
          <w:spacing w:val="-5"/>
          <w:sz w:val="24"/>
        </w:rPr>
        <w:t xml:space="preserve"> </w:t>
      </w:r>
      <w:r>
        <w:rPr>
          <w:sz w:val="24"/>
        </w:rPr>
        <w:t>your</w:t>
      </w:r>
      <w:r>
        <w:rPr>
          <w:spacing w:val="-6"/>
          <w:sz w:val="24"/>
        </w:rPr>
        <w:t xml:space="preserve"> </w:t>
      </w:r>
      <w:r>
        <w:rPr>
          <w:sz w:val="24"/>
        </w:rPr>
        <w:t>original</w:t>
      </w:r>
      <w:r>
        <w:rPr>
          <w:spacing w:val="-5"/>
          <w:sz w:val="24"/>
        </w:rPr>
        <w:t xml:space="preserve"> </w:t>
      </w:r>
      <w:r>
        <w:rPr>
          <w:sz w:val="24"/>
        </w:rPr>
        <w:t>change</w:t>
      </w:r>
      <w:r>
        <w:rPr>
          <w:spacing w:val="-5"/>
          <w:sz w:val="24"/>
        </w:rPr>
        <w:t xml:space="preserve"> </w:t>
      </w:r>
      <w:r>
        <w:rPr>
          <w:sz w:val="24"/>
        </w:rPr>
        <w:t>coalition,</w:t>
      </w:r>
      <w:r>
        <w:rPr>
          <w:spacing w:val="-6"/>
          <w:sz w:val="24"/>
        </w:rPr>
        <w:t xml:space="preserve"> </w:t>
      </w:r>
      <w:r>
        <w:rPr>
          <w:sz w:val="24"/>
        </w:rPr>
        <w:t>and</w:t>
      </w:r>
      <w:r>
        <w:rPr>
          <w:spacing w:val="-5"/>
          <w:sz w:val="24"/>
        </w:rPr>
        <w:t xml:space="preserve"> </w:t>
      </w:r>
      <w:r>
        <w:rPr>
          <w:sz w:val="24"/>
        </w:rPr>
        <w:t>make</w:t>
      </w:r>
      <w:r>
        <w:rPr>
          <w:spacing w:val="-5"/>
          <w:sz w:val="24"/>
        </w:rPr>
        <w:t xml:space="preserve"> </w:t>
      </w:r>
      <w:r>
        <w:rPr>
          <w:sz w:val="24"/>
        </w:rPr>
        <w:t>sure the rest of the staff – new and old – remembers their</w:t>
      </w:r>
      <w:r>
        <w:rPr>
          <w:spacing w:val="-17"/>
          <w:sz w:val="24"/>
        </w:rPr>
        <w:t xml:space="preserve"> </w:t>
      </w:r>
      <w:r>
        <w:rPr>
          <w:sz w:val="24"/>
        </w:rPr>
        <w:t>contributions.</w:t>
      </w:r>
    </w:p>
    <w:p w14:paraId="12819B2A" w14:textId="77777777" w:rsidR="00AF0262" w:rsidRDefault="00AF0262">
      <w:pPr>
        <w:rPr>
          <w:sz w:val="24"/>
        </w:rPr>
        <w:sectPr w:rsidR="00AF0262">
          <w:pgSz w:w="11910" w:h="16840"/>
          <w:pgMar w:top="1320" w:right="0" w:bottom="280" w:left="1180" w:header="890" w:footer="0" w:gutter="0"/>
          <w:cols w:space="720"/>
        </w:sectPr>
      </w:pPr>
    </w:p>
    <w:p w14:paraId="112A54DB" w14:textId="77777777" w:rsidR="00AF0262" w:rsidRDefault="00EC10D3">
      <w:pPr>
        <w:pStyle w:val="ListParagraph"/>
        <w:numPr>
          <w:ilvl w:val="0"/>
          <w:numId w:val="53"/>
        </w:numPr>
        <w:tabs>
          <w:tab w:val="left" w:pos="1261"/>
          <w:tab w:val="left" w:pos="1262"/>
        </w:tabs>
        <w:spacing w:before="90"/>
        <w:ind w:right="2039"/>
        <w:rPr>
          <w:sz w:val="24"/>
        </w:rPr>
      </w:pPr>
      <w:r>
        <w:rPr>
          <w:sz w:val="24"/>
        </w:rPr>
        <w:lastRenderedPageBreak/>
        <w:t>Create</w:t>
      </w:r>
      <w:r>
        <w:rPr>
          <w:spacing w:val="-4"/>
          <w:sz w:val="24"/>
        </w:rPr>
        <w:t xml:space="preserve"> </w:t>
      </w:r>
      <w:r>
        <w:rPr>
          <w:sz w:val="24"/>
        </w:rPr>
        <w:t>plans</w:t>
      </w:r>
      <w:r>
        <w:rPr>
          <w:spacing w:val="-4"/>
          <w:sz w:val="24"/>
        </w:rPr>
        <w:t xml:space="preserve"> </w:t>
      </w:r>
      <w:r>
        <w:rPr>
          <w:sz w:val="24"/>
        </w:rPr>
        <w:t>to</w:t>
      </w:r>
      <w:r>
        <w:rPr>
          <w:spacing w:val="-4"/>
          <w:sz w:val="24"/>
        </w:rPr>
        <w:t xml:space="preserve"> </w:t>
      </w:r>
      <w:r>
        <w:rPr>
          <w:sz w:val="24"/>
        </w:rPr>
        <w:t>replace</w:t>
      </w:r>
      <w:r>
        <w:rPr>
          <w:spacing w:val="-3"/>
          <w:sz w:val="24"/>
        </w:rPr>
        <w:t xml:space="preserve"> key</w:t>
      </w:r>
      <w:r>
        <w:rPr>
          <w:spacing w:val="-4"/>
          <w:sz w:val="24"/>
        </w:rPr>
        <w:t xml:space="preserve"> </w:t>
      </w:r>
      <w:r>
        <w:rPr>
          <w:sz w:val="24"/>
        </w:rPr>
        <w:t>leaders</w:t>
      </w:r>
      <w:r>
        <w:rPr>
          <w:spacing w:val="-4"/>
          <w:sz w:val="24"/>
        </w:rPr>
        <w:t xml:space="preserve"> </w:t>
      </w:r>
      <w:r>
        <w:rPr>
          <w:sz w:val="24"/>
        </w:rPr>
        <w:t>of</w:t>
      </w:r>
      <w:r>
        <w:rPr>
          <w:spacing w:val="-3"/>
          <w:sz w:val="24"/>
        </w:rPr>
        <w:t xml:space="preserve"> </w:t>
      </w:r>
      <w:r>
        <w:rPr>
          <w:sz w:val="24"/>
        </w:rPr>
        <w:t>change</w:t>
      </w:r>
      <w:r>
        <w:rPr>
          <w:spacing w:val="-4"/>
          <w:sz w:val="24"/>
        </w:rPr>
        <w:t xml:space="preserve"> </w:t>
      </w:r>
      <w:r>
        <w:rPr>
          <w:sz w:val="24"/>
        </w:rPr>
        <w:t>as</w:t>
      </w:r>
      <w:r>
        <w:rPr>
          <w:spacing w:val="-4"/>
          <w:sz w:val="24"/>
        </w:rPr>
        <w:t xml:space="preserve"> </w:t>
      </w:r>
      <w:r>
        <w:rPr>
          <w:sz w:val="24"/>
        </w:rPr>
        <w:t>they</w:t>
      </w:r>
      <w:r>
        <w:rPr>
          <w:spacing w:val="-3"/>
          <w:sz w:val="24"/>
        </w:rPr>
        <w:t xml:space="preserve"> </w:t>
      </w:r>
      <w:r>
        <w:rPr>
          <w:sz w:val="24"/>
        </w:rPr>
        <w:t>move</w:t>
      </w:r>
      <w:r>
        <w:rPr>
          <w:spacing w:val="-3"/>
          <w:sz w:val="24"/>
        </w:rPr>
        <w:t xml:space="preserve"> </w:t>
      </w:r>
      <w:r>
        <w:rPr>
          <w:sz w:val="24"/>
        </w:rPr>
        <w:t>on.</w:t>
      </w:r>
      <w:r>
        <w:rPr>
          <w:spacing w:val="-5"/>
          <w:sz w:val="24"/>
        </w:rPr>
        <w:t xml:space="preserve"> </w:t>
      </w:r>
      <w:r>
        <w:rPr>
          <w:sz w:val="24"/>
        </w:rPr>
        <w:t>This</w:t>
      </w:r>
      <w:r>
        <w:rPr>
          <w:spacing w:val="-4"/>
          <w:sz w:val="24"/>
        </w:rPr>
        <w:t xml:space="preserve"> </w:t>
      </w:r>
      <w:r>
        <w:rPr>
          <w:sz w:val="24"/>
        </w:rPr>
        <w:t>will</w:t>
      </w:r>
      <w:r>
        <w:rPr>
          <w:spacing w:val="-3"/>
          <w:sz w:val="24"/>
        </w:rPr>
        <w:t xml:space="preserve"> </w:t>
      </w:r>
      <w:r>
        <w:rPr>
          <w:sz w:val="24"/>
        </w:rPr>
        <w:t>help ensure that their legacy is not lost or</w:t>
      </w:r>
      <w:r>
        <w:rPr>
          <w:spacing w:val="-3"/>
          <w:sz w:val="24"/>
        </w:rPr>
        <w:t xml:space="preserve"> forgotten.</w:t>
      </w:r>
    </w:p>
    <w:p w14:paraId="20060AAF" w14:textId="77777777" w:rsidR="00AF0262" w:rsidRDefault="00EC10D3">
      <w:pPr>
        <w:pStyle w:val="ListParagraph"/>
        <w:numPr>
          <w:ilvl w:val="0"/>
          <w:numId w:val="53"/>
        </w:numPr>
        <w:tabs>
          <w:tab w:val="left" w:pos="1261"/>
          <w:tab w:val="left" w:pos="1262"/>
        </w:tabs>
        <w:ind w:right="2099"/>
        <w:rPr>
          <w:sz w:val="24"/>
        </w:rPr>
      </w:pPr>
      <w:r>
        <w:rPr>
          <w:sz w:val="24"/>
        </w:rPr>
        <w:t>Communicate</w:t>
      </w:r>
      <w:r>
        <w:rPr>
          <w:spacing w:val="-4"/>
          <w:sz w:val="24"/>
        </w:rPr>
        <w:t xml:space="preserve"> </w:t>
      </w:r>
      <w:r>
        <w:rPr>
          <w:sz w:val="24"/>
        </w:rPr>
        <w:t>regularly</w:t>
      </w:r>
      <w:r>
        <w:rPr>
          <w:spacing w:val="-6"/>
          <w:sz w:val="24"/>
        </w:rPr>
        <w:t xml:space="preserve"> </w:t>
      </w:r>
      <w:r>
        <w:rPr>
          <w:sz w:val="24"/>
        </w:rPr>
        <w:t>with</w:t>
      </w:r>
      <w:r>
        <w:rPr>
          <w:spacing w:val="-3"/>
          <w:sz w:val="24"/>
        </w:rPr>
        <w:t xml:space="preserve"> </w:t>
      </w:r>
      <w:r>
        <w:rPr>
          <w:sz w:val="24"/>
        </w:rPr>
        <w:t>employees</w:t>
      </w:r>
      <w:r>
        <w:rPr>
          <w:spacing w:val="-5"/>
          <w:sz w:val="24"/>
        </w:rPr>
        <w:t xml:space="preserve"> </w:t>
      </w:r>
      <w:r>
        <w:rPr>
          <w:sz w:val="24"/>
        </w:rPr>
        <w:t>is</w:t>
      </w:r>
      <w:r>
        <w:rPr>
          <w:spacing w:val="-4"/>
          <w:sz w:val="24"/>
        </w:rPr>
        <w:t xml:space="preserve"> </w:t>
      </w:r>
      <w:r>
        <w:rPr>
          <w:sz w:val="24"/>
        </w:rPr>
        <w:t>the</w:t>
      </w:r>
      <w:r>
        <w:rPr>
          <w:spacing w:val="-4"/>
          <w:sz w:val="24"/>
        </w:rPr>
        <w:t xml:space="preserve"> </w:t>
      </w:r>
      <w:r>
        <w:rPr>
          <w:sz w:val="24"/>
        </w:rPr>
        <w:t>most</w:t>
      </w:r>
      <w:r>
        <w:rPr>
          <w:spacing w:val="-4"/>
          <w:sz w:val="24"/>
        </w:rPr>
        <w:t xml:space="preserve"> </w:t>
      </w:r>
      <w:r>
        <w:rPr>
          <w:sz w:val="24"/>
        </w:rPr>
        <w:t>important</w:t>
      </w:r>
      <w:r>
        <w:rPr>
          <w:spacing w:val="-3"/>
          <w:sz w:val="24"/>
        </w:rPr>
        <w:t xml:space="preserve"> </w:t>
      </w:r>
      <w:r>
        <w:rPr>
          <w:sz w:val="24"/>
        </w:rPr>
        <w:t>role</w:t>
      </w:r>
      <w:r>
        <w:rPr>
          <w:spacing w:val="-5"/>
          <w:sz w:val="24"/>
        </w:rPr>
        <w:t xml:space="preserve"> </w:t>
      </w:r>
      <w:r>
        <w:rPr>
          <w:spacing w:val="-3"/>
          <w:sz w:val="24"/>
        </w:rPr>
        <w:t>for</w:t>
      </w:r>
      <w:r>
        <w:rPr>
          <w:spacing w:val="-5"/>
          <w:sz w:val="24"/>
        </w:rPr>
        <w:t xml:space="preserve"> </w:t>
      </w:r>
      <w:r>
        <w:rPr>
          <w:sz w:val="24"/>
        </w:rPr>
        <w:t>HR</w:t>
      </w:r>
      <w:r>
        <w:rPr>
          <w:spacing w:val="-4"/>
          <w:sz w:val="24"/>
        </w:rPr>
        <w:t xml:space="preserve"> </w:t>
      </w:r>
      <w:r>
        <w:rPr>
          <w:sz w:val="24"/>
        </w:rPr>
        <w:t>in Leading</w:t>
      </w:r>
      <w:r>
        <w:rPr>
          <w:spacing w:val="-2"/>
          <w:sz w:val="24"/>
        </w:rPr>
        <w:t xml:space="preserve"> </w:t>
      </w:r>
      <w:r>
        <w:rPr>
          <w:sz w:val="24"/>
        </w:rPr>
        <w:t>Change.</w:t>
      </w:r>
    </w:p>
    <w:p w14:paraId="22D4AD19" w14:textId="77777777" w:rsidR="00AF0262" w:rsidRDefault="00AF0262">
      <w:pPr>
        <w:pStyle w:val="BodyText"/>
        <w:rPr>
          <w:sz w:val="23"/>
        </w:rPr>
      </w:pPr>
    </w:p>
    <w:p w14:paraId="54016389" w14:textId="77777777" w:rsidR="00AF0262" w:rsidRDefault="00EC10D3">
      <w:pPr>
        <w:pStyle w:val="ListParagraph"/>
        <w:numPr>
          <w:ilvl w:val="1"/>
          <w:numId w:val="56"/>
        </w:numPr>
        <w:tabs>
          <w:tab w:val="left" w:pos="854"/>
        </w:tabs>
        <w:spacing w:before="0"/>
        <w:ind w:hanging="419"/>
        <w:rPr>
          <w:sz w:val="24"/>
        </w:rPr>
      </w:pPr>
      <w:r>
        <w:rPr>
          <w:sz w:val="24"/>
        </w:rPr>
        <w:t>Unfreeze, Change and</w:t>
      </w:r>
      <w:r>
        <w:rPr>
          <w:spacing w:val="-2"/>
          <w:sz w:val="24"/>
        </w:rPr>
        <w:t xml:space="preserve"> </w:t>
      </w:r>
      <w:r>
        <w:rPr>
          <w:spacing w:val="-3"/>
          <w:sz w:val="24"/>
        </w:rPr>
        <w:t>Refreeze</w:t>
      </w:r>
    </w:p>
    <w:p w14:paraId="5454553C" w14:textId="77777777" w:rsidR="00AF0262" w:rsidRDefault="00EC10D3">
      <w:pPr>
        <w:pStyle w:val="BodyText"/>
        <w:spacing w:before="180"/>
        <w:ind w:left="881" w:right="1427"/>
      </w:pPr>
      <w:r>
        <w:t xml:space="preserve">Kurt Lewin (1890 – 1947) was a psychologist. He is often called the father of modern social </w:t>
      </w:r>
      <w:r>
        <w:rPr>
          <w:spacing w:val="-3"/>
        </w:rPr>
        <w:t xml:space="preserve">psychology. </w:t>
      </w:r>
      <w:r>
        <w:t>He suggested that change requires three steps: unfreezing the organization,</w:t>
      </w:r>
      <w:r>
        <w:rPr>
          <w:spacing w:val="-7"/>
        </w:rPr>
        <w:t xml:space="preserve"> </w:t>
      </w:r>
      <w:r>
        <w:t>implementing</w:t>
      </w:r>
      <w:r>
        <w:rPr>
          <w:spacing w:val="-7"/>
        </w:rPr>
        <w:t xml:space="preserve"> </w:t>
      </w:r>
      <w:r>
        <w:t>the</w:t>
      </w:r>
      <w:r>
        <w:rPr>
          <w:spacing w:val="-7"/>
        </w:rPr>
        <w:t xml:space="preserve"> </w:t>
      </w:r>
      <w:r>
        <w:t>change,</w:t>
      </w:r>
      <w:r>
        <w:rPr>
          <w:spacing w:val="-7"/>
        </w:rPr>
        <w:t xml:space="preserve"> </w:t>
      </w:r>
      <w:r>
        <w:t>and</w:t>
      </w:r>
      <w:r>
        <w:rPr>
          <w:spacing w:val="-8"/>
        </w:rPr>
        <w:t xml:space="preserve"> </w:t>
      </w:r>
      <w:r>
        <w:t>refreezing</w:t>
      </w:r>
      <w:r>
        <w:rPr>
          <w:spacing w:val="-8"/>
        </w:rPr>
        <w:t xml:space="preserve"> </w:t>
      </w:r>
      <w:r>
        <w:t>the</w:t>
      </w:r>
      <w:r>
        <w:rPr>
          <w:spacing w:val="-7"/>
        </w:rPr>
        <w:t xml:space="preserve"> </w:t>
      </w:r>
      <w:r>
        <w:t>organization.</w:t>
      </w:r>
      <w:r>
        <w:rPr>
          <w:spacing w:val="-7"/>
        </w:rPr>
        <w:t xml:space="preserve"> </w:t>
      </w:r>
      <w:r>
        <w:t>The</w:t>
      </w:r>
      <w:r>
        <w:rPr>
          <w:spacing w:val="-8"/>
        </w:rPr>
        <w:t xml:space="preserve"> </w:t>
      </w:r>
      <w:r>
        <w:t>first</w:t>
      </w:r>
      <w:r>
        <w:rPr>
          <w:spacing w:val="-7"/>
        </w:rPr>
        <w:t xml:space="preserve"> </w:t>
      </w:r>
      <w:r>
        <w:t>step of</w:t>
      </w:r>
      <w:r>
        <w:rPr>
          <w:spacing w:val="-4"/>
        </w:rPr>
        <w:t xml:space="preserve"> </w:t>
      </w:r>
      <w:r>
        <w:t>unfreezing</w:t>
      </w:r>
      <w:r>
        <w:rPr>
          <w:spacing w:val="-4"/>
        </w:rPr>
        <w:t xml:space="preserve"> </w:t>
      </w:r>
      <w:r>
        <w:t>involves</w:t>
      </w:r>
      <w:r>
        <w:rPr>
          <w:spacing w:val="-3"/>
        </w:rPr>
        <w:t xml:space="preserve"> </w:t>
      </w:r>
      <w:r>
        <w:t>convincing</w:t>
      </w:r>
      <w:r>
        <w:rPr>
          <w:spacing w:val="-4"/>
        </w:rPr>
        <w:t xml:space="preserve"> </w:t>
      </w:r>
      <w:r>
        <w:t>those</w:t>
      </w:r>
      <w:r>
        <w:rPr>
          <w:spacing w:val="-4"/>
        </w:rPr>
        <w:t xml:space="preserve"> </w:t>
      </w:r>
      <w:r>
        <w:t>that</w:t>
      </w:r>
      <w:r>
        <w:rPr>
          <w:spacing w:val="-3"/>
        </w:rPr>
        <w:t xml:space="preserve"> </w:t>
      </w:r>
      <w:r>
        <w:t>are</w:t>
      </w:r>
      <w:r>
        <w:rPr>
          <w:spacing w:val="-3"/>
        </w:rPr>
        <w:t xml:space="preserve"> </w:t>
      </w:r>
      <w:r>
        <w:t>affected</w:t>
      </w:r>
      <w:r>
        <w:rPr>
          <w:spacing w:val="-3"/>
        </w:rPr>
        <w:t xml:space="preserve"> </w:t>
      </w:r>
      <w:r>
        <w:t>by</w:t>
      </w:r>
      <w:r>
        <w:rPr>
          <w:spacing w:val="-3"/>
        </w:rPr>
        <w:t xml:space="preserve"> </w:t>
      </w:r>
      <w:r>
        <w:t>the</w:t>
      </w:r>
      <w:r>
        <w:rPr>
          <w:spacing w:val="-4"/>
        </w:rPr>
        <w:t xml:space="preserve"> </w:t>
      </w:r>
      <w:r>
        <w:t>change</w:t>
      </w:r>
      <w:r>
        <w:rPr>
          <w:spacing w:val="-3"/>
        </w:rPr>
        <w:t xml:space="preserve"> </w:t>
      </w:r>
      <w:r>
        <w:t>that</w:t>
      </w:r>
      <w:r>
        <w:rPr>
          <w:spacing w:val="-3"/>
        </w:rPr>
        <w:t xml:space="preserve"> </w:t>
      </w:r>
      <w:r>
        <w:t>the</w:t>
      </w:r>
    </w:p>
    <w:p w14:paraId="4256D02A" w14:textId="77777777" w:rsidR="00AF0262" w:rsidRDefault="00EC10D3">
      <w:pPr>
        <w:pStyle w:val="BodyText"/>
        <w:ind w:left="881" w:right="1546"/>
      </w:pPr>
      <w:r>
        <w:t>change</w:t>
      </w:r>
      <w:r>
        <w:rPr>
          <w:spacing w:val="-5"/>
        </w:rPr>
        <w:t xml:space="preserve"> </w:t>
      </w:r>
      <w:r>
        <w:t>is</w:t>
      </w:r>
      <w:r>
        <w:rPr>
          <w:spacing w:val="-4"/>
        </w:rPr>
        <w:t xml:space="preserve"> </w:t>
      </w:r>
      <w:r>
        <w:t>indeed</w:t>
      </w:r>
      <w:r>
        <w:rPr>
          <w:spacing w:val="-5"/>
        </w:rPr>
        <w:t xml:space="preserve"> </w:t>
      </w:r>
      <w:r>
        <w:rPr>
          <w:spacing w:val="-3"/>
        </w:rPr>
        <w:t>necessary.</w:t>
      </w:r>
      <w:r>
        <w:rPr>
          <w:spacing w:val="-4"/>
        </w:rPr>
        <w:t xml:space="preserve"> </w:t>
      </w:r>
      <w:r>
        <w:t>Once</w:t>
      </w:r>
      <w:r>
        <w:rPr>
          <w:spacing w:val="-5"/>
        </w:rPr>
        <w:t xml:space="preserve"> </w:t>
      </w:r>
      <w:r>
        <w:t>the</w:t>
      </w:r>
      <w:r>
        <w:rPr>
          <w:spacing w:val="-5"/>
        </w:rPr>
        <w:t xml:space="preserve"> </w:t>
      </w:r>
      <w:r>
        <w:t>affected</w:t>
      </w:r>
      <w:r>
        <w:rPr>
          <w:spacing w:val="-4"/>
        </w:rPr>
        <w:t xml:space="preserve"> </w:t>
      </w:r>
      <w:r>
        <w:t>stakeholders</w:t>
      </w:r>
      <w:r>
        <w:rPr>
          <w:spacing w:val="-5"/>
        </w:rPr>
        <w:t xml:space="preserve"> </w:t>
      </w:r>
      <w:r>
        <w:t>have</w:t>
      </w:r>
      <w:r>
        <w:rPr>
          <w:spacing w:val="-4"/>
        </w:rPr>
        <w:t xml:space="preserve"> </w:t>
      </w:r>
      <w:r>
        <w:t>accepted</w:t>
      </w:r>
      <w:r>
        <w:rPr>
          <w:spacing w:val="-5"/>
        </w:rPr>
        <w:t xml:space="preserve"> </w:t>
      </w:r>
      <w:r>
        <w:t>the</w:t>
      </w:r>
      <w:r>
        <w:rPr>
          <w:spacing w:val="-4"/>
        </w:rPr>
        <w:t xml:space="preserve"> </w:t>
      </w:r>
      <w:r>
        <w:t>need for change, the next step of Lewin’s model is to implement it. The last step</w:t>
      </w:r>
      <w:r>
        <w:rPr>
          <w:spacing w:val="-37"/>
        </w:rPr>
        <w:t xml:space="preserve"> </w:t>
      </w:r>
      <w:r>
        <w:t>after</w:t>
      </w:r>
    </w:p>
    <w:p w14:paraId="177CAE48" w14:textId="31638169" w:rsidR="00AF0262" w:rsidRDefault="00EC10D3">
      <w:pPr>
        <w:pStyle w:val="BodyText"/>
        <w:ind w:left="881" w:right="1427"/>
      </w:pPr>
      <w:r>
        <w:t>implementation of the change is to take actions to reinforce and support it so that the change becomes a permanent way of doing business.</w:t>
      </w:r>
    </w:p>
    <w:p w14:paraId="2536BD86" w14:textId="77777777" w:rsidR="00AF0262" w:rsidRDefault="00EC10D3">
      <w:pPr>
        <w:pStyle w:val="BodyText"/>
        <w:spacing w:before="180"/>
        <w:ind w:left="881" w:right="1697"/>
      </w:pPr>
      <w:r>
        <w:t>This is the beauty of Lewin’s model: it is simple consisting of three steps. First, convince the organizational stakeholders that the change you propose is necessary,</w:t>
      </w:r>
    </w:p>
    <w:p w14:paraId="40118E74" w14:textId="77777777" w:rsidR="00AF0262" w:rsidRDefault="00EC10D3">
      <w:pPr>
        <w:pStyle w:val="BodyText"/>
        <w:ind w:left="881" w:right="1427"/>
      </w:pPr>
      <w:r>
        <w:t>make the change, and then make it a permanent way of doing business. Sounds great, but in today’s modern workplace the Lewin model alone is simplistic. This is where Kotter’s model can be used in combination with Lewin’s model to convince senior</w:t>
      </w:r>
    </w:p>
    <w:p w14:paraId="7C92CAA2" w14:textId="77777777" w:rsidR="00AF0262" w:rsidRDefault="00EC10D3">
      <w:pPr>
        <w:pStyle w:val="BodyText"/>
        <w:ind w:left="881"/>
      </w:pPr>
      <w:r>
        <w:t>leadership of the need for an orderly process for instituting organizational change.</w:t>
      </w:r>
    </w:p>
    <w:p w14:paraId="2674A888" w14:textId="77777777" w:rsidR="00AF0262" w:rsidRDefault="00EC10D3">
      <w:pPr>
        <w:pStyle w:val="BodyText"/>
        <w:spacing w:before="180"/>
        <w:ind w:left="881"/>
        <w:jc w:val="both"/>
      </w:pPr>
      <w:r>
        <w:t>John Kotter’s model is compatible with Kurt Lewin’s model and is in reality an</w:t>
      </w:r>
    </w:p>
    <w:p w14:paraId="647230A9" w14:textId="77777777" w:rsidR="00AF0262" w:rsidRDefault="00EC10D3">
      <w:pPr>
        <w:pStyle w:val="BodyText"/>
        <w:ind w:left="881" w:right="1620"/>
        <w:jc w:val="both"/>
      </w:pPr>
      <w:r>
        <w:t>extension of it (like all social progress that builds on the work of earlier pioneers). As shown</w:t>
      </w:r>
      <w:r>
        <w:rPr>
          <w:spacing w:val="-4"/>
        </w:rPr>
        <w:t xml:space="preserve"> </w:t>
      </w:r>
      <w:r>
        <w:t>in</w:t>
      </w:r>
      <w:r>
        <w:rPr>
          <w:spacing w:val="-3"/>
        </w:rPr>
        <w:t xml:space="preserve"> </w:t>
      </w:r>
      <w:r>
        <w:t>the</w:t>
      </w:r>
      <w:r>
        <w:rPr>
          <w:spacing w:val="-3"/>
        </w:rPr>
        <w:t xml:space="preserve"> </w:t>
      </w:r>
      <w:r>
        <w:t>following</w:t>
      </w:r>
      <w:r>
        <w:rPr>
          <w:spacing w:val="-4"/>
        </w:rPr>
        <w:t xml:space="preserve"> </w:t>
      </w:r>
      <w:r>
        <w:t>chart,</w:t>
      </w:r>
      <w:r>
        <w:rPr>
          <w:spacing w:val="-3"/>
        </w:rPr>
        <w:t xml:space="preserve"> </w:t>
      </w:r>
      <w:r>
        <w:t>Kotter’s</w:t>
      </w:r>
      <w:r>
        <w:rPr>
          <w:spacing w:val="-4"/>
        </w:rPr>
        <w:t xml:space="preserve"> </w:t>
      </w:r>
      <w:r>
        <w:t>eight</w:t>
      </w:r>
      <w:r>
        <w:rPr>
          <w:spacing w:val="-3"/>
        </w:rPr>
        <w:t xml:space="preserve"> </w:t>
      </w:r>
      <w:r>
        <w:t>steps</w:t>
      </w:r>
      <w:r>
        <w:rPr>
          <w:spacing w:val="-5"/>
        </w:rPr>
        <w:t xml:space="preserve"> </w:t>
      </w:r>
      <w:r>
        <w:rPr>
          <w:spacing w:val="-3"/>
        </w:rPr>
        <w:t>for</w:t>
      </w:r>
      <w:r>
        <w:rPr>
          <w:spacing w:val="-4"/>
        </w:rPr>
        <w:t xml:space="preserve"> </w:t>
      </w:r>
      <w:r>
        <w:t>leading</w:t>
      </w:r>
      <w:r>
        <w:rPr>
          <w:spacing w:val="-3"/>
        </w:rPr>
        <w:t xml:space="preserve"> </w:t>
      </w:r>
      <w:r>
        <w:t>change</w:t>
      </w:r>
      <w:r>
        <w:rPr>
          <w:spacing w:val="-3"/>
        </w:rPr>
        <w:t xml:space="preserve"> </w:t>
      </w:r>
      <w:r>
        <w:t>are</w:t>
      </w:r>
      <w:r>
        <w:rPr>
          <w:spacing w:val="-4"/>
        </w:rPr>
        <w:t xml:space="preserve"> </w:t>
      </w:r>
      <w:r>
        <w:t>aligned</w:t>
      </w:r>
      <w:r>
        <w:rPr>
          <w:spacing w:val="-5"/>
        </w:rPr>
        <w:t xml:space="preserve"> </w:t>
      </w:r>
      <w:r>
        <w:t>with Lewin’s model as</w:t>
      </w:r>
      <w:r>
        <w:rPr>
          <w:spacing w:val="-4"/>
        </w:rPr>
        <w:t xml:space="preserve"> </w:t>
      </w:r>
      <w:r>
        <w:t>follows:</w:t>
      </w:r>
    </w:p>
    <w:p w14:paraId="0BC1B9A3" w14:textId="77777777" w:rsidR="00AF0262" w:rsidRDefault="00AF0262">
      <w:pPr>
        <w:pStyle w:val="BodyText"/>
        <w:spacing w:before="9"/>
        <w:rPr>
          <w:sz w:val="26"/>
        </w:rPr>
      </w:pPr>
    </w:p>
    <w:p w14:paraId="21FB4775" w14:textId="77777777" w:rsidR="00AF0262" w:rsidRDefault="00E6466C">
      <w:pPr>
        <w:tabs>
          <w:tab w:val="left" w:pos="4271"/>
          <w:tab w:val="left" w:pos="7069"/>
        </w:tabs>
        <w:spacing w:before="34"/>
        <w:ind w:left="1272"/>
        <w:rPr>
          <w:b/>
          <w:sz w:val="32"/>
        </w:rPr>
      </w:pPr>
      <w:r>
        <w:pict w14:anchorId="710F9E04">
          <v:group id="_x0000_s1457" style="position:absolute;left:0;text-align:left;margin-left:84.65pt;margin-top:-5.55pt;width:425.9pt;height:196.25pt;z-index:-257008640;mso-position-horizontal-relative:page" coordorigin="1693,-111" coordsize="8518,3925">
            <v:shape id="_x0000_s1487" type="#_x0000_t75" style="position:absolute;left:1763;top:-112;width:2635;height:754">
              <v:imagedata r:id="rId11" o:title=""/>
            </v:shape>
            <v:shape id="_x0000_s1486" type="#_x0000_t75" style="position:absolute;left:1805;top:-94;width:2552;height:660">
              <v:imagedata r:id="rId12" o:title=""/>
            </v:shape>
            <v:shape id="_x0000_s1485" style="position:absolute;left:1805;top:-94;width:2552;height:660" coordorigin="1805,-94" coordsize="2552,660" path="m1805,236r9,-76l1839,91r39,-61l1929,-21r62,-39l2060,-85r76,-9l4026,-94r76,9l4172,-60r61,39l4284,30r39,61l4348,160r9,76l4348,311r-25,70l4284,442r-51,51l4172,532r-70,25l4026,565r-1890,l2060,557r-69,-25l1929,493r-51,-51l1839,381r-25,-70l1805,236xe" filled="f" strokecolor="#497dba" strokeweight=".20786mm">
              <v:path arrowok="t"/>
            </v:shape>
            <v:shape id="_x0000_s1484" type="#_x0000_t75" style="position:absolute;left:1763;top:3443;width:2647;height:370">
              <v:imagedata r:id="rId13" o:title=""/>
            </v:shape>
            <v:shape id="_x0000_s1483" type="#_x0000_t75" style="position:absolute;left:1728;top:688;width:2717;height:2908">
              <v:imagedata r:id="rId14" o:title=""/>
            </v:shape>
            <v:shape id="_x0000_s1482" type="#_x0000_t75" style="position:absolute;left:1693;top:947;width:2469;height:2319">
              <v:imagedata r:id="rId15" o:title=""/>
            </v:shape>
            <v:shape id="_x0000_s1481" type="#_x0000_t75" style="position:absolute;left:1805;top:741;width:2564;height:2754">
              <v:imagedata r:id="rId16" o:title=""/>
            </v:shape>
            <v:shape id="_x0000_s1480" style="position:absolute;left:1805;top:741;width:2564;height:2754" coordorigin="1805,742" coordsize="2564,2754" path="m1805,926r15,-72l1859,796r59,-40l1990,742r2194,l4256,756r59,40l4354,854r15,72l4369,3312r-15,72l4315,3442r-59,40l4184,3496r-2194,l1918,3482r-59,-40l1820,3384r-15,-72l1805,926xe" filled="f" strokecolor="#bebebe" strokeweight=".20822mm">
              <v:path arrowok="t"/>
            </v:shape>
            <v:shape id="_x0000_s1479" type="#_x0000_t75" style="position:absolute;left:4634;top:-112;width:2635;height:754">
              <v:imagedata r:id="rId17" o:title=""/>
            </v:shape>
            <v:shape id="_x0000_s1478" type="#_x0000_t75" style="position:absolute;left:4675;top:-94;width:2552;height:660">
              <v:imagedata r:id="rId18" o:title=""/>
            </v:shape>
            <v:shape id="_x0000_s1477" style="position:absolute;left:4675;top:-94;width:2552;height:660" coordorigin="4676,-94" coordsize="2552,660" path="m4676,236r9,-76l4709,91r39,-61l4800,-21r61,-39l4931,-85r76,-9l6897,-94r75,9l7042,-60r61,39l7155,30r39,61l7219,160r8,76l7219,311r-25,70l7155,442r-52,51l7042,532r-70,25l6897,565r-1890,l4931,557r-70,-25l4800,493r-52,-51l4709,381r-24,-70l4676,236xe" filled="f" strokecolor="#bd4a47" strokeweight=".20786mm">
              <v:path arrowok="t"/>
            </v:shape>
            <v:shape id="_x0000_s1476" type="#_x0000_t75" style="position:absolute;left:7528;top:-112;width:2635;height:754">
              <v:imagedata r:id="rId17" o:title=""/>
            </v:shape>
            <v:shape id="_x0000_s1475" type="#_x0000_t75" style="position:absolute;left:7570;top:-94;width:2552;height:660">
              <v:imagedata r:id="rId19" o:title=""/>
            </v:shape>
            <v:shape id="_x0000_s1474" style="position:absolute;left:7570;top:-94;width:2552;height:660" coordorigin="7570,-94" coordsize="2552,660" path="m7570,236r9,-76l7604,91r39,-61l7694,-21r61,-39l7825,-85r76,-9l9791,-94r76,9l9936,-60r62,39l10049,30r39,61l10113,160r8,76l10113,311r-25,70l10049,442r-51,51l9936,532r-69,25l9791,565r-1890,l7825,557r-70,-25l7694,493r-51,-51l7604,381r-25,-70l7570,236xe" filled="f" strokecolor="#46aac5" strokeweight=".20786mm">
              <v:path arrowok="t"/>
            </v:shape>
            <v:shape id="_x0000_s1473" type="#_x0000_t75" style="position:absolute;left:4776;top:3408;width:2658;height:405">
              <v:imagedata r:id="rId20" o:title=""/>
            </v:shape>
            <v:shape id="_x0000_s1472" type="#_x0000_t75" style="position:absolute;left:4740;top:653;width:2729;height:2908">
              <v:imagedata r:id="rId21" o:title=""/>
            </v:shape>
            <v:shape id="_x0000_s1471" type="#_x0000_t75" style="position:absolute;left:4705;top:1171;width:2694;height:1789">
              <v:imagedata r:id="rId22" o:title=""/>
            </v:shape>
            <v:shape id="_x0000_s1470" type="#_x0000_t75" style="position:absolute;left:4817;top:706;width:2576;height:2754">
              <v:imagedata r:id="rId23" o:title=""/>
            </v:shape>
            <v:shape id="_x0000_s1469" style="position:absolute;left:4817;top:706;width:2576;height:2754" coordorigin="4818,707" coordsize="2576,2754" path="m4818,892r14,-72l4872,761r59,-40l5003,707r2204,l7279,721r59,40l7378,820r15,72l7393,3276r-15,72l7338,3406r-59,40l7207,3461r-2204,l4931,3446r-59,-40l4832,3348r-14,-72l4818,892xe" filled="f" strokecolor="#bebebe" strokeweight=".20822mm">
              <v:path arrowok="t"/>
            </v:shape>
            <v:shape id="_x0000_s1468" type="#_x0000_t75" style="position:absolute;left:7528;top:3443;width:2647;height:370">
              <v:imagedata r:id="rId24" o:title=""/>
            </v:shape>
            <v:shape id="_x0000_s1467" type="#_x0000_t75" style="position:absolute;left:7493;top:688;width:2717;height:2908">
              <v:imagedata r:id="rId14" o:title=""/>
            </v:shape>
            <v:shape id="_x0000_s1466" type="#_x0000_t75" style="position:absolute;left:7528;top:1606;width:2080;height:1001">
              <v:imagedata r:id="rId25" o:title=""/>
            </v:shape>
            <v:shape id="_x0000_s1465" type="#_x0000_t75" style="position:absolute;left:7570;top:741;width:2564;height:2754">
              <v:imagedata r:id="rId26" o:title=""/>
            </v:shape>
            <v:shape id="_x0000_s1464" style="position:absolute;left:7570;top:741;width:2564;height:2754" coordorigin="7570,742" coordsize="2564,2754" path="m7570,926r15,-72l7624,796r59,-40l7755,742r2194,l10020,756r59,40l10119,854r14,72l10133,3312r-14,72l10079,3442r-59,40l9949,3496r-2194,l7683,3482r-59,-40l7585,3384r-15,-72l7570,926xe" filled="f" strokecolor="#bebebe" strokeweight=".20822mm">
              <v:path arrowok="t"/>
            </v:shape>
            <v:shape id="_x0000_s1463" type="#_x0000_t75" style="position:absolute;left:4303;top:2748;width:520;height:554">
              <v:imagedata r:id="rId27" o:title=""/>
            </v:shape>
            <v:shape id="_x0000_s1462" type="#_x0000_t75" style="position:absolute;left:4380;top:2801;width:367;height:401">
              <v:imagedata r:id="rId28" o:title=""/>
            </v:shape>
            <v:shape id="_x0000_s1461" style="position:absolute;left:4380;top:2801;width:367;height:401" coordorigin="4381,2802" coordsize="367,401" path="m4381,2802r366,200l4381,3202r,-400xe" filled="f" strokecolor="#497dba" strokeweight=".20822mm">
              <v:path arrowok="t"/>
            </v:shape>
            <v:shape id="_x0000_s1460" type="#_x0000_t75" style="position:absolute;left:7221;top:2783;width:520;height:554">
              <v:imagedata r:id="rId27" o:title=""/>
            </v:shape>
            <v:shape id="_x0000_s1459" type="#_x0000_t75" style="position:absolute;left:7298;top:2836;width:367;height:401">
              <v:imagedata r:id="rId29" o:title=""/>
            </v:shape>
            <v:shape id="_x0000_s1458" style="position:absolute;left:7298;top:2836;width:367;height:401" coordorigin="7298,2837" coordsize="367,401" path="m7298,2837r367,200l7298,3237r,-400xe" filled="f" strokecolor="#497dba" strokeweight=".20822mm">
              <v:path arrowok="t"/>
            </v:shape>
            <w10:wrap anchorx="page"/>
          </v:group>
        </w:pict>
      </w:r>
      <w:r w:rsidR="00EC10D3">
        <w:rPr>
          <w:b/>
          <w:color w:val="FFFFFF"/>
          <w:spacing w:val="2"/>
          <w:sz w:val="32"/>
        </w:rPr>
        <w:t>Unfreeze</w:t>
      </w:r>
      <w:r w:rsidR="00EC10D3">
        <w:rPr>
          <w:b/>
          <w:color w:val="FFFFFF"/>
          <w:spacing w:val="2"/>
          <w:sz w:val="32"/>
        </w:rPr>
        <w:tab/>
      </w:r>
      <w:r w:rsidR="00EC10D3">
        <w:rPr>
          <w:b/>
          <w:color w:val="FFFFFF"/>
          <w:sz w:val="32"/>
        </w:rPr>
        <w:t>Change</w:t>
      </w:r>
      <w:r w:rsidR="00EC10D3">
        <w:rPr>
          <w:b/>
          <w:color w:val="FFFFFF"/>
          <w:sz w:val="32"/>
        </w:rPr>
        <w:tab/>
      </w:r>
      <w:r w:rsidR="00EC10D3">
        <w:rPr>
          <w:b/>
          <w:color w:val="FFFFFF"/>
          <w:spacing w:val="2"/>
          <w:sz w:val="32"/>
        </w:rPr>
        <w:t>Refreeze</w:t>
      </w:r>
    </w:p>
    <w:p w14:paraId="3FF1118B" w14:textId="77777777" w:rsidR="00AF0262" w:rsidRDefault="00AF0262">
      <w:pPr>
        <w:pStyle w:val="BodyText"/>
        <w:rPr>
          <w:b/>
          <w:sz w:val="20"/>
        </w:rPr>
      </w:pPr>
    </w:p>
    <w:p w14:paraId="1E3AEA9F" w14:textId="77777777" w:rsidR="00AF0262" w:rsidRDefault="00AF0262">
      <w:pPr>
        <w:pStyle w:val="BodyText"/>
        <w:spacing w:before="9"/>
        <w:rPr>
          <w:b/>
          <w:sz w:val="26"/>
        </w:rPr>
      </w:pPr>
    </w:p>
    <w:p w14:paraId="5547A988" w14:textId="77777777" w:rsidR="00AF0262" w:rsidRDefault="00AF0262">
      <w:pPr>
        <w:rPr>
          <w:sz w:val="26"/>
        </w:rPr>
        <w:sectPr w:rsidR="00AF0262">
          <w:pgSz w:w="11910" w:h="16840"/>
          <w:pgMar w:top="1320" w:right="0" w:bottom="280" w:left="1180" w:header="890" w:footer="0" w:gutter="0"/>
          <w:cols w:space="720"/>
        </w:sectPr>
      </w:pPr>
    </w:p>
    <w:p w14:paraId="393FA318" w14:textId="77777777" w:rsidR="00AF0262" w:rsidRDefault="00EC10D3">
      <w:pPr>
        <w:pStyle w:val="ListParagraph"/>
        <w:numPr>
          <w:ilvl w:val="0"/>
          <w:numId w:val="52"/>
        </w:numPr>
        <w:tabs>
          <w:tab w:val="left" w:pos="896"/>
        </w:tabs>
        <w:spacing w:before="59" w:line="242" w:lineRule="auto"/>
        <w:ind w:right="145" w:firstLine="0"/>
        <w:jc w:val="left"/>
        <w:rPr>
          <w:sz w:val="20"/>
        </w:rPr>
      </w:pPr>
      <w:r>
        <w:rPr>
          <w:spacing w:val="-4"/>
        </w:rPr>
        <w:t xml:space="preserve">Establish </w:t>
      </w:r>
      <w:r>
        <w:t xml:space="preserve">a </w:t>
      </w:r>
      <w:r>
        <w:rPr>
          <w:spacing w:val="-4"/>
        </w:rPr>
        <w:t xml:space="preserve">sense </w:t>
      </w:r>
      <w:r>
        <w:t>of urgency</w:t>
      </w:r>
    </w:p>
    <w:p w14:paraId="59609DA5" w14:textId="77777777" w:rsidR="00AF0262" w:rsidRDefault="00EC10D3">
      <w:pPr>
        <w:pStyle w:val="ListParagraph"/>
        <w:numPr>
          <w:ilvl w:val="0"/>
          <w:numId w:val="52"/>
        </w:numPr>
        <w:tabs>
          <w:tab w:val="left" w:pos="896"/>
        </w:tabs>
        <w:spacing w:before="0" w:line="256" w:lineRule="exact"/>
        <w:ind w:left="895" w:hanging="178"/>
        <w:jc w:val="left"/>
        <w:rPr>
          <w:sz w:val="20"/>
        </w:rPr>
      </w:pPr>
      <w:r>
        <w:t>Create the</w:t>
      </w:r>
      <w:r>
        <w:rPr>
          <w:spacing w:val="-28"/>
        </w:rPr>
        <w:t xml:space="preserve"> </w:t>
      </w:r>
      <w:r>
        <w:t>guiding</w:t>
      </w:r>
    </w:p>
    <w:p w14:paraId="6A8C992E" w14:textId="77777777" w:rsidR="00AF0262" w:rsidRDefault="00EC10D3">
      <w:pPr>
        <w:spacing w:before="3" w:line="264" w:lineRule="exact"/>
        <w:ind w:left="718"/>
      </w:pPr>
      <w:r>
        <w:t>coalition</w:t>
      </w:r>
    </w:p>
    <w:p w14:paraId="2EDD7C89" w14:textId="77777777" w:rsidR="00AF0262" w:rsidRDefault="00EC10D3">
      <w:pPr>
        <w:pStyle w:val="ListParagraph"/>
        <w:numPr>
          <w:ilvl w:val="0"/>
          <w:numId w:val="52"/>
        </w:numPr>
        <w:tabs>
          <w:tab w:val="left" w:pos="896"/>
        </w:tabs>
        <w:spacing w:before="0" w:line="235" w:lineRule="auto"/>
        <w:ind w:right="38" w:firstLine="0"/>
        <w:jc w:val="left"/>
        <w:rPr>
          <w:sz w:val="20"/>
        </w:rPr>
      </w:pPr>
      <w:r>
        <w:t xml:space="preserve">Develop a </w:t>
      </w:r>
      <w:r>
        <w:rPr>
          <w:spacing w:val="-3"/>
        </w:rPr>
        <w:t xml:space="preserve">vision </w:t>
      </w:r>
      <w:r>
        <w:t xml:space="preserve">and </w:t>
      </w:r>
      <w:r>
        <w:rPr>
          <w:spacing w:val="-3"/>
        </w:rPr>
        <w:t xml:space="preserve">strategy </w:t>
      </w:r>
      <w:r>
        <w:t xml:space="preserve">4.Communicate </w:t>
      </w:r>
      <w:r>
        <w:rPr>
          <w:spacing w:val="-3"/>
        </w:rPr>
        <w:t xml:space="preserve">the </w:t>
      </w:r>
      <w:r>
        <w:t>change</w:t>
      </w:r>
      <w:r>
        <w:rPr>
          <w:spacing w:val="-20"/>
        </w:rPr>
        <w:t xml:space="preserve"> </w:t>
      </w:r>
      <w:r>
        <w:rPr>
          <w:spacing w:val="-3"/>
        </w:rPr>
        <w:t>vision</w:t>
      </w:r>
    </w:p>
    <w:p w14:paraId="01FF7328" w14:textId="77777777" w:rsidR="00AF0262" w:rsidRDefault="00EC10D3">
      <w:pPr>
        <w:pStyle w:val="BodyText"/>
        <w:spacing w:before="3"/>
        <w:rPr>
          <w:sz w:val="23"/>
        </w:rPr>
      </w:pPr>
      <w:r>
        <w:br w:type="column"/>
      </w:r>
    </w:p>
    <w:p w14:paraId="3FF181C6" w14:textId="77777777" w:rsidR="00AF0262" w:rsidRDefault="00EC10D3">
      <w:pPr>
        <w:pStyle w:val="ListParagraph"/>
        <w:numPr>
          <w:ilvl w:val="0"/>
          <w:numId w:val="51"/>
        </w:numPr>
        <w:tabs>
          <w:tab w:val="left" w:pos="931"/>
        </w:tabs>
        <w:spacing w:before="0" w:line="242" w:lineRule="auto"/>
        <w:ind w:firstLine="0"/>
        <w:jc w:val="left"/>
      </w:pPr>
      <w:r>
        <w:t xml:space="preserve">Empower board </w:t>
      </w:r>
      <w:r>
        <w:rPr>
          <w:spacing w:val="-3"/>
        </w:rPr>
        <w:t>based action</w:t>
      </w:r>
    </w:p>
    <w:p w14:paraId="2F0C6445" w14:textId="77777777" w:rsidR="00AF0262" w:rsidRDefault="00EC10D3">
      <w:pPr>
        <w:pStyle w:val="ListParagraph"/>
        <w:numPr>
          <w:ilvl w:val="0"/>
          <w:numId w:val="51"/>
        </w:numPr>
        <w:tabs>
          <w:tab w:val="left" w:pos="932"/>
        </w:tabs>
        <w:spacing w:before="0" w:line="242" w:lineRule="auto"/>
        <w:ind w:right="148" w:firstLine="0"/>
        <w:jc w:val="left"/>
      </w:pPr>
      <w:r>
        <w:t>Generate short-term wins</w:t>
      </w:r>
    </w:p>
    <w:p w14:paraId="096F85A9" w14:textId="77777777" w:rsidR="00AF0262" w:rsidRDefault="00EC10D3">
      <w:pPr>
        <w:pStyle w:val="ListParagraph"/>
        <w:numPr>
          <w:ilvl w:val="0"/>
          <w:numId w:val="51"/>
        </w:numPr>
        <w:tabs>
          <w:tab w:val="left" w:pos="931"/>
        </w:tabs>
        <w:spacing w:before="0" w:line="232" w:lineRule="auto"/>
        <w:ind w:right="56" w:firstLine="0"/>
        <w:jc w:val="left"/>
      </w:pPr>
      <w:r>
        <w:rPr>
          <w:spacing w:val="-3"/>
        </w:rPr>
        <w:t xml:space="preserve">Consolidate </w:t>
      </w:r>
      <w:r>
        <w:t>gains and make more</w:t>
      </w:r>
      <w:r>
        <w:rPr>
          <w:spacing w:val="-37"/>
        </w:rPr>
        <w:t xml:space="preserve"> </w:t>
      </w:r>
      <w:r>
        <w:t>change</w:t>
      </w:r>
    </w:p>
    <w:p w14:paraId="166748AA" w14:textId="77777777" w:rsidR="00AF0262" w:rsidRDefault="00EC10D3">
      <w:pPr>
        <w:pStyle w:val="BodyText"/>
        <w:rPr>
          <w:sz w:val="22"/>
        </w:rPr>
      </w:pPr>
      <w:r>
        <w:br w:type="column"/>
      </w:r>
    </w:p>
    <w:p w14:paraId="135B51F1" w14:textId="77777777" w:rsidR="00AF0262" w:rsidRDefault="00AF0262">
      <w:pPr>
        <w:pStyle w:val="BodyText"/>
        <w:rPr>
          <w:sz w:val="22"/>
        </w:rPr>
      </w:pPr>
    </w:p>
    <w:p w14:paraId="31633629" w14:textId="77777777" w:rsidR="00AF0262" w:rsidRDefault="00EC10D3">
      <w:pPr>
        <w:pStyle w:val="ListParagraph"/>
        <w:numPr>
          <w:ilvl w:val="0"/>
          <w:numId w:val="51"/>
        </w:numPr>
        <w:tabs>
          <w:tab w:val="left" w:pos="723"/>
        </w:tabs>
        <w:spacing w:before="184" w:line="237" w:lineRule="auto"/>
        <w:ind w:left="545" w:right="2545" w:firstLine="0"/>
        <w:jc w:val="left"/>
      </w:pPr>
      <w:r>
        <w:t xml:space="preserve">Anchor </w:t>
      </w:r>
      <w:r>
        <w:rPr>
          <w:spacing w:val="-3"/>
        </w:rPr>
        <w:t xml:space="preserve">new </w:t>
      </w:r>
      <w:r>
        <w:t xml:space="preserve">approaches </w:t>
      </w:r>
      <w:r>
        <w:rPr>
          <w:spacing w:val="-3"/>
        </w:rPr>
        <w:t xml:space="preserve">to the </w:t>
      </w:r>
      <w:r>
        <w:t>culture</w:t>
      </w:r>
    </w:p>
    <w:p w14:paraId="462191CB" w14:textId="77777777" w:rsidR="00AF0262" w:rsidRDefault="00AF0262">
      <w:pPr>
        <w:spacing w:line="237" w:lineRule="auto"/>
        <w:sectPr w:rsidR="00AF0262">
          <w:type w:val="continuous"/>
          <w:pgSz w:w="11910" w:h="16840"/>
          <w:pgMar w:top="1580" w:right="0" w:bottom="280" w:left="1180" w:header="720" w:footer="720" w:gutter="0"/>
          <w:cols w:num="3" w:space="720" w:equalWidth="0">
            <w:col w:w="2765" w:space="251"/>
            <w:col w:w="2952" w:space="40"/>
            <w:col w:w="4722"/>
          </w:cols>
        </w:sectPr>
      </w:pPr>
    </w:p>
    <w:p w14:paraId="10E2FCDA" w14:textId="77777777" w:rsidR="00AF0262" w:rsidRDefault="00AF0262">
      <w:pPr>
        <w:pStyle w:val="BodyText"/>
        <w:rPr>
          <w:sz w:val="20"/>
        </w:rPr>
      </w:pPr>
    </w:p>
    <w:p w14:paraId="6F0B0472" w14:textId="77777777" w:rsidR="00AF0262" w:rsidRDefault="00AF0262">
      <w:pPr>
        <w:pStyle w:val="BodyText"/>
        <w:rPr>
          <w:sz w:val="20"/>
        </w:rPr>
      </w:pPr>
    </w:p>
    <w:p w14:paraId="14B66DAC" w14:textId="77777777" w:rsidR="00AF0262" w:rsidRDefault="00AF0262">
      <w:pPr>
        <w:pStyle w:val="BodyText"/>
        <w:spacing w:before="1"/>
        <w:rPr>
          <w:sz w:val="23"/>
        </w:rPr>
      </w:pPr>
    </w:p>
    <w:p w14:paraId="359A1476" w14:textId="77777777" w:rsidR="00AF0262" w:rsidRDefault="00EC10D3">
      <w:pPr>
        <w:pStyle w:val="BodyText"/>
        <w:spacing w:before="51"/>
        <w:ind w:left="447" w:right="1652"/>
      </w:pPr>
      <w:r>
        <w:t>Source: Tanner, R. (2009). Unfreeze, Change, Refreeze: Is This a Child’s Game? Retrieved from managementisajourney.com</w:t>
      </w:r>
    </w:p>
    <w:p w14:paraId="730FB673" w14:textId="77777777" w:rsidR="00AF0262" w:rsidRDefault="00EC10D3">
      <w:pPr>
        <w:pStyle w:val="BodyText"/>
        <w:spacing w:before="180"/>
        <w:ind w:left="447" w:right="1427"/>
      </w:pPr>
      <w:r>
        <w:t>In combining the models, language is important. A useful approach is to describe the steps of the Lewin model as phases and then explain the corresponding Kotter steps for each phase.</w:t>
      </w:r>
    </w:p>
    <w:p w14:paraId="3CD753D6" w14:textId="77777777" w:rsidR="00AF0262" w:rsidRDefault="00AF0262">
      <w:pPr>
        <w:sectPr w:rsidR="00AF0262">
          <w:type w:val="continuous"/>
          <w:pgSz w:w="11910" w:h="16840"/>
          <w:pgMar w:top="1580" w:right="0" w:bottom="280" w:left="1180" w:header="720" w:footer="720" w:gutter="0"/>
          <w:cols w:space="720"/>
        </w:sectPr>
      </w:pPr>
    </w:p>
    <w:p w14:paraId="2BB80E89" w14:textId="77777777" w:rsidR="00AF0262" w:rsidRDefault="00EC10D3">
      <w:pPr>
        <w:pStyle w:val="ListParagraph"/>
        <w:numPr>
          <w:ilvl w:val="2"/>
          <w:numId w:val="56"/>
        </w:numPr>
        <w:tabs>
          <w:tab w:val="left" w:pos="1386"/>
        </w:tabs>
        <w:spacing w:before="90"/>
        <w:ind w:left="1385" w:hanging="602"/>
        <w:rPr>
          <w:sz w:val="24"/>
        </w:rPr>
      </w:pPr>
      <w:r>
        <w:rPr>
          <w:sz w:val="24"/>
        </w:rPr>
        <w:lastRenderedPageBreak/>
        <w:t>Unfreeze</w:t>
      </w:r>
    </w:p>
    <w:p w14:paraId="4F1276C9" w14:textId="77777777" w:rsidR="00AF0262" w:rsidRDefault="00AF0262">
      <w:pPr>
        <w:pStyle w:val="BodyText"/>
        <w:spacing w:before="12"/>
        <w:rPr>
          <w:sz w:val="22"/>
        </w:rPr>
      </w:pPr>
    </w:p>
    <w:p w14:paraId="1263CEC5" w14:textId="77777777" w:rsidR="00AF0262" w:rsidRDefault="00EC10D3">
      <w:pPr>
        <w:pStyle w:val="ListParagraph"/>
        <w:numPr>
          <w:ilvl w:val="1"/>
          <w:numId w:val="51"/>
        </w:numPr>
        <w:tabs>
          <w:tab w:val="left" w:pos="1285"/>
          <w:tab w:val="left" w:pos="1286"/>
        </w:tabs>
        <w:spacing w:before="0"/>
        <w:ind w:hanging="481"/>
        <w:rPr>
          <w:sz w:val="24"/>
        </w:rPr>
      </w:pPr>
      <w:r>
        <w:rPr>
          <w:sz w:val="24"/>
        </w:rPr>
        <w:t>Establish a sense of</w:t>
      </w:r>
      <w:r>
        <w:rPr>
          <w:spacing w:val="-24"/>
          <w:sz w:val="24"/>
        </w:rPr>
        <w:t xml:space="preserve"> </w:t>
      </w:r>
      <w:r>
        <w:rPr>
          <w:sz w:val="24"/>
        </w:rPr>
        <w:t>urgency;</w:t>
      </w:r>
    </w:p>
    <w:p w14:paraId="1A001590" w14:textId="77777777" w:rsidR="00AF0262" w:rsidRDefault="00EC10D3">
      <w:pPr>
        <w:pStyle w:val="ListParagraph"/>
        <w:numPr>
          <w:ilvl w:val="1"/>
          <w:numId w:val="51"/>
        </w:numPr>
        <w:tabs>
          <w:tab w:val="left" w:pos="1285"/>
          <w:tab w:val="left" w:pos="1286"/>
        </w:tabs>
        <w:ind w:hanging="481"/>
        <w:rPr>
          <w:sz w:val="24"/>
        </w:rPr>
      </w:pPr>
      <w:r>
        <w:rPr>
          <w:sz w:val="24"/>
        </w:rPr>
        <w:t>Create the guiding</w:t>
      </w:r>
      <w:r>
        <w:rPr>
          <w:spacing w:val="-22"/>
          <w:sz w:val="24"/>
        </w:rPr>
        <w:t xml:space="preserve"> </w:t>
      </w:r>
      <w:r>
        <w:rPr>
          <w:sz w:val="24"/>
        </w:rPr>
        <w:t>coalition;</w:t>
      </w:r>
    </w:p>
    <w:p w14:paraId="1047FF6B" w14:textId="77777777" w:rsidR="00AF0262" w:rsidRDefault="00EC10D3">
      <w:pPr>
        <w:pStyle w:val="ListParagraph"/>
        <w:numPr>
          <w:ilvl w:val="1"/>
          <w:numId w:val="51"/>
        </w:numPr>
        <w:tabs>
          <w:tab w:val="left" w:pos="1285"/>
          <w:tab w:val="left" w:pos="1286"/>
        </w:tabs>
        <w:spacing w:before="179"/>
        <w:ind w:hanging="481"/>
        <w:rPr>
          <w:sz w:val="24"/>
        </w:rPr>
      </w:pPr>
      <w:r>
        <w:rPr>
          <w:sz w:val="24"/>
        </w:rPr>
        <w:t>Develop a vision and strategy;</w:t>
      </w:r>
      <w:r>
        <w:rPr>
          <w:spacing w:val="-4"/>
          <w:sz w:val="24"/>
        </w:rPr>
        <w:t xml:space="preserve"> </w:t>
      </w:r>
      <w:r>
        <w:rPr>
          <w:sz w:val="24"/>
        </w:rPr>
        <w:t>and</w:t>
      </w:r>
    </w:p>
    <w:p w14:paraId="351E7800" w14:textId="77777777" w:rsidR="00AF0262" w:rsidRDefault="00EC10D3">
      <w:pPr>
        <w:pStyle w:val="ListParagraph"/>
        <w:numPr>
          <w:ilvl w:val="1"/>
          <w:numId w:val="51"/>
        </w:numPr>
        <w:tabs>
          <w:tab w:val="left" w:pos="1285"/>
          <w:tab w:val="left" w:pos="1286"/>
        </w:tabs>
        <w:spacing w:before="181"/>
        <w:ind w:hanging="481"/>
        <w:rPr>
          <w:sz w:val="24"/>
        </w:rPr>
      </w:pPr>
      <w:r>
        <w:rPr>
          <w:sz w:val="24"/>
        </w:rPr>
        <w:t>Communicate the change</w:t>
      </w:r>
      <w:r>
        <w:rPr>
          <w:spacing w:val="-1"/>
          <w:sz w:val="24"/>
        </w:rPr>
        <w:t xml:space="preserve"> </w:t>
      </w:r>
      <w:r>
        <w:rPr>
          <w:sz w:val="24"/>
        </w:rPr>
        <w:t>vision.</w:t>
      </w:r>
    </w:p>
    <w:p w14:paraId="6CEE6074" w14:textId="77777777" w:rsidR="00AF0262" w:rsidRDefault="00EC10D3">
      <w:pPr>
        <w:pStyle w:val="ListParagraph"/>
        <w:numPr>
          <w:ilvl w:val="2"/>
          <w:numId w:val="56"/>
        </w:numPr>
        <w:tabs>
          <w:tab w:val="left" w:pos="1386"/>
        </w:tabs>
        <w:ind w:left="1385" w:hanging="602"/>
        <w:rPr>
          <w:sz w:val="24"/>
        </w:rPr>
      </w:pPr>
      <w:r>
        <w:rPr>
          <w:sz w:val="24"/>
        </w:rPr>
        <w:t>Change</w:t>
      </w:r>
    </w:p>
    <w:p w14:paraId="0FF734C9" w14:textId="77777777" w:rsidR="00AF0262" w:rsidRDefault="00AF0262">
      <w:pPr>
        <w:pStyle w:val="BodyText"/>
        <w:rPr>
          <w:sz w:val="23"/>
        </w:rPr>
      </w:pPr>
    </w:p>
    <w:p w14:paraId="19B0B333" w14:textId="77777777" w:rsidR="00AF0262" w:rsidRDefault="00EC10D3">
      <w:pPr>
        <w:pStyle w:val="ListParagraph"/>
        <w:numPr>
          <w:ilvl w:val="1"/>
          <w:numId w:val="51"/>
        </w:numPr>
        <w:tabs>
          <w:tab w:val="left" w:pos="1285"/>
          <w:tab w:val="left" w:pos="1286"/>
        </w:tabs>
        <w:spacing w:before="0"/>
        <w:ind w:hanging="481"/>
        <w:rPr>
          <w:sz w:val="24"/>
        </w:rPr>
      </w:pPr>
      <w:r>
        <w:rPr>
          <w:sz w:val="24"/>
        </w:rPr>
        <w:t>Empower board based</w:t>
      </w:r>
      <w:r>
        <w:rPr>
          <w:spacing w:val="-3"/>
          <w:sz w:val="24"/>
        </w:rPr>
        <w:t xml:space="preserve"> </w:t>
      </w:r>
      <w:r>
        <w:rPr>
          <w:sz w:val="24"/>
        </w:rPr>
        <w:t>action</w:t>
      </w:r>
    </w:p>
    <w:p w14:paraId="2AD77D80" w14:textId="77777777" w:rsidR="00AF0262" w:rsidRDefault="00EC10D3">
      <w:pPr>
        <w:pStyle w:val="ListParagraph"/>
        <w:numPr>
          <w:ilvl w:val="1"/>
          <w:numId w:val="51"/>
        </w:numPr>
        <w:tabs>
          <w:tab w:val="left" w:pos="1285"/>
          <w:tab w:val="left" w:pos="1286"/>
        </w:tabs>
        <w:spacing w:before="179"/>
        <w:ind w:hanging="481"/>
        <w:rPr>
          <w:sz w:val="24"/>
        </w:rPr>
      </w:pPr>
      <w:r>
        <w:rPr>
          <w:sz w:val="24"/>
        </w:rPr>
        <w:t>Generate short-term</w:t>
      </w:r>
      <w:r>
        <w:rPr>
          <w:spacing w:val="-1"/>
          <w:sz w:val="24"/>
        </w:rPr>
        <w:t xml:space="preserve"> </w:t>
      </w:r>
      <w:r>
        <w:rPr>
          <w:sz w:val="24"/>
        </w:rPr>
        <w:t>wins</w:t>
      </w:r>
    </w:p>
    <w:p w14:paraId="27F66667" w14:textId="5168571C" w:rsidR="00AF0262" w:rsidRDefault="00EC10D3">
      <w:pPr>
        <w:pStyle w:val="ListParagraph"/>
        <w:numPr>
          <w:ilvl w:val="1"/>
          <w:numId w:val="51"/>
        </w:numPr>
        <w:tabs>
          <w:tab w:val="left" w:pos="1285"/>
          <w:tab w:val="left" w:pos="1286"/>
        </w:tabs>
        <w:ind w:hanging="481"/>
        <w:rPr>
          <w:sz w:val="24"/>
        </w:rPr>
      </w:pPr>
      <w:r>
        <w:rPr>
          <w:sz w:val="24"/>
        </w:rPr>
        <w:t>Consolidate gains and make more</w:t>
      </w:r>
      <w:r>
        <w:rPr>
          <w:spacing w:val="-4"/>
          <w:sz w:val="24"/>
        </w:rPr>
        <w:t xml:space="preserve"> </w:t>
      </w:r>
      <w:r>
        <w:rPr>
          <w:sz w:val="24"/>
        </w:rPr>
        <w:t>change</w:t>
      </w:r>
    </w:p>
    <w:p w14:paraId="32C33B29" w14:textId="77777777" w:rsidR="00AF0262" w:rsidRDefault="00EC10D3">
      <w:pPr>
        <w:pStyle w:val="ListParagraph"/>
        <w:numPr>
          <w:ilvl w:val="2"/>
          <w:numId w:val="56"/>
        </w:numPr>
        <w:tabs>
          <w:tab w:val="left" w:pos="1386"/>
        </w:tabs>
        <w:ind w:left="1385" w:hanging="602"/>
        <w:rPr>
          <w:sz w:val="24"/>
        </w:rPr>
      </w:pPr>
      <w:r>
        <w:rPr>
          <w:spacing w:val="-3"/>
          <w:sz w:val="24"/>
        </w:rPr>
        <w:t>Refreeze</w:t>
      </w:r>
    </w:p>
    <w:p w14:paraId="06C16126" w14:textId="77777777" w:rsidR="00AF0262" w:rsidRDefault="00AF0262">
      <w:pPr>
        <w:pStyle w:val="BodyText"/>
        <w:rPr>
          <w:sz w:val="23"/>
        </w:rPr>
      </w:pPr>
    </w:p>
    <w:p w14:paraId="43B8ACB2" w14:textId="77777777" w:rsidR="00AF0262" w:rsidRDefault="00EC10D3">
      <w:pPr>
        <w:pStyle w:val="ListParagraph"/>
        <w:numPr>
          <w:ilvl w:val="0"/>
          <w:numId w:val="50"/>
        </w:numPr>
        <w:tabs>
          <w:tab w:val="left" w:pos="1285"/>
          <w:tab w:val="left" w:pos="1286"/>
        </w:tabs>
        <w:spacing w:before="0"/>
        <w:ind w:hanging="481"/>
        <w:rPr>
          <w:sz w:val="24"/>
        </w:rPr>
      </w:pPr>
      <w:r>
        <w:rPr>
          <w:sz w:val="24"/>
        </w:rPr>
        <w:t>Anchor new approaches to the</w:t>
      </w:r>
      <w:r>
        <w:rPr>
          <w:spacing w:val="-6"/>
          <w:sz w:val="24"/>
        </w:rPr>
        <w:t xml:space="preserve"> </w:t>
      </w:r>
      <w:r>
        <w:rPr>
          <w:sz w:val="24"/>
        </w:rPr>
        <w:t>culture</w:t>
      </w:r>
    </w:p>
    <w:p w14:paraId="1EC603DB" w14:textId="77777777" w:rsidR="00AF0262" w:rsidRDefault="00EC10D3">
      <w:pPr>
        <w:pStyle w:val="Heading4"/>
        <w:numPr>
          <w:ilvl w:val="0"/>
          <w:numId w:val="52"/>
        </w:numPr>
        <w:tabs>
          <w:tab w:val="left" w:pos="478"/>
        </w:tabs>
        <w:ind w:left="477" w:hanging="240"/>
        <w:jc w:val="left"/>
      </w:pPr>
      <w:bookmarkStart w:id="5" w:name="_TOC_250028"/>
      <w:r>
        <w:t>Learning</w:t>
      </w:r>
      <w:r>
        <w:rPr>
          <w:spacing w:val="-1"/>
        </w:rPr>
        <w:t xml:space="preserve"> </w:t>
      </w:r>
      <w:bookmarkEnd w:id="5"/>
      <w:r>
        <w:t>Organization</w:t>
      </w:r>
    </w:p>
    <w:p w14:paraId="2D8E9E35" w14:textId="77777777" w:rsidR="00AF0262" w:rsidRDefault="00EC10D3">
      <w:pPr>
        <w:pStyle w:val="BodyText"/>
        <w:spacing w:before="180"/>
        <w:ind w:left="447" w:right="2108"/>
      </w:pPr>
      <w:r>
        <w:t>A learning organization is a place where employees excel at creating, acquiring, and transferring knowledge. There are three building blocks of such institutions: (1) a</w:t>
      </w:r>
    </w:p>
    <w:p w14:paraId="53583331" w14:textId="77777777" w:rsidR="00AF0262" w:rsidRDefault="00EC10D3">
      <w:pPr>
        <w:pStyle w:val="BodyText"/>
        <w:ind w:left="447"/>
      </w:pPr>
      <w:r>
        <w:t>supportive learning environment, (2) concrete learning processes and practices, and (3)</w:t>
      </w:r>
    </w:p>
    <w:p w14:paraId="79B0B3C4" w14:textId="77777777" w:rsidR="00AF0262" w:rsidRDefault="00EC10D3">
      <w:pPr>
        <w:pStyle w:val="BodyText"/>
        <w:ind w:left="447" w:right="1427"/>
      </w:pPr>
      <w:r>
        <w:t>leadership behavior that reinforces learning. Such learning organizations would be able to adapt to the unpredictable more quickly than their competitors could.</w:t>
      </w:r>
    </w:p>
    <w:p w14:paraId="0AED65A9" w14:textId="77777777" w:rsidR="00AF0262" w:rsidRDefault="00EC10D3">
      <w:pPr>
        <w:pStyle w:val="ListParagraph"/>
        <w:numPr>
          <w:ilvl w:val="1"/>
          <w:numId w:val="52"/>
        </w:numPr>
        <w:tabs>
          <w:tab w:val="left" w:pos="854"/>
        </w:tabs>
        <w:ind w:hanging="419"/>
        <w:rPr>
          <w:sz w:val="24"/>
        </w:rPr>
      </w:pPr>
      <w:r>
        <w:rPr>
          <w:sz w:val="24"/>
        </w:rPr>
        <w:t>Key features in Learning</w:t>
      </w:r>
      <w:r>
        <w:rPr>
          <w:spacing w:val="-4"/>
          <w:sz w:val="24"/>
        </w:rPr>
        <w:t xml:space="preserve"> </w:t>
      </w:r>
      <w:r>
        <w:rPr>
          <w:sz w:val="24"/>
        </w:rPr>
        <w:t>Organization</w:t>
      </w:r>
    </w:p>
    <w:p w14:paraId="5061B6D2" w14:textId="77777777" w:rsidR="00AF0262" w:rsidRDefault="00EC10D3">
      <w:pPr>
        <w:pStyle w:val="ListParagraph"/>
        <w:numPr>
          <w:ilvl w:val="2"/>
          <w:numId w:val="52"/>
        </w:numPr>
        <w:tabs>
          <w:tab w:val="left" w:pos="1406"/>
        </w:tabs>
        <w:ind w:right="1705" w:hanging="596"/>
        <w:rPr>
          <w:sz w:val="24"/>
        </w:rPr>
      </w:pPr>
      <w:r>
        <w:rPr>
          <w:sz w:val="24"/>
        </w:rPr>
        <w:t>Employees</w:t>
      </w:r>
      <w:r>
        <w:rPr>
          <w:spacing w:val="-3"/>
          <w:sz w:val="24"/>
        </w:rPr>
        <w:t xml:space="preserve"> </w:t>
      </w:r>
      <w:r>
        <w:rPr>
          <w:sz w:val="24"/>
        </w:rPr>
        <w:t>share</w:t>
      </w:r>
      <w:r>
        <w:rPr>
          <w:spacing w:val="-2"/>
          <w:sz w:val="24"/>
        </w:rPr>
        <w:t xml:space="preserve"> </w:t>
      </w:r>
      <w:r>
        <w:rPr>
          <w:sz w:val="24"/>
        </w:rPr>
        <w:t>learning</w:t>
      </w:r>
      <w:r>
        <w:rPr>
          <w:spacing w:val="-2"/>
          <w:sz w:val="24"/>
        </w:rPr>
        <w:t xml:space="preserve"> </w:t>
      </w:r>
      <w:r>
        <w:rPr>
          <w:sz w:val="24"/>
        </w:rPr>
        <w:t>with</w:t>
      </w:r>
      <w:r>
        <w:rPr>
          <w:spacing w:val="-4"/>
          <w:sz w:val="24"/>
        </w:rPr>
        <w:t xml:space="preserve"> </w:t>
      </w:r>
      <w:r>
        <w:rPr>
          <w:sz w:val="24"/>
        </w:rPr>
        <w:t>each</w:t>
      </w:r>
      <w:r>
        <w:rPr>
          <w:spacing w:val="-3"/>
          <w:sz w:val="24"/>
        </w:rPr>
        <w:t xml:space="preserve"> </w:t>
      </w:r>
      <w:r>
        <w:rPr>
          <w:sz w:val="24"/>
        </w:rPr>
        <w:t>other</w:t>
      </w:r>
      <w:r>
        <w:rPr>
          <w:spacing w:val="-3"/>
          <w:sz w:val="24"/>
        </w:rPr>
        <w:t xml:space="preserve"> </w:t>
      </w:r>
      <w:r>
        <w:rPr>
          <w:sz w:val="24"/>
        </w:rPr>
        <w:t>and</w:t>
      </w:r>
      <w:r>
        <w:rPr>
          <w:spacing w:val="-3"/>
          <w:sz w:val="24"/>
        </w:rPr>
        <w:t xml:space="preserve"> </w:t>
      </w:r>
      <w:r>
        <w:rPr>
          <w:sz w:val="24"/>
        </w:rPr>
        <w:t>use</w:t>
      </w:r>
      <w:r>
        <w:rPr>
          <w:spacing w:val="-3"/>
          <w:sz w:val="24"/>
        </w:rPr>
        <w:t xml:space="preserve"> </w:t>
      </w:r>
      <w:r>
        <w:rPr>
          <w:sz w:val="24"/>
        </w:rPr>
        <w:t>a</w:t>
      </w:r>
      <w:r>
        <w:rPr>
          <w:spacing w:val="-3"/>
          <w:sz w:val="24"/>
        </w:rPr>
        <w:t xml:space="preserve"> </w:t>
      </w:r>
      <w:r>
        <w:rPr>
          <w:sz w:val="24"/>
        </w:rPr>
        <w:t>job</w:t>
      </w:r>
      <w:r>
        <w:rPr>
          <w:spacing w:val="-3"/>
          <w:sz w:val="24"/>
        </w:rPr>
        <w:t xml:space="preserve"> </w:t>
      </w:r>
      <w:r>
        <w:rPr>
          <w:sz w:val="24"/>
        </w:rPr>
        <w:t>as</w:t>
      </w:r>
      <w:r>
        <w:rPr>
          <w:spacing w:val="-3"/>
          <w:sz w:val="24"/>
        </w:rPr>
        <w:t xml:space="preserve"> </w:t>
      </w:r>
      <w:r>
        <w:rPr>
          <w:sz w:val="24"/>
        </w:rPr>
        <w:t>a</w:t>
      </w:r>
      <w:r>
        <w:rPr>
          <w:spacing w:val="-3"/>
          <w:sz w:val="24"/>
        </w:rPr>
        <w:t xml:space="preserve"> </w:t>
      </w:r>
      <w:r>
        <w:rPr>
          <w:sz w:val="24"/>
        </w:rPr>
        <w:t>basis</w:t>
      </w:r>
      <w:r>
        <w:rPr>
          <w:spacing w:val="-4"/>
          <w:sz w:val="24"/>
        </w:rPr>
        <w:t xml:space="preserve"> </w:t>
      </w:r>
      <w:r>
        <w:rPr>
          <w:sz w:val="24"/>
        </w:rPr>
        <w:t>for</w:t>
      </w:r>
      <w:r>
        <w:rPr>
          <w:spacing w:val="-3"/>
          <w:sz w:val="24"/>
        </w:rPr>
        <w:t xml:space="preserve"> </w:t>
      </w:r>
      <w:r>
        <w:rPr>
          <w:sz w:val="24"/>
        </w:rPr>
        <w:t>applying and creating</w:t>
      </w:r>
      <w:r>
        <w:rPr>
          <w:spacing w:val="-4"/>
          <w:sz w:val="24"/>
        </w:rPr>
        <w:t xml:space="preserve"> </w:t>
      </w:r>
      <w:r>
        <w:rPr>
          <w:sz w:val="24"/>
        </w:rPr>
        <w:t>knowledge.</w:t>
      </w:r>
    </w:p>
    <w:p w14:paraId="4FAF797E" w14:textId="77777777" w:rsidR="00AF0262" w:rsidRDefault="00EC10D3">
      <w:pPr>
        <w:pStyle w:val="ListParagraph"/>
        <w:numPr>
          <w:ilvl w:val="2"/>
          <w:numId w:val="52"/>
        </w:numPr>
        <w:tabs>
          <w:tab w:val="left" w:pos="1406"/>
        </w:tabs>
        <w:ind w:left="1405"/>
        <w:rPr>
          <w:sz w:val="24"/>
        </w:rPr>
      </w:pPr>
      <w:r>
        <w:rPr>
          <w:sz w:val="24"/>
        </w:rPr>
        <w:t>Systems are developed for creating, capturing, and sharing</w:t>
      </w:r>
      <w:r>
        <w:rPr>
          <w:spacing w:val="-11"/>
          <w:sz w:val="24"/>
        </w:rPr>
        <w:t xml:space="preserve"> </w:t>
      </w:r>
      <w:r>
        <w:rPr>
          <w:sz w:val="24"/>
        </w:rPr>
        <w:t>knowledge</w:t>
      </w:r>
    </w:p>
    <w:p w14:paraId="19D4C37F" w14:textId="77777777" w:rsidR="00AF0262" w:rsidRDefault="00EC10D3">
      <w:pPr>
        <w:pStyle w:val="ListParagraph"/>
        <w:numPr>
          <w:ilvl w:val="2"/>
          <w:numId w:val="52"/>
        </w:numPr>
        <w:tabs>
          <w:tab w:val="left" w:pos="1406"/>
        </w:tabs>
        <w:ind w:right="1532" w:hanging="596"/>
        <w:rPr>
          <w:sz w:val="24"/>
        </w:rPr>
      </w:pPr>
      <w:r>
        <w:rPr>
          <w:sz w:val="24"/>
        </w:rPr>
        <w:t>Employees</w:t>
      </w:r>
      <w:r>
        <w:rPr>
          <w:spacing w:val="-5"/>
          <w:sz w:val="24"/>
        </w:rPr>
        <w:t xml:space="preserve"> </w:t>
      </w:r>
      <w:r>
        <w:rPr>
          <w:sz w:val="24"/>
        </w:rPr>
        <w:t>are</w:t>
      </w:r>
      <w:r>
        <w:rPr>
          <w:spacing w:val="-5"/>
          <w:sz w:val="24"/>
        </w:rPr>
        <w:t xml:space="preserve"> </w:t>
      </w:r>
      <w:r>
        <w:rPr>
          <w:sz w:val="24"/>
        </w:rPr>
        <w:t>encouraged</w:t>
      </w:r>
      <w:r>
        <w:rPr>
          <w:spacing w:val="-5"/>
          <w:sz w:val="24"/>
        </w:rPr>
        <w:t xml:space="preserve"> </w:t>
      </w:r>
      <w:r>
        <w:rPr>
          <w:sz w:val="24"/>
        </w:rPr>
        <w:t>to</w:t>
      </w:r>
      <w:r>
        <w:rPr>
          <w:spacing w:val="-6"/>
          <w:sz w:val="24"/>
        </w:rPr>
        <w:t xml:space="preserve"> </w:t>
      </w:r>
      <w:r>
        <w:rPr>
          <w:sz w:val="24"/>
        </w:rPr>
        <w:t>think</w:t>
      </w:r>
      <w:r>
        <w:rPr>
          <w:spacing w:val="-6"/>
          <w:sz w:val="24"/>
        </w:rPr>
        <w:t xml:space="preserve"> </w:t>
      </w:r>
      <w:r>
        <w:rPr>
          <w:sz w:val="24"/>
        </w:rPr>
        <w:t>in</w:t>
      </w:r>
      <w:r>
        <w:rPr>
          <w:spacing w:val="-5"/>
          <w:sz w:val="24"/>
        </w:rPr>
        <w:t xml:space="preserve"> </w:t>
      </w:r>
      <w:r>
        <w:rPr>
          <w:sz w:val="24"/>
        </w:rPr>
        <w:t>new</w:t>
      </w:r>
      <w:r>
        <w:rPr>
          <w:spacing w:val="-4"/>
          <w:sz w:val="24"/>
        </w:rPr>
        <w:t xml:space="preserve"> </w:t>
      </w:r>
      <w:r>
        <w:rPr>
          <w:spacing w:val="-3"/>
          <w:sz w:val="24"/>
        </w:rPr>
        <w:t>ways,</w:t>
      </w:r>
      <w:r>
        <w:rPr>
          <w:spacing w:val="-6"/>
          <w:sz w:val="24"/>
        </w:rPr>
        <w:t xml:space="preserve"> </w:t>
      </w:r>
      <w:r>
        <w:rPr>
          <w:sz w:val="24"/>
        </w:rPr>
        <w:t>see</w:t>
      </w:r>
      <w:r>
        <w:rPr>
          <w:spacing w:val="-3"/>
          <w:sz w:val="24"/>
        </w:rPr>
        <w:t xml:space="preserve"> </w:t>
      </w:r>
      <w:r>
        <w:rPr>
          <w:sz w:val="24"/>
        </w:rPr>
        <w:t>relationships</w:t>
      </w:r>
      <w:r>
        <w:rPr>
          <w:spacing w:val="-6"/>
          <w:sz w:val="24"/>
        </w:rPr>
        <w:t xml:space="preserve"> </w:t>
      </w:r>
      <w:r>
        <w:rPr>
          <w:sz w:val="24"/>
        </w:rPr>
        <w:t>and</w:t>
      </w:r>
      <w:r>
        <w:rPr>
          <w:spacing w:val="-6"/>
          <w:sz w:val="24"/>
        </w:rPr>
        <w:t xml:space="preserve"> </w:t>
      </w:r>
      <w:r>
        <w:rPr>
          <w:sz w:val="24"/>
        </w:rPr>
        <w:t>feedback loops, and test</w:t>
      </w:r>
      <w:r>
        <w:rPr>
          <w:spacing w:val="-3"/>
          <w:sz w:val="24"/>
        </w:rPr>
        <w:t xml:space="preserve"> </w:t>
      </w:r>
      <w:r>
        <w:rPr>
          <w:sz w:val="24"/>
        </w:rPr>
        <w:t>assumptions.</w:t>
      </w:r>
    </w:p>
    <w:p w14:paraId="125CA81F" w14:textId="77777777" w:rsidR="00AF0262" w:rsidRDefault="00EC10D3">
      <w:pPr>
        <w:pStyle w:val="ListParagraph"/>
        <w:numPr>
          <w:ilvl w:val="2"/>
          <w:numId w:val="52"/>
        </w:numPr>
        <w:tabs>
          <w:tab w:val="left" w:pos="1406"/>
        </w:tabs>
        <w:spacing w:before="179"/>
        <w:ind w:right="1998" w:hanging="596"/>
        <w:rPr>
          <w:sz w:val="24"/>
        </w:rPr>
      </w:pPr>
      <w:r>
        <w:rPr>
          <w:sz w:val="24"/>
        </w:rPr>
        <w:t>Learning</w:t>
      </w:r>
      <w:r>
        <w:rPr>
          <w:spacing w:val="-6"/>
          <w:sz w:val="24"/>
        </w:rPr>
        <w:t xml:space="preserve"> </w:t>
      </w:r>
      <w:r>
        <w:rPr>
          <w:sz w:val="24"/>
        </w:rPr>
        <w:t>is</w:t>
      </w:r>
      <w:r>
        <w:rPr>
          <w:spacing w:val="-7"/>
          <w:sz w:val="24"/>
        </w:rPr>
        <w:t xml:space="preserve"> </w:t>
      </w:r>
      <w:r>
        <w:rPr>
          <w:sz w:val="24"/>
        </w:rPr>
        <w:t>rewarded,</w:t>
      </w:r>
      <w:r>
        <w:rPr>
          <w:spacing w:val="-7"/>
          <w:sz w:val="24"/>
        </w:rPr>
        <w:t xml:space="preserve"> </w:t>
      </w:r>
      <w:r>
        <w:rPr>
          <w:sz w:val="24"/>
        </w:rPr>
        <w:t>promoted,</w:t>
      </w:r>
      <w:r>
        <w:rPr>
          <w:spacing w:val="-6"/>
          <w:sz w:val="24"/>
        </w:rPr>
        <w:t xml:space="preserve"> </w:t>
      </w:r>
      <w:r>
        <w:rPr>
          <w:sz w:val="24"/>
        </w:rPr>
        <w:t>and</w:t>
      </w:r>
      <w:r>
        <w:rPr>
          <w:spacing w:val="-7"/>
          <w:sz w:val="24"/>
        </w:rPr>
        <w:t xml:space="preserve"> </w:t>
      </w:r>
      <w:r>
        <w:rPr>
          <w:sz w:val="24"/>
        </w:rPr>
        <w:t>supported</w:t>
      </w:r>
      <w:r>
        <w:rPr>
          <w:spacing w:val="-6"/>
          <w:sz w:val="24"/>
        </w:rPr>
        <w:t xml:space="preserve"> </w:t>
      </w:r>
      <w:r>
        <w:rPr>
          <w:sz w:val="24"/>
        </w:rPr>
        <w:t>by</w:t>
      </w:r>
      <w:r>
        <w:rPr>
          <w:spacing w:val="-6"/>
          <w:sz w:val="24"/>
        </w:rPr>
        <w:t xml:space="preserve"> </w:t>
      </w:r>
      <w:r>
        <w:rPr>
          <w:sz w:val="24"/>
        </w:rPr>
        <w:t>managers</w:t>
      </w:r>
      <w:r>
        <w:rPr>
          <w:spacing w:val="-7"/>
          <w:sz w:val="24"/>
        </w:rPr>
        <w:t xml:space="preserve"> </w:t>
      </w:r>
      <w:r>
        <w:rPr>
          <w:sz w:val="24"/>
        </w:rPr>
        <w:t>and</w:t>
      </w:r>
      <w:r>
        <w:rPr>
          <w:spacing w:val="-6"/>
          <w:sz w:val="24"/>
        </w:rPr>
        <w:t xml:space="preserve"> </w:t>
      </w:r>
      <w:r>
        <w:rPr>
          <w:sz w:val="24"/>
        </w:rPr>
        <w:t>company objectives.</w:t>
      </w:r>
    </w:p>
    <w:p w14:paraId="07AA5D98" w14:textId="77777777" w:rsidR="00AF0262" w:rsidRDefault="00EC10D3">
      <w:pPr>
        <w:pStyle w:val="ListParagraph"/>
        <w:numPr>
          <w:ilvl w:val="2"/>
          <w:numId w:val="52"/>
        </w:numPr>
        <w:tabs>
          <w:tab w:val="left" w:pos="1406"/>
        </w:tabs>
        <w:spacing w:before="181"/>
        <w:ind w:right="1469" w:hanging="596"/>
        <w:rPr>
          <w:sz w:val="24"/>
        </w:rPr>
      </w:pPr>
      <w:r>
        <w:rPr>
          <w:sz w:val="24"/>
        </w:rPr>
        <w:t>Employees</w:t>
      </w:r>
      <w:r>
        <w:rPr>
          <w:spacing w:val="-5"/>
          <w:sz w:val="24"/>
        </w:rPr>
        <w:t xml:space="preserve"> </w:t>
      </w:r>
      <w:r>
        <w:rPr>
          <w:sz w:val="24"/>
        </w:rPr>
        <w:t>are</w:t>
      </w:r>
      <w:r>
        <w:rPr>
          <w:spacing w:val="-5"/>
          <w:sz w:val="24"/>
        </w:rPr>
        <w:t xml:space="preserve"> </w:t>
      </w:r>
      <w:r>
        <w:rPr>
          <w:sz w:val="24"/>
        </w:rPr>
        <w:t>free</w:t>
      </w:r>
      <w:r>
        <w:rPr>
          <w:spacing w:val="-5"/>
          <w:sz w:val="24"/>
        </w:rPr>
        <w:t xml:space="preserve"> </w:t>
      </w:r>
      <w:r>
        <w:rPr>
          <w:sz w:val="24"/>
        </w:rPr>
        <w:t>to</w:t>
      </w:r>
      <w:r>
        <w:rPr>
          <w:spacing w:val="-6"/>
          <w:sz w:val="24"/>
        </w:rPr>
        <w:t xml:space="preserve"> </w:t>
      </w:r>
      <w:r>
        <w:rPr>
          <w:spacing w:val="-3"/>
          <w:sz w:val="24"/>
        </w:rPr>
        <w:t>take</w:t>
      </w:r>
      <w:r>
        <w:rPr>
          <w:spacing w:val="-5"/>
          <w:sz w:val="24"/>
        </w:rPr>
        <w:t xml:space="preserve"> </w:t>
      </w:r>
      <w:r>
        <w:rPr>
          <w:sz w:val="24"/>
        </w:rPr>
        <w:t>risks,</w:t>
      </w:r>
      <w:r>
        <w:rPr>
          <w:spacing w:val="-6"/>
          <w:sz w:val="24"/>
        </w:rPr>
        <w:t xml:space="preserve"> </w:t>
      </w:r>
      <w:r>
        <w:rPr>
          <w:sz w:val="24"/>
        </w:rPr>
        <w:t>innovate,</w:t>
      </w:r>
      <w:r>
        <w:rPr>
          <w:spacing w:val="-4"/>
          <w:sz w:val="24"/>
        </w:rPr>
        <w:t xml:space="preserve"> </w:t>
      </w:r>
      <w:r>
        <w:rPr>
          <w:sz w:val="24"/>
        </w:rPr>
        <w:t>explore</w:t>
      </w:r>
      <w:r>
        <w:rPr>
          <w:spacing w:val="-5"/>
          <w:sz w:val="24"/>
        </w:rPr>
        <w:t xml:space="preserve"> </w:t>
      </w:r>
      <w:r>
        <w:rPr>
          <w:sz w:val="24"/>
        </w:rPr>
        <w:t>new</w:t>
      </w:r>
      <w:r>
        <w:rPr>
          <w:spacing w:val="-5"/>
          <w:sz w:val="24"/>
        </w:rPr>
        <w:t xml:space="preserve"> </w:t>
      </w:r>
      <w:r>
        <w:rPr>
          <w:sz w:val="24"/>
        </w:rPr>
        <w:t>ideas,</w:t>
      </w:r>
      <w:r>
        <w:rPr>
          <w:spacing w:val="-5"/>
          <w:sz w:val="24"/>
        </w:rPr>
        <w:t xml:space="preserve"> </w:t>
      </w:r>
      <w:r>
        <w:rPr>
          <w:sz w:val="24"/>
        </w:rPr>
        <w:t>try</w:t>
      </w:r>
      <w:r>
        <w:rPr>
          <w:spacing w:val="-6"/>
          <w:sz w:val="24"/>
        </w:rPr>
        <w:t xml:space="preserve"> </w:t>
      </w:r>
      <w:r>
        <w:rPr>
          <w:sz w:val="24"/>
        </w:rPr>
        <w:t>new</w:t>
      </w:r>
      <w:r>
        <w:rPr>
          <w:spacing w:val="-5"/>
          <w:sz w:val="24"/>
        </w:rPr>
        <w:t xml:space="preserve"> </w:t>
      </w:r>
      <w:r>
        <w:rPr>
          <w:sz w:val="24"/>
        </w:rPr>
        <w:t>processes, and develop new products and</w:t>
      </w:r>
      <w:r>
        <w:rPr>
          <w:spacing w:val="-4"/>
          <w:sz w:val="24"/>
        </w:rPr>
        <w:t xml:space="preserve"> </w:t>
      </w:r>
      <w:r>
        <w:rPr>
          <w:sz w:val="24"/>
        </w:rPr>
        <w:t>services.</w:t>
      </w:r>
    </w:p>
    <w:p w14:paraId="2DD549C4" w14:textId="77777777" w:rsidR="00AF0262" w:rsidRDefault="00EC10D3">
      <w:pPr>
        <w:pStyle w:val="ListParagraph"/>
        <w:numPr>
          <w:ilvl w:val="2"/>
          <w:numId w:val="52"/>
        </w:numPr>
        <w:tabs>
          <w:tab w:val="left" w:pos="1406"/>
        </w:tabs>
        <w:ind w:right="1652" w:hanging="596"/>
        <w:rPr>
          <w:sz w:val="24"/>
        </w:rPr>
      </w:pPr>
      <w:r>
        <w:rPr>
          <w:sz w:val="24"/>
        </w:rPr>
        <w:t>System</w:t>
      </w:r>
      <w:r>
        <w:rPr>
          <w:spacing w:val="-6"/>
          <w:sz w:val="24"/>
        </w:rPr>
        <w:t xml:space="preserve"> </w:t>
      </w:r>
      <w:r>
        <w:rPr>
          <w:sz w:val="24"/>
        </w:rPr>
        <w:t>and</w:t>
      </w:r>
      <w:r>
        <w:rPr>
          <w:spacing w:val="-6"/>
          <w:sz w:val="24"/>
        </w:rPr>
        <w:t xml:space="preserve"> </w:t>
      </w:r>
      <w:r>
        <w:rPr>
          <w:sz w:val="24"/>
        </w:rPr>
        <w:t>environment</w:t>
      </w:r>
      <w:r>
        <w:rPr>
          <w:spacing w:val="-5"/>
          <w:sz w:val="24"/>
        </w:rPr>
        <w:t xml:space="preserve"> </w:t>
      </w:r>
      <w:r>
        <w:rPr>
          <w:sz w:val="24"/>
        </w:rPr>
        <w:t>focus</w:t>
      </w:r>
      <w:r>
        <w:rPr>
          <w:spacing w:val="-7"/>
          <w:sz w:val="24"/>
        </w:rPr>
        <w:t xml:space="preserve"> </w:t>
      </w:r>
      <w:r>
        <w:rPr>
          <w:sz w:val="24"/>
        </w:rPr>
        <w:t>on</w:t>
      </w:r>
      <w:r>
        <w:rPr>
          <w:spacing w:val="-6"/>
          <w:sz w:val="24"/>
        </w:rPr>
        <w:t xml:space="preserve"> </w:t>
      </w:r>
      <w:r>
        <w:rPr>
          <w:sz w:val="24"/>
        </w:rPr>
        <w:t>ensuring</w:t>
      </w:r>
      <w:r>
        <w:rPr>
          <w:spacing w:val="-6"/>
          <w:sz w:val="24"/>
        </w:rPr>
        <w:t xml:space="preserve"> </w:t>
      </w:r>
      <w:r>
        <w:rPr>
          <w:sz w:val="24"/>
        </w:rPr>
        <w:t>the</w:t>
      </w:r>
      <w:r>
        <w:rPr>
          <w:spacing w:val="-5"/>
          <w:sz w:val="24"/>
        </w:rPr>
        <w:t xml:space="preserve"> </w:t>
      </w:r>
      <w:r>
        <w:rPr>
          <w:sz w:val="24"/>
        </w:rPr>
        <w:t>development</w:t>
      </w:r>
      <w:r>
        <w:rPr>
          <w:spacing w:val="-6"/>
          <w:sz w:val="24"/>
        </w:rPr>
        <w:t xml:space="preserve"> </w:t>
      </w:r>
      <w:r>
        <w:rPr>
          <w:sz w:val="24"/>
        </w:rPr>
        <w:t>and</w:t>
      </w:r>
      <w:r>
        <w:rPr>
          <w:spacing w:val="-6"/>
          <w:sz w:val="24"/>
        </w:rPr>
        <w:t xml:space="preserve"> </w:t>
      </w:r>
      <w:r>
        <w:rPr>
          <w:sz w:val="24"/>
        </w:rPr>
        <w:t>well-being</w:t>
      </w:r>
      <w:r>
        <w:rPr>
          <w:spacing w:val="-6"/>
          <w:sz w:val="24"/>
        </w:rPr>
        <w:t xml:space="preserve"> </w:t>
      </w:r>
      <w:r>
        <w:rPr>
          <w:sz w:val="24"/>
        </w:rPr>
        <w:t>of every</w:t>
      </w:r>
      <w:r>
        <w:rPr>
          <w:spacing w:val="-2"/>
          <w:sz w:val="24"/>
        </w:rPr>
        <w:t xml:space="preserve"> </w:t>
      </w:r>
      <w:r>
        <w:rPr>
          <w:sz w:val="24"/>
        </w:rPr>
        <w:t>employee.</w:t>
      </w:r>
    </w:p>
    <w:p w14:paraId="6A7BAADC" w14:textId="77777777" w:rsidR="00AF0262" w:rsidRDefault="00EC10D3">
      <w:pPr>
        <w:pStyle w:val="ListParagraph"/>
        <w:numPr>
          <w:ilvl w:val="1"/>
          <w:numId w:val="52"/>
        </w:numPr>
        <w:tabs>
          <w:tab w:val="left" w:pos="854"/>
        </w:tabs>
        <w:ind w:hanging="419"/>
        <w:rPr>
          <w:sz w:val="24"/>
        </w:rPr>
      </w:pPr>
      <w:r>
        <w:rPr>
          <w:sz w:val="24"/>
        </w:rPr>
        <w:t>The Five</w:t>
      </w:r>
      <w:r>
        <w:rPr>
          <w:spacing w:val="-1"/>
          <w:sz w:val="24"/>
        </w:rPr>
        <w:t xml:space="preserve"> </w:t>
      </w:r>
      <w:r>
        <w:rPr>
          <w:sz w:val="24"/>
        </w:rPr>
        <w:t>Disciplines</w:t>
      </w:r>
    </w:p>
    <w:p w14:paraId="25569EC7" w14:textId="77777777" w:rsidR="00AF0262" w:rsidRDefault="00EC10D3">
      <w:pPr>
        <w:pStyle w:val="ListParagraph"/>
        <w:numPr>
          <w:ilvl w:val="2"/>
          <w:numId w:val="52"/>
        </w:numPr>
        <w:tabs>
          <w:tab w:val="left" w:pos="1406"/>
        </w:tabs>
        <w:ind w:right="1434" w:hanging="596"/>
        <w:rPr>
          <w:sz w:val="24"/>
        </w:rPr>
      </w:pPr>
      <w:r>
        <w:rPr>
          <w:sz w:val="24"/>
        </w:rPr>
        <w:t>System</w:t>
      </w:r>
      <w:r>
        <w:rPr>
          <w:spacing w:val="-6"/>
          <w:sz w:val="24"/>
        </w:rPr>
        <w:t xml:space="preserve"> </w:t>
      </w:r>
      <w:r>
        <w:rPr>
          <w:sz w:val="24"/>
        </w:rPr>
        <w:t>thinking</w:t>
      </w:r>
      <w:r>
        <w:rPr>
          <w:spacing w:val="-6"/>
          <w:sz w:val="24"/>
        </w:rPr>
        <w:t xml:space="preserve"> </w:t>
      </w:r>
      <w:r>
        <w:rPr>
          <w:sz w:val="24"/>
        </w:rPr>
        <w:t>is</w:t>
      </w:r>
      <w:r>
        <w:rPr>
          <w:spacing w:val="-5"/>
          <w:sz w:val="24"/>
        </w:rPr>
        <w:t xml:space="preserve"> </w:t>
      </w:r>
      <w:r>
        <w:rPr>
          <w:sz w:val="24"/>
        </w:rPr>
        <w:t>a</w:t>
      </w:r>
      <w:r>
        <w:rPr>
          <w:spacing w:val="-6"/>
          <w:sz w:val="24"/>
        </w:rPr>
        <w:t xml:space="preserve"> </w:t>
      </w:r>
      <w:r>
        <w:rPr>
          <w:sz w:val="24"/>
        </w:rPr>
        <w:t>conceptual</w:t>
      </w:r>
      <w:r>
        <w:rPr>
          <w:spacing w:val="-6"/>
          <w:sz w:val="24"/>
        </w:rPr>
        <w:t xml:space="preserve"> </w:t>
      </w:r>
      <w:r>
        <w:rPr>
          <w:sz w:val="24"/>
        </w:rPr>
        <w:t>framework</w:t>
      </w:r>
      <w:r>
        <w:rPr>
          <w:spacing w:val="-5"/>
          <w:sz w:val="24"/>
        </w:rPr>
        <w:t xml:space="preserve"> </w:t>
      </w:r>
      <w:r>
        <w:rPr>
          <w:sz w:val="24"/>
        </w:rPr>
        <w:t>that</w:t>
      </w:r>
      <w:r>
        <w:rPr>
          <w:spacing w:val="-5"/>
          <w:sz w:val="24"/>
        </w:rPr>
        <w:t xml:space="preserve"> </w:t>
      </w:r>
      <w:r>
        <w:rPr>
          <w:sz w:val="24"/>
        </w:rPr>
        <w:t>makes</w:t>
      </w:r>
      <w:r>
        <w:rPr>
          <w:spacing w:val="-6"/>
          <w:sz w:val="24"/>
        </w:rPr>
        <w:t xml:space="preserve"> </w:t>
      </w:r>
      <w:r>
        <w:rPr>
          <w:sz w:val="24"/>
        </w:rPr>
        <w:t>patterns</w:t>
      </w:r>
      <w:r>
        <w:rPr>
          <w:spacing w:val="-6"/>
          <w:sz w:val="24"/>
        </w:rPr>
        <w:t xml:space="preserve"> </w:t>
      </w:r>
      <w:r>
        <w:rPr>
          <w:sz w:val="24"/>
        </w:rPr>
        <w:t>clearer</w:t>
      </w:r>
      <w:r>
        <w:rPr>
          <w:spacing w:val="-6"/>
          <w:sz w:val="24"/>
        </w:rPr>
        <w:t xml:space="preserve"> </w:t>
      </w:r>
      <w:r>
        <w:rPr>
          <w:sz w:val="24"/>
        </w:rPr>
        <w:t>and</w:t>
      </w:r>
      <w:r>
        <w:rPr>
          <w:spacing w:val="-6"/>
          <w:sz w:val="24"/>
        </w:rPr>
        <w:t xml:space="preserve"> </w:t>
      </w:r>
      <w:r>
        <w:rPr>
          <w:sz w:val="24"/>
        </w:rPr>
        <w:t>helps one see how things interrelate and how to change</w:t>
      </w:r>
      <w:r>
        <w:rPr>
          <w:spacing w:val="-11"/>
          <w:sz w:val="24"/>
        </w:rPr>
        <w:t xml:space="preserve"> </w:t>
      </w:r>
      <w:r>
        <w:rPr>
          <w:sz w:val="24"/>
        </w:rPr>
        <w:t>them.</w:t>
      </w:r>
    </w:p>
    <w:p w14:paraId="0715FE81" w14:textId="77777777" w:rsidR="00AF0262" w:rsidRDefault="00AF0262">
      <w:pPr>
        <w:rPr>
          <w:sz w:val="24"/>
        </w:rPr>
        <w:sectPr w:rsidR="00AF0262">
          <w:pgSz w:w="11910" w:h="16840"/>
          <w:pgMar w:top="1320" w:right="0" w:bottom="280" w:left="1180" w:header="890" w:footer="0" w:gutter="0"/>
          <w:cols w:space="720"/>
        </w:sectPr>
      </w:pPr>
    </w:p>
    <w:p w14:paraId="71D155E7" w14:textId="77777777" w:rsidR="00AF0262" w:rsidRDefault="00EC10D3">
      <w:pPr>
        <w:pStyle w:val="ListParagraph"/>
        <w:numPr>
          <w:ilvl w:val="2"/>
          <w:numId w:val="52"/>
        </w:numPr>
        <w:tabs>
          <w:tab w:val="left" w:pos="1406"/>
        </w:tabs>
        <w:spacing w:before="90"/>
        <w:ind w:right="1908" w:hanging="596"/>
        <w:rPr>
          <w:sz w:val="24"/>
        </w:rPr>
      </w:pPr>
      <w:r>
        <w:rPr>
          <w:sz w:val="24"/>
        </w:rPr>
        <w:lastRenderedPageBreak/>
        <w:t>Mental</w:t>
      </w:r>
      <w:r>
        <w:rPr>
          <w:spacing w:val="-6"/>
          <w:sz w:val="24"/>
        </w:rPr>
        <w:t xml:space="preserve"> </w:t>
      </w:r>
      <w:r>
        <w:rPr>
          <w:sz w:val="24"/>
        </w:rPr>
        <w:t>models</w:t>
      </w:r>
      <w:r>
        <w:rPr>
          <w:spacing w:val="-4"/>
          <w:sz w:val="24"/>
        </w:rPr>
        <w:t xml:space="preserve"> </w:t>
      </w:r>
      <w:r>
        <w:rPr>
          <w:sz w:val="24"/>
        </w:rPr>
        <w:t>are</w:t>
      </w:r>
      <w:r>
        <w:rPr>
          <w:spacing w:val="-4"/>
          <w:sz w:val="24"/>
        </w:rPr>
        <w:t xml:space="preserve"> </w:t>
      </w:r>
      <w:r>
        <w:rPr>
          <w:sz w:val="24"/>
        </w:rPr>
        <w:t>our</w:t>
      </w:r>
      <w:r>
        <w:rPr>
          <w:spacing w:val="-5"/>
          <w:sz w:val="24"/>
        </w:rPr>
        <w:t xml:space="preserve"> </w:t>
      </w:r>
      <w:r>
        <w:rPr>
          <w:sz w:val="24"/>
        </w:rPr>
        <w:t>deeply</w:t>
      </w:r>
      <w:r>
        <w:rPr>
          <w:spacing w:val="-6"/>
          <w:sz w:val="24"/>
        </w:rPr>
        <w:t xml:space="preserve"> </w:t>
      </w:r>
      <w:r>
        <w:rPr>
          <w:sz w:val="24"/>
        </w:rPr>
        <w:t>ingrained</w:t>
      </w:r>
      <w:r>
        <w:rPr>
          <w:spacing w:val="-5"/>
          <w:sz w:val="24"/>
        </w:rPr>
        <w:t xml:space="preserve"> </w:t>
      </w:r>
      <w:r>
        <w:rPr>
          <w:sz w:val="24"/>
        </w:rPr>
        <w:t>assumptions</w:t>
      </w:r>
      <w:r>
        <w:rPr>
          <w:spacing w:val="-4"/>
          <w:sz w:val="24"/>
        </w:rPr>
        <w:t xml:space="preserve"> </w:t>
      </w:r>
      <w:r>
        <w:rPr>
          <w:sz w:val="24"/>
        </w:rPr>
        <w:t>that</w:t>
      </w:r>
      <w:r>
        <w:rPr>
          <w:spacing w:val="-4"/>
          <w:sz w:val="24"/>
        </w:rPr>
        <w:t xml:space="preserve"> </w:t>
      </w:r>
      <w:r>
        <w:rPr>
          <w:sz w:val="24"/>
        </w:rPr>
        <w:t>influence</w:t>
      </w:r>
      <w:r>
        <w:rPr>
          <w:spacing w:val="-4"/>
          <w:sz w:val="24"/>
        </w:rPr>
        <w:t xml:space="preserve"> </w:t>
      </w:r>
      <w:r>
        <w:rPr>
          <w:sz w:val="24"/>
        </w:rPr>
        <w:t>how</w:t>
      </w:r>
      <w:r>
        <w:rPr>
          <w:spacing w:val="-4"/>
          <w:sz w:val="24"/>
        </w:rPr>
        <w:t xml:space="preserve"> </w:t>
      </w:r>
      <w:r>
        <w:rPr>
          <w:sz w:val="24"/>
        </w:rPr>
        <w:t xml:space="preserve">we understand the world and how we </w:t>
      </w:r>
      <w:r>
        <w:rPr>
          <w:spacing w:val="-3"/>
          <w:sz w:val="24"/>
        </w:rPr>
        <w:t>take</w:t>
      </w:r>
      <w:r>
        <w:rPr>
          <w:spacing w:val="-6"/>
          <w:sz w:val="24"/>
        </w:rPr>
        <w:t xml:space="preserve"> </w:t>
      </w:r>
      <w:r>
        <w:rPr>
          <w:sz w:val="24"/>
        </w:rPr>
        <w:t>action.</w:t>
      </w:r>
    </w:p>
    <w:p w14:paraId="06D98438" w14:textId="77777777" w:rsidR="00AF0262" w:rsidRDefault="00EC10D3">
      <w:pPr>
        <w:pStyle w:val="ListParagraph"/>
        <w:numPr>
          <w:ilvl w:val="2"/>
          <w:numId w:val="52"/>
        </w:numPr>
        <w:tabs>
          <w:tab w:val="left" w:pos="1406"/>
        </w:tabs>
        <w:ind w:left="1405"/>
        <w:rPr>
          <w:sz w:val="24"/>
        </w:rPr>
      </w:pPr>
      <w:r>
        <w:rPr>
          <w:sz w:val="24"/>
        </w:rPr>
        <w:t>Personal mastery is the high level of proficiency in a subject or skill</w:t>
      </w:r>
      <w:r>
        <w:rPr>
          <w:spacing w:val="-21"/>
          <w:sz w:val="24"/>
        </w:rPr>
        <w:t xml:space="preserve"> </w:t>
      </w:r>
      <w:r>
        <w:rPr>
          <w:sz w:val="24"/>
        </w:rPr>
        <w:t>area.</w:t>
      </w:r>
    </w:p>
    <w:p w14:paraId="61B21136" w14:textId="77777777" w:rsidR="00AF0262" w:rsidRDefault="00EC10D3">
      <w:pPr>
        <w:pStyle w:val="ListParagraph"/>
        <w:numPr>
          <w:ilvl w:val="2"/>
          <w:numId w:val="52"/>
        </w:numPr>
        <w:tabs>
          <w:tab w:val="left" w:pos="1406"/>
        </w:tabs>
        <w:ind w:right="1859" w:hanging="596"/>
        <w:rPr>
          <w:sz w:val="24"/>
        </w:rPr>
      </w:pPr>
      <w:r>
        <w:rPr>
          <w:spacing w:val="-6"/>
          <w:sz w:val="24"/>
        </w:rPr>
        <w:t xml:space="preserve">Team </w:t>
      </w:r>
      <w:r>
        <w:rPr>
          <w:sz w:val="24"/>
        </w:rPr>
        <w:t>learning is aligning and developing the capacity of a team to create the results its member’s</w:t>
      </w:r>
      <w:r>
        <w:rPr>
          <w:spacing w:val="-3"/>
          <w:sz w:val="24"/>
        </w:rPr>
        <w:t xml:space="preserve"> </w:t>
      </w:r>
      <w:r>
        <w:rPr>
          <w:sz w:val="24"/>
        </w:rPr>
        <w:t>desire.</w:t>
      </w:r>
    </w:p>
    <w:p w14:paraId="074B3FA7" w14:textId="77777777" w:rsidR="00AF0262" w:rsidRDefault="00EC10D3">
      <w:pPr>
        <w:pStyle w:val="ListParagraph"/>
        <w:numPr>
          <w:ilvl w:val="2"/>
          <w:numId w:val="52"/>
        </w:numPr>
        <w:tabs>
          <w:tab w:val="left" w:pos="1406"/>
        </w:tabs>
        <w:ind w:right="1758" w:hanging="596"/>
        <w:rPr>
          <w:sz w:val="24"/>
        </w:rPr>
      </w:pPr>
      <w:r>
        <w:rPr>
          <w:sz w:val="24"/>
        </w:rPr>
        <w:t xml:space="preserve">Shared vision is a look into the future that </w:t>
      </w:r>
      <w:r>
        <w:rPr>
          <w:spacing w:val="-3"/>
          <w:sz w:val="24"/>
        </w:rPr>
        <w:t xml:space="preserve">fosters </w:t>
      </w:r>
      <w:r>
        <w:rPr>
          <w:sz w:val="24"/>
        </w:rPr>
        <w:t>genuine commitment and</w:t>
      </w:r>
      <w:r>
        <w:rPr>
          <w:spacing w:val="-38"/>
          <w:sz w:val="24"/>
        </w:rPr>
        <w:t xml:space="preserve"> </w:t>
      </w:r>
      <w:r>
        <w:rPr>
          <w:sz w:val="24"/>
        </w:rPr>
        <w:t>is shared by all who need to possess</w:t>
      </w:r>
      <w:r>
        <w:rPr>
          <w:spacing w:val="-7"/>
          <w:sz w:val="24"/>
        </w:rPr>
        <w:t xml:space="preserve"> </w:t>
      </w:r>
      <w:r>
        <w:rPr>
          <w:sz w:val="24"/>
        </w:rPr>
        <w:t>it.</w:t>
      </w:r>
    </w:p>
    <w:p w14:paraId="6CD5A6E2" w14:textId="77777777" w:rsidR="00AF0262" w:rsidRDefault="00AF0262">
      <w:pPr>
        <w:pStyle w:val="BodyText"/>
        <w:rPr>
          <w:sz w:val="20"/>
        </w:rPr>
      </w:pPr>
    </w:p>
    <w:p w14:paraId="5B70154D" w14:textId="77777777" w:rsidR="00AF0262" w:rsidRDefault="00AF0262">
      <w:pPr>
        <w:pStyle w:val="BodyText"/>
        <w:rPr>
          <w:sz w:val="20"/>
        </w:rPr>
      </w:pPr>
    </w:p>
    <w:p w14:paraId="75EE05B5" w14:textId="27A17758" w:rsidR="00AF0262" w:rsidRDefault="00E6466C">
      <w:pPr>
        <w:pStyle w:val="BodyText"/>
        <w:rPr>
          <w:sz w:val="20"/>
        </w:rPr>
      </w:pPr>
      <w:r>
        <w:rPr>
          <w:noProof/>
          <w:sz w:val="20"/>
        </w:rPr>
        <w:pict w14:anchorId="786C3E23">
          <v:shape id="_x0000_s1442" type="#_x0000_t202" style="position:absolute;margin-left:176.45pt;margin-top:10.85pt;width:140.75pt;height:8.75pt;z-index:-251346944" fillcolor="#4f81bc" stroked="f">
            <v:textbox inset="0,0,0,0">
              <w:txbxContent>
                <w:p w14:paraId="77A11860" w14:textId="77777777" w:rsidR="00EC10D3" w:rsidRDefault="00EC10D3">
                  <w:pPr>
                    <w:spacing w:line="175" w:lineRule="exact"/>
                    <w:ind w:left="150"/>
                    <w:rPr>
                      <w:rFonts w:ascii="Microsoft JhengHei"/>
                      <w:b/>
                      <w:sz w:val="23"/>
                    </w:rPr>
                  </w:pPr>
                  <w:r>
                    <w:rPr>
                      <w:rFonts w:ascii="Microsoft JhengHei"/>
                      <w:b/>
                      <w:color w:val="FFFFFF"/>
                      <w:w w:val="105"/>
                      <w:sz w:val="23"/>
                    </w:rPr>
                    <w:t>Learning Organization</w:t>
                  </w:r>
                </w:p>
              </w:txbxContent>
            </v:textbox>
          </v:shape>
        </w:pict>
      </w:r>
      <w:r>
        <w:rPr>
          <w:noProof/>
          <w:sz w:val="20"/>
        </w:rPr>
        <w:pict w14:anchorId="72648CB6">
          <v:rect id="_x0000_s1447" style="position:absolute;margin-left:175.8pt;margin-top:10.2pt;width:142.05pt;height:18.35pt;z-index:-251352064" filled="f" strokecolor="#385d89" strokeweight=".46206mm"/>
        </w:pict>
      </w:r>
      <w:r>
        <w:rPr>
          <w:noProof/>
          <w:sz w:val="20"/>
        </w:rPr>
        <w:pict w14:anchorId="0F06ABD7">
          <v:rect id="_x0000_s1448" style="position:absolute;margin-left:175.8pt;margin-top:10.2pt;width:142.05pt;height:18.35pt;z-index:-251353088" fillcolor="#4f81bc" stroked="f"/>
        </w:pict>
      </w:r>
    </w:p>
    <w:p w14:paraId="475DEFAF" w14:textId="543EA533" w:rsidR="00AF0262" w:rsidRDefault="00E6466C">
      <w:pPr>
        <w:pStyle w:val="BodyText"/>
        <w:rPr>
          <w:sz w:val="20"/>
        </w:rPr>
      </w:pPr>
      <w:r>
        <w:rPr>
          <w:noProof/>
          <w:sz w:val="20"/>
        </w:rPr>
        <w:pict w14:anchorId="02546C86">
          <v:rect id="_x0000_s1449" style="position:absolute;margin-left:55.6pt;margin-top:8.05pt;width:383.35pt;height:231pt;z-index:-251354112" filled="f" strokecolor="#17375e" strokeweight=".46219mm"/>
        </w:pict>
      </w:r>
    </w:p>
    <w:p w14:paraId="79C0DB05" w14:textId="16772505" w:rsidR="00AF0262" w:rsidRDefault="00E6466C">
      <w:pPr>
        <w:pStyle w:val="BodyText"/>
        <w:spacing w:before="4"/>
        <w:rPr>
          <w:sz w:val="18"/>
        </w:rPr>
      </w:pPr>
      <w:r>
        <w:rPr>
          <w:noProof/>
          <w:sz w:val="18"/>
        </w:rPr>
        <w:pict w14:anchorId="73D3F0E1">
          <v:shape id="_x0000_s1446" style="position:absolute;margin-left:244pt;margin-top:4.15pt;width:6.1pt;height:107.1pt;z-index:-251351040" coordorigin="6061,-141" coordsize="122,2142" o:spt="100" adj="0,,0" path="m6122,-89r-13,23l6109,-10r26,l6135,-66r-13,-23xm6122,-141r-58,98l6061,-36r2,8l6069,-25r6,4l6083,-23r26,-43l6109,-115r28,l6122,-141xm6137,-115r-2,l6135,-66r25,43l6168,-21r6,-4l6180,-28r3,-8l6179,-43r-42,-72xm6135,-115r-26,l6109,-66r13,-23l6110,-108r25,l6135,-115xm6135,-108r-2,l6122,-89r13,23l6135,-108xm6133,-108r-23,l6122,-89r11,-19xm6135,69r-26,l6109,174r26,l6135,69xm6135,252r-26,l6109,357r26,l6135,252xm6135,436r-26,l6109,540r26,l6135,436xm6135,619r-26,l6109,724r26,l6135,619xm6135,802r-26,l6109,907r26,l6135,802xm6135,986r-26,l6109,1090r26,l6135,986xm6135,1169r-26,l6109,1274r26,l6135,1169xm6135,1352r-26,l6109,1457r26,l6135,1352xm6135,1536r-26,l6109,1641r26,l6135,1536xm6135,1719r-26,l6109,1824r26,l6135,1719xm6075,1882r-6,3l6063,1889r-2,8l6064,1903r58,98l6137,1975r-28,l6109,1927r-22,-37l6083,1884r-8,-2xm6109,1927r,48l6135,1975r,-6l6110,1969r12,-20l6109,1927xm6168,1882r-8,2l6156,1890r-21,37l6135,1975r2,l6179,1903r4,-6l6180,1889r-6,-4l6168,1882xm6122,1949r-12,20l6133,1969r-11,-20xm6135,1927r-13,22l6133,1969r2,l6135,1927xm6135,1902r-26,l6109,1927r13,22l6135,1927r,-25xe" fillcolor="#497dba" stroked="f">
            <v:stroke joinstyle="round"/>
            <v:formulas/>
            <v:path arrowok="t" o:connecttype="segments"/>
          </v:shape>
        </w:pict>
      </w:r>
    </w:p>
    <w:p w14:paraId="769F55D6" w14:textId="77777777" w:rsidR="00AF0262" w:rsidRDefault="00AF0262">
      <w:pPr>
        <w:rPr>
          <w:sz w:val="18"/>
        </w:rPr>
        <w:sectPr w:rsidR="00AF0262">
          <w:pgSz w:w="11910" w:h="16840"/>
          <w:pgMar w:top="1320" w:right="0" w:bottom="280" w:left="1180" w:header="890" w:footer="0" w:gutter="0"/>
          <w:cols w:space="720"/>
        </w:sectPr>
      </w:pPr>
    </w:p>
    <w:p w14:paraId="59ACD8DE" w14:textId="0B24498C" w:rsidR="00AF0262" w:rsidRDefault="00EC10D3">
      <w:pPr>
        <w:spacing w:before="47" w:line="331" w:lineRule="exact"/>
        <w:ind w:left="2544"/>
        <w:rPr>
          <w:rFonts w:ascii="Microsoft JhengHei"/>
          <w:b/>
          <w:sz w:val="21"/>
        </w:rPr>
      </w:pPr>
      <w:r>
        <w:rPr>
          <w:rFonts w:ascii="Microsoft JhengHei"/>
          <w:b/>
          <w:color w:val="17375E"/>
          <w:sz w:val="21"/>
          <w:u w:val="single" w:color="17375E"/>
        </w:rPr>
        <w:t>Features</w:t>
      </w:r>
    </w:p>
    <w:p w14:paraId="5708ACAA" w14:textId="0A262E9E" w:rsidR="00AF0262" w:rsidRDefault="00EC10D3">
      <w:pPr>
        <w:pStyle w:val="ListParagraph"/>
        <w:numPr>
          <w:ilvl w:val="3"/>
          <w:numId w:val="52"/>
        </w:numPr>
        <w:tabs>
          <w:tab w:val="left" w:pos="1609"/>
        </w:tabs>
        <w:spacing w:before="0" w:line="220" w:lineRule="exact"/>
        <w:ind w:hanging="264"/>
        <w:rPr>
          <w:rFonts w:ascii="Microsoft JhengHei" w:hAnsi="Microsoft JhengHei"/>
          <w:sz w:val="18"/>
        </w:rPr>
      </w:pPr>
      <w:r>
        <w:rPr>
          <w:rFonts w:ascii="Microsoft JhengHei" w:hAnsi="Microsoft JhengHei"/>
          <w:sz w:val="18"/>
        </w:rPr>
        <w:t>Sharing</w:t>
      </w:r>
      <w:r>
        <w:rPr>
          <w:rFonts w:ascii="Microsoft JhengHei" w:hAnsi="Microsoft JhengHei"/>
          <w:spacing w:val="-5"/>
          <w:sz w:val="18"/>
        </w:rPr>
        <w:t xml:space="preserve"> </w:t>
      </w:r>
      <w:r>
        <w:rPr>
          <w:rFonts w:ascii="Microsoft JhengHei" w:hAnsi="Microsoft JhengHei"/>
          <w:sz w:val="18"/>
        </w:rPr>
        <w:t>climate</w:t>
      </w:r>
    </w:p>
    <w:p w14:paraId="02D4E4CE" w14:textId="77777777" w:rsidR="00AF0262" w:rsidRDefault="00EC10D3">
      <w:pPr>
        <w:pStyle w:val="ListParagraph"/>
        <w:numPr>
          <w:ilvl w:val="3"/>
          <w:numId w:val="52"/>
        </w:numPr>
        <w:tabs>
          <w:tab w:val="left" w:pos="1609"/>
        </w:tabs>
        <w:spacing w:before="0" w:line="223" w:lineRule="exact"/>
        <w:ind w:hanging="264"/>
        <w:rPr>
          <w:rFonts w:ascii="Microsoft JhengHei" w:hAnsi="Microsoft JhengHei"/>
          <w:sz w:val="18"/>
        </w:rPr>
      </w:pPr>
      <w:r>
        <w:rPr>
          <w:rFonts w:ascii="Microsoft JhengHei" w:hAnsi="Microsoft JhengHei"/>
          <w:sz w:val="18"/>
        </w:rPr>
        <w:t>Knowledge acquire</w:t>
      </w:r>
      <w:r>
        <w:rPr>
          <w:rFonts w:ascii="Microsoft JhengHei" w:hAnsi="Microsoft JhengHei"/>
          <w:spacing w:val="13"/>
          <w:sz w:val="18"/>
        </w:rPr>
        <w:t xml:space="preserve"> </w:t>
      </w:r>
      <w:r>
        <w:rPr>
          <w:rFonts w:ascii="Microsoft JhengHei" w:hAnsi="Microsoft JhengHei"/>
          <w:sz w:val="18"/>
        </w:rPr>
        <w:t>and sharing</w:t>
      </w:r>
    </w:p>
    <w:p w14:paraId="3C5A6DA8" w14:textId="77777777" w:rsidR="00AF0262" w:rsidRDefault="00EC10D3">
      <w:pPr>
        <w:pStyle w:val="ListParagraph"/>
        <w:numPr>
          <w:ilvl w:val="3"/>
          <w:numId w:val="52"/>
        </w:numPr>
        <w:tabs>
          <w:tab w:val="left" w:pos="1609"/>
        </w:tabs>
        <w:spacing w:before="0" w:line="223" w:lineRule="exact"/>
        <w:ind w:hanging="264"/>
        <w:rPr>
          <w:rFonts w:ascii="Microsoft JhengHei" w:hAnsi="Microsoft JhengHei"/>
          <w:sz w:val="18"/>
        </w:rPr>
      </w:pPr>
      <w:r>
        <w:rPr>
          <w:rFonts w:ascii="Microsoft JhengHei" w:hAnsi="Microsoft JhengHei"/>
          <w:sz w:val="18"/>
        </w:rPr>
        <w:t>Feedback  and</w:t>
      </w:r>
      <w:r>
        <w:rPr>
          <w:rFonts w:ascii="Microsoft JhengHei" w:hAnsi="Microsoft JhengHei"/>
          <w:spacing w:val="-9"/>
          <w:sz w:val="18"/>
        </w:rPr>
        <w:t xml:space="preserve"> </w:t>
      </w:r>
      <w:r>
        <w:rPr>
          <w:rFonts w:ascii="Microsoft JhengHei" w:hAnsi="Microsoft JhengHei"/>
          <w:sz w:val="18"/>
        </w:rPr>
        <w:t>test</w:t>
      </w:r>
    </w:p>
    <w:p w14:paraId="742D900F" w14:textId="77777777" w:rsidR="00AF0262" w:rsidRDefault="00EC10D3">
      <w:pPr>
        <w:pStyle w:val="ListParagraph"/>
        <w:numPr>
          <w:ilvl w:val="3"/>
          <w:numId w:val="52"/>
        </w:numPr>
        <w:tabs>
          <w:tab w:val="left" w:pos="1609"/>
        </w:tabs>
        <w:spacing w:before="0" w:line="223" w:lineRule="exact"/>
        <w:ind w:hanging="264"/>
        <w:rPr>
          <w:rFonts w:ascii="Microsoft JhengHei" w:hAnsi="Microsoft JhengHei"/>
          <w:sz w:val="18"/>
        </w:rPr>
      </w:pPr>
      <w:r>
        <w:rPr>
          <w:rFonts w:ascii="Microsoft JhengHei" w:hAnsi="Microsoft JhengHei"/>
          <w:sz w:val="18"/>
        </w:rPr>
        <w:t>Reward</w:t>
      </w:r>
      <w:r>
        <w:rPr>
          <w:rFonts w:ascii="Microsoft JhengHei" w:hAnsi="Microsoft JhengHei"/>
          <w:spacing w:val="21"/>
          <w:sz w:val="18"/>
        </w:rPr>
        <w:t xml:space="preserve"> </w:t>
      </w:r>
      <w:r>
        <w:rPr>
          <w:rFonts w:ascii="Microsoft JhengHei" w:hAnsi="Microsoft JhengHei"/>
          <w:sz w:val="18"/>
        </w:rPr>
        <w:t>learning</w:t>
      </w:r>
    </w:p>
    <w:p w14:paraId="12FC91FA" w14:textId="77777777" w:rsidR="00AF0262" w:rsidRDefault="00EC10D3">
      <w:pPr>
        <w:pStyle w:val="ListParagraph"/>
        <w:numPr>
          <w:ilvl w:val="3"/>
          <w:numId w:val="52"/>
        </w:numPr>
        <w:tabs>
          <w:tab w:val="left" w:pos="1609"/>
        </w:tabs>
        <w:spacing w:before="0" w:line="227" w:lineRule="exact"/>
        <w:ind w:hanging="264"/>
        <w:rPr>
          <w:rFonts w:ascii="Microsoft JhengHei" w:hAnsi="Microsoft JhengHei"/>
          <w:sz w:val="18"/>
        </w:rPr>
      </w:pPr>
      <w:r>
        <w:rPr>
          <w:rFonts w:ascii="Microsoft JhengHei" w:hAnsi="Microsoft JhengHei"/>
          <w:sz w:val="18"/>
        </w:rPr>
        <w:t>Risk taking for</w:t>
      </w:r>
      <w:r>
        <w:rPr>
          <w:rFonts w:ascii="Microsoft JhengHei" w:hAnsi="Microsoft JhengHei"/>
          <w:spacing w:val="3"/>
          <w:sz w:val="18"/>
        </w:rPr>
        <w:t xml:space="preserve"> </w:t>
      </w:r>
      <w:r>
        <w:rPr>
          <w:rFonts w:ascii="Microsoft JhengHei" w:hAnsi="Microsoft JhengHei"/>
          <w:sz w:val="18"/>
        </w:rPr>
        <w:t>new</w:t>
      </w:r>
    </w:p>
    <w:p w14:paraId="7E78E77A" w14:textId="77777777" w:rsidR="00AF0262" w:rsidRDefault="00EC10D3">
      <w:pPr>
        <w:pStyle w:val="ListParagraph"/>
        <w:numPr>
          <w:ilvl w:val="3"/>
          <w:numId w:val="52"/>
        </w:numPr>
        <w:tabs>
          <w:tab w:val="left" w:pos="1609"/>
        </w:tabs>
        <w:spacing w:before="0" w:line="279" w:lineRule="exact"/>
        <w:ind w:hanging="264"/>
        <w:rPr>
          <w:rFonts w:ascii="Microsoft JhengHei" w:hAnsi="Microsoft JhengHei"/>
          <w:sz w:val="18"/>
        </w:rPr>
      </w:pPr>
      <w:r>
        <w:rPr>
          <w:rFonts w:ascii="Microsoft JhengHei" w:hAnsi="Microsoft JhengHei"/>
          <w:spacing w:val="-4"/>
          <w:sz w:val="18"/>
        </w:rPr>
        <w:t>Well</w:t>
      </w:r>
      <w:r>
        <w:rPr>
          <w:rFonts w:ascii="Microsoft JhengHei" w:hAnsi="Microsoft JhengHei"/>
          <w:spacing w:val="3"/>
          <w:sz w:val="18"/>
        </w:rPr>
        <w:t xml:space="preserve"> </w:t>
      </w:r>
      <w:r>
        <w:rPr>
          <w:rFonts w:ascii="Microsoft JhengHei" w:hAnsi="Microsoft JhengHei"/>
          <w:sz w:val="18"/>
        </w:rPr>
        <w:t>being</w:t>
      </w:r>
    </w:p>
    <w:p w14:paraId="7F553458" w14:textId="6B98B661" w:rsidR="00AF0262" w:rsidRDefault="00E6466C">
      <w:pPr>
        <w:spacing w:before="62" w:line="331" w:lineRule="exact"/>
        <w:ind w:left="1476"/>
        <w:rPr>
          <w:rFonts w:ascii="Microsoft JhengHei"/>
          <w:b/>
          <w:sz w:val="21"/>
        </w:rPr>
      </w:pPr>
      <w:r>
        <w:rPr>
          <w:noProof/>
        </w:rPr>
        <w:pict w14:anchorId="5C999635">
          <v:shape id="_x0000_s1441" type="#_x0000_t202" style="position:absolute;left:0;text-align:left;margin-left:175.8pt;margin-top:11.7pt;width:142.05pt;height:18.35pt;z-index:-251345920" filled="f" strokecolor="#385d89" strokeweight=".46206mm">
            <v:textbox inset="0,0,0,0">
              <w:txbxContent>
                <w:p w14:paraId="463DEEB1" w14:textId="77777777" w:rsidR="00EC10D3" w:rsidRDefault="00EC10D3">
                  <w:pPr>
                    <w:spacing w:line="341" w:lineRule="exact"/>
                    <w:ind w:left="150"/>
                    <w:rPr>
                      <w:rFonts w:ascii="Microsoft JhengHei"/>
                      <w:b/>
                      <w:sz w:val="23"/>
                    </w:rPr>
                  </w:pPr>
                  <w:r>
                    <w:rPr>
                      <w:rFonts w:ascii="Microsoft JhengHei"/>
                      <w:b/>
                      <w:color w:val="17375E"/>
                      <w:w w:val="105"/>
                      <w:sz w:val="23"/>
                    </w:rPr>
                    <w:t>Organization Learning</w:t>
                  </w:r>
                </w:p>
              </w:txbxContent>
            </v:textbox>
          </v:shape>
        </w:pict>
      </w:r>
      <w:r w:rsidR="00EC10D3">
        <w:br w:type="column"/>
      </w:r>
      <w:r w:rsidR="00EC10D3">
        <w:rPr>
          <w:rFonts w:ascii="Microsoft JhengHei"/>
          <w:b/>
          <w:color w:val="17375E"/>
          <w:sz w:val="21"/>
          <w:u w:val="single" w:color="17375E"/>
        </w:rPr>
        <w:t>The Five Disciplines</w:t>
      </w:r>
    </w:p>
    <w:p w14:paraId="02C60C15" w14:textId="77777777" w:rsidR="00AF0262" w:rsidRDefault="00EC10D3">
      <w:pPr>
        <w:pStyle w:val="ListParagraph"/>
        <w:numPr>
          <w:ilvl w:val="0"/>
          <w:numId w:val="49"/>
        </w:numPr>
        <w:tabs>
          <w:tab w:val="left" w:pos="1092"/>
        </w:tabs>
        <w:spacing w:before="0" w:line="220" w:lineRule="exact"/>
        <w:ind w:hanging="264"/>
        <w:rPr>
          <w:rFonts w:ascii="Microsoft JhengHei" w:hAnsi="Microsoft JhengHei"/>
          <w:sz w:val="18"/>
        </w:rPr>
      </w:pPr>
      <w:r>
        <w:rPr>
          <w:rFonts w:ascii="Microsoft JhengHei" w:hAnsi="Microsoft JhengHei"/>
          <w:sz w:val="18"/>
        </w:rPr>
        <w:t>Personal</w:t>
      </w:r>
      <w:r>
        <w:rPr>
          <w:rFonts w:ascii="Microsoft JhengHei" w:hAnsi="Microsoft JhengHei"/>
          <w:spacing w:val="-6"/>
          <w:sz w:val="18"/>
        </w:rPr>
        <w:t xml:space="preserve"> </w:t>
      </w:r>
      <w:r>
        <w:rPr>
          <w:rFonts w:ascii="Microsoft JhengHei" w:hAnsi="Microsoft JhengHei"/>
          <w:spacing w:val="2"/>
          <w:sz w:val="18"/>
        </w:rPr>
        <w:t>mastery</w:t>
      </w:r>
    </w:p>
    <w:p w14:paraId="02CA3BB4" w14:textId="77777777" w:rsidR="00AF0262" w:rsidRDefault="00EC10D3">
      <w:pPr>
        <w:pStyle w:val="ListParagraph"/>
        <w:numPr>
          <w:ilvl w:val="0"/>
          <w:numId w:val="49"/>
        </w:numPr>
        <w:tabs>
          <w:tab w:val="left" w:pos="1092"/>
        </w:tabs>
        <w:spacing w:before="0" w:line="223" w:lineRule="exact"/>
        <w:ind w:hanging="264"/>
        <w:rPr>
          <w:rFonts w:ascii="Microsoft JhengHei" w:hAnsi="Microsoft JhengHei"/>
          <w:sz w:val="18"/>
        </w:rPr>
      </w:pPr>
      <w:r>
        <w:rPr>
          <w:rFonts w:ascii="Microsoft JhengHei" w:hAnsi="Microsoft JhengHei"/>
          <w:sz w:val="18"/>
        </w:rPr>
        <w:t>Mental</w:t>
      </w:r>
      <w:r>
        <w:rPr>
          <w:rFonts w:ascii="Microsoft JhengHei" w:hAnsi="Microsoft JhengHei"/>
          <w:spacing w:val="-6"/>
          <w:sz w:val="18"/>
        </w:rPr>
        <w:t xml:space="preserve"> </w:t>
      </w:r>
      <w:r>
        <w:rPr>
          <w:rFonts w:ascii="Microsoft JhengHei" w:hAnsi="Microsoft JhengHei"/>
          <w:spacing w:val="-2"/>
          <w:sz w:val="18"/>
        </w:rPr>
        <w:t>models</w:t>
      </w:r>
    </w:p>
    <w:p w14:paraId="2361131B" w14:textId="77777777" w:rsidR="00AF0262" w:rsidRDefault="00EC10D3">
      <w:pPr>
        <w:pStyle w:val="ListParagraph"/>
        <w:numPr>
          <w:ilvl w:val="0"/>
          <w:numId w:val="49"/>
        </w:numPr>
        <w:tabs>
          <w:tab w:val="left" w:pos="1092"/>
        </w:tabs>
        <w:spacing w:before="0" w:line="223" w:lineRule="exact"/>
        <w:ind w:hanging="264"/>
        <w:rPr>
          <w:rFonts w:ascii="Microsoft JhengHei" w:hAnsi="Microsoft JhengHei"/>
          <w:sz w:val="18"/>
        </w:rPr>
      </w:pPr>
      <w:r>
        <w:rPr>
          <w:rFonts w:ascii="Microsoft JhengHei" w:hAnsi="Microsoft JhengHei"/>
          <w:sz w:val="18"/>
        </w:rPr>
        <w:t>Shared</w:t>
      </w:r>
      <w:r>
        <w:rPr>
          <w:rFonts w:ascii="Microsoft JhengHei" w:hAnsi="Microsoft JhengHei"/>
          <w:spacing w:val="-13"/>
          <w:sz w:val="18"/>
        </w:rPr>
        <w:t xml:space="preserve"> </w:t>
      </w:r>
      <w:r>
        <w:rPr>
          <w:rFonts w:ascii="Microsoft JhengHei" w:hAnsi="Microsoft JhengHei"/>
          <w:sz w:val="18"/>
        </w:rPr>
        <w:t>vision</w:t>
      </w:r>
    </w:p>
    <w:p w14:paraId="5E26AB73" w14:textId="77777777" w:rsidR="00AF0262" w:rsidRDefault="00EC10D3">
      <w:pPr>
        <w:pStyle w:val="ListParagraph"/>
        <w:numPr>
          <w:ilvl w:val="0"/>
          <w:numId w:val="49"/>
        </w:numPr>
        <w:tabs>
          <w:tab w:val="left" w:pos="1092"/>
        </w:tabs>
        <w:spacing w:before="0" w:line="223" w:lineRule="exact"/>
        <w:ind w:hanging="264"/>
        <w:rPr>
          <w:rFonts w:ascii="Microsoft JhengHei" w:hAnsi="Microsoft JhengHei"/>
          <w:sz w:val="18"/>
        </w:rPr>
      </w:pPr>
      <w:r>
        <w:rPr>
          <w:rFonts w:ascii="Microsoft JhengHei" w:hAnsi="Microsoft JhengHei"/>
          <w:spacing w:val="-3"/>
          <w:sz w:val="18"/>
        </w:rPr>
        <w:t>Team</w:t>
      </w:r>
      <w:r>
        <w:rPr>
          <w:rFonts w:ascii="Microsoft JhengHei" w:hAnsi="Microsoft JhengHei"/>
          <w:spacing w:val="-14"/>
          <w:sz w:val="18"/>
        </w:rPr>
        <w:t xml:space="preserve"> </w:t>
      </w:r>
      <w:r>
        <w:rPr>
          <w:rFonts w:ascii="Microsoft JhengHei" w:hAnsi="Microsoft JhengHei"/>
          <w:sz w:val="18"/>
        </w:rPr>
        <w:t>learning</w:t>
      </w:r>
    </w:p>
    <w:p w14:paraId="0C8C3944" w14:textId="77777777" w:rsidR="00AF0262" w:rsidRDefault="00EC10D3">
      <w:pPr>
        <w:pStyle w:val="ListParagraph"/>
        <w:numPr>
          <w:ilvl w:val="0"/>
          <w:numId w:val="49"/>
        </w:numPr>
        <w:tabs>
          <w:tab w:val="left" w:pos="1092"/>
        </w:tabs>
        <w:spacing w:before="0" w:line="279" w:lineRule="exact"/>
        <w:ind w:hanging="264"/>
        <w:rPr>
          <w:rFonts w:ascii="Microsoft JhengHei" w:hAnsi="Microsoft JhengHei"/>
          <w:sz w:val="18"/>
        </w:rPr>
      </w:pPr>
      <w:r>
        <w:rPr>
          <w:rFonts w:ascii="Microsoft JhengHei" w:hAnsi="Microsoft JhengHei"/>
          <w:sz w:val="18"/>
        </w:rPr>
        <w:t>System</w:t>
      </w:r>
      <w:r>
        <w:rPr>
          <w:rFonts w:ascii="Microsoft JhengHei" w:hAnsi="Microsoft JhengHei"/>
          <w:spacing w:val="-6"/>
          <w:sz w:val="18"/>
        </w:rPr>
        <w:t xml:space="preserve"> </w:t>
      </w:r>
      <w:r>
        <w:rPr>
          <w:rFonts w:ascii="Microsoft JhengHei" w:hAnsi="Microsoft JhengHei"/>
          <w:sz w:val="18"/>
        </w:rPr>
        <w:t>thinking</w:t>
      </w:r>
    </w:p>
    <w:p w14:paraId="7A7D9B0D" w14:textId="77777777" w:rsidR="00AF0262" w:rsidRDefault="00AF0262">
      <w:pPr>
        <w:spacing w:line="279" w:lineRule="exact"/>
        <w:rPr>
          <w:rFonts w:ascii="Microsoft JhengHei" w:hAnsi="Microsoft JhengHei"/>
          <w:sz w:val="18"/>
        </w:rPr>
        <w:sectPr w:rsidR="00AF0262">
          <w:type w:val="continuous"/>
          <w:pgSz w:w="11910" w:h="16840"/>
          <w:pgMar w:top="1580" w:right="0" w:bottom="280" w:left="1180" w:header="720" w:footer="720" w:gutter="0"/>
          <w:cols w:num="2" w:space="720" w:equalWidth="0">
            <w:col w:w="4354" w:space="40"/>
            <w:col w:w="6336"/>
          </w:cols>
        </w:sectPr>
      </w:pPr>
    </w:p>
    <w:p w14:paraId="3FB22826" w14:textId="77777777" w:rsidR="00AF0262" w:rsidRDefault="00AF0262">
      <w:pPr>
        <w:pStyle w:val="BodyText"/>
        <w:rPr>
          <w:rFonts w:ascii="Microsoft JhengHei"/>
          <w:sz w:val="20"/>
        </w:rPr>
      </w:pPr>
    </w:p>
    <w:p w14:paraId="30BB1F55" w14:textId="317FAA45" w:rsidR="00AF0262" w:rsidRDefault="00E6466C">
      <w:pPr>
        <w:pStyle w:val="BodyText"/>
        <w:spacing w:before="5"/>
        <w:rPr>
          <w:rFonts w:ascii="Microsoft JhengHei"/>
          <w:sz w:val="25"/>
        </w:rPr>
      </w:pPr>
      <w:r>
        <w:rPr>
          <w:rFonts w:ascii="Microsoft JhengHei"/>
          <w:noProof/>
          <w:sz w:val="25"/>
        </w:rPr>
        <w:pict w14:anchorId="09B3DD54">
          <v:shape id="_x0000_s1450" style="position:absolute;margin-left:297.5pt;margin-top:16.45pt;width:103.95pt;height:41.95pt;z-index:-251355136" coordorigin="7130,2448" coordsize="2079,839" o:spt="100" adj="0,,0" path="m7550,2868r-420,419l8789,3287r4,-4l7171,3283r-9,-22l7194,3261r384,-384l7559,2877r-9,-9xm7194,3261r-32,l7171,3283r23,-22xm8778,3261r-1584,l7171,3283r1622,l8811,3264r-37,l8778,3261xm9171,2868r-397,396l8783,3261r32,l9199,2877r-18,l9171,2868xm8815,3261r-32,l8774,3264r37,l8815,3261xm7559,2858r-9,10l7559,2877r,-19xm7578,2858r-19,l7559,2877r19,l7587,2868r-9,-10xm9181,2858r-10,10l9181,2877r,-19xm9199,2858r-18,l9181,2877r18,l9208,2868r-9,-10xm8774,2471r397,397l9181,2858r18,l8815,2475r-32,l8774,2471xm8789,2448r-1659,l7550,2868r9,-10l7578,2858,7194,2475r-32,l7171,2452r1622,l8789,2448xm7171,2452r-9,23l7194,2475r-23,-23xm8793,2452r-1622,l7194,2475r1584,l8774,2471r37,l8793,2452xm8811,2471r-37,l8783,2475r32,l8811,2471xe" stroked="f">
            <v:stroke joinstyle="round"/>
            <v:formulas/>
            <v:path arrowok="t" o:connecttype="segments"/>
          </v:shape>
        </w:pict>
      </w:r>
      <w:r>
        <w:rPr>
          <w:rFonts w:ascii="Microsoft JhengHei"/>
          <w:noProof/>
          <w:sz w:val="25"/>
        </w:rPr>
        <w:pict w14:anchorId="5E2AF82C">
          <v:shape id="_x0000_s1451" style="position:absolute;margin-left:299.05pt;margin-top:17.1pt;width:101.45pt;height:40.65pt;z-index:-251356160" coordorigin="7162,2462" coordsize="2029,813" path="m8783,2462r-1621,l7568,2868r-406,406l8783,3274r407,-406l8783,2462xe" fillcolor="#4f81bc" stroked="f">
            <v:path arrowok="t"/>
          </v:shape>
        </w:pict>
      </w:r>
      <w:r>
        <w:rPr>
          <w:rFonts w:ascii="Microsoft JhengHei"/>
          <w:noProof/>
          <w:sz w:val="25"/>
        </w:rPr>
        <w:pict w14:anchorId="76F9C18F">
          <v:shape id="_x0000_s1452" style="position:absolute;margin-left:206.15pt;margin-top:16.45pt;width:103.95pt;height:41.95pt;z-index:-251357184" coordorigin="5303,2448" coordsize="2079,839" o:spt="100" adj="0,,0" path="m5723,2868r-420,419l6962,3287r4,-4l5344,3283r-9,-22l5367,3261r384,-384l5732,2877r-9,-9xm5367,3261r-32,l5344,3283r23,-22xm6951,3261r-1584,l5344,3283r1622,l6984,3264r-37,l6951,3261xm7344,2868r-397,396l6956,3261r32,l7372,2877r-18,l7344,2868xm6988,3261r-32,l6947,3264r37,l6988,3261xm5732,2858r-9,10l5732,2877r,-19xm5751,2858r-19,l5732,2877r19,l5760,2868r-9,-10xm7354,2858r-10,10l7354,2877r,-19xm7372,2858r-18,l7354,2877r18,l7382,2868r-10,-10xm6947,2471r397,397l7354,2858r18,l6988,2475r-32,l6947,2471xm6962,2448r-1659,l5723,2868r9,-10l5751,2858,5367,2475r-32,l5344,2452r1622,l6962,2448xm5344,2452r-9,23l5367,2475r-23,-23xm6966,2452r-1622,l5367,2475r1584,l6947,2471r37,l6966,2452xm6984,2471r-37,l6956,2475r32,l6984,2471xe" stroked="f">
            <v:stroke joinstyle="round"/>
            <v:formulas/>
            <v:path arrowok="t" o:connecttype="segments"/>
          </v:shape>
        </w:pict>
      </w:r>
      <w:r>
        <w:rPr>
          <w:rFonts w:ascii="Microsoft JhengHei"/>
          <w:noProof/>
          <w:sz w:val="25"/>
        </w:rPr>
        <w:pict w14:anchorId="276B9947">
          <v:shape id="_x0000_s1453" style="position:absolute;margin-left:207.7pt;margin-top:17.1pt;width:101.45pt;height:40.65pt;z-index:-251358208" coordorigin="5335,2462" coordsize="2029,813" path="m6956,2462r-1621,l5741,2868r-406,406l6956,3274r407,-406l6956,2462xe" fillcolor="#4f81bc" stroked="f">
            <v:path arrowok="t"/>
          </v:shape>
        </w:pict>
      </w:r>
      <w:r>
        <w:rPr>
          <w:rFonts w:ascii="Microsoft JhengHei"/>
          <w:noProof/>
          <w:sz w:val="25"/>
        </w:rPr>
        <w:pict w14:anchorId="0A3BD86E">
          <v:shape id="_x0000_s1454" style="position:absolute;margin-left:114.8pt;margin-top:16.45pt;width:103.95pt;height:41.95pt;z-index:-251359232" coordorigin="3476,2448" coordsize="2079,839" o:spt="100" adj="0,,0" path="m3896,2868r-420,419l5135,3287r4,-4l3517,3283r-9,-22l3540,3261r384,-384l3905,2877r-9,-9xm3540,3261r-32,l3517,3283r23,-22xm5124,3261r-1584,l3517,3283r1622,l5157,3264r-37,l5124,3261xm5517,2868r-397,396l5129,3261r32,l5545,2877r-18,l5517,2868xm5161,3261r-32,l5120,3264r37,l5161,3261xm3905,2858r-9,10l3905,2877r,-19xm3924,2858r-19,l3905,2877r19,l3933,2868r-9,-10xm5527,2858r-10,10l5527,2877r,-19xm5545,2858r-18,l5527,2877r18,l5555,2868r-10,-10xm5120,2471r397,397l5527,2858r18,l5161,2475r-32,l5120,2471xm5135,2448r-1659,l3896,2868r9,-10l3924,2858,3540,2475r-32,l3517,2452r1622,l5135,2448xm3517,2452r-9,23l3540,2475r-23,-23xm5139,2452r-1622,l3540,2475r1584,l5120,2471r37,l5139,2452xm5157,2471r-37,l5129,2475r32,l5157,2471xe" stroked="f">
            <v:stroke joinstyle="round"/>
            <v:formulas/>
            <v:path arrowok="t" o:connecttype="segments"/>
          </v:shape>
        </w:pict>
      </w:r>
      <w:r>
        <w:rPr>
          <w:rFonts w:ascii="Microsoft JhengHei"/>
          <w:noProof/>
          <w:sz w:val="25"/>
        </w:rPr>
        <w:pict w14:anchorId="5E2E3F1B">
          <v:shape id="_x0000_s1455" style="position:absolute;margin-left:116.35pt;margin-top:17.1pt;width:101.45pt;height:40.65pt;z-index:-251360256" coordorigin="3508,2462" coordsize="2029,813" path="m5129,2462r-1621,l3914,2868r-406,406l5129,3274r407,-406l5129,2462xe" fillcolor="#4f81bc" stroked="f">
            <v:path arrowok="t"/>
          </v:shape>
        </w:pict>
      </w:r>
    </w:p>
    <w:p w14:paraId="15ADDE71" w14:textId="77777777" w:rsidR="00AF0262" w:rsidRDefault="00EC10D3">
      <w:pPr>
        <w:tabs>
          <w:tab w:val="left" w:pos="1950"/>
          <w:tab w:val="left" w:pos="3555"/>
        </w:tabs>
        <w:spacing w:before="48"/>
        <w:ind w:right="297"/>
        <w:jc w:val="center"/>
        <w:rPr>
          <w:rFonts w:ascii="Microsoft JhengHei"/>
          <w:b/>
          <w:sz w:val="23"/>
        </w:rPr>
      </w:pPr>
      <w:r>
        <w:rPr>
          <w:rFonts w:ascii="Microsoft JhengHei"/>
          <w:b/>
          <w:color w:val="FFFFFF"/>
          <w:w w:val="105"/>
          <w:sz w:val="23"/>
        </w:rPr>
        <w:t>Learning</w:t>
      </w:r>
      <w:r>
        <w:rPr>
          <w:rFonts w:ascii="Microsoft JhengHei"/>
          <w:b/>
          <w:color w:val="FFFFFF"/>
          <w:w w:val="105"/>
          <w:sz w:val="23"/>
        </w:rPr>
        <w:tab/>
      </w:r>
      <w:r>
        <w:rPr>
          <w:rFonts w:ascii="Microsoft JhengHei"/>
          <w:b/>
          <w:color w:val="FFFFFF"/>
          <w:spacing w:val="-4"/>
          <w:w w:val="105"/>
          <w:sz w:val="23"/>
        </w:rPr>
        <w:t>Renew</w:t>
      </w:r>
      <w:r>
        <w:rPr>
          <w:rFonts w:ascii="Microsoft JhengHei"/>
          <w:b/>
          <w:color w:val="FFFFFF"/>
          <w:spacing w:val="-4"/>
          <w:w w:val="105"/>
          <w:sz w:val="23"/>
        </w:rPr>
        <w:tab/>
      </w:r>
      <w:r>
        <w:rPr>
          <w:rFonts w:ascii="Microsoft JhengHei"/>
          <w:b/>
          <w:color w:val="FFFFFF"/>
          <w:w w:val="105"/>
          <w:sz w:val="23"/>
        </w:rPr>
        <w:t>Capability</w:t>
      </w:r>
    </w:p>
    <w:p w14:paraId="4A3B515E" w14:textId="77777777" w:rsidR="00AF0262" w:rsidRDefault="00AF0262">
      <w:pPr>
        <w:pStyle w:val="BodyText"/>
        <w:spacing w:before="9"/>
        <w:rPr>
          <w:rFonts w:ascii="Microsoft JhengHei"/>
          <w:b/>
          <w:sz w:val="10"/>
        </w:rPr>
      </w:pPr>
    </w:p>
    <w:p w14:paraId="60AD6574" w14:textId="77777777" w:rsidR="00AF0262" w:rsidRDefault="00AF0262">
      <w:pPr>
        <w:rPr>
          <w:rFonts w:ascii="Microsoft JhengHei"/>
          <w:sz w:val="10"/>
        </w:rPr>
        <w:sectPr w:rsidR="00AF0262">
          <w:type w:val="continuous"/>
          <w:pgSz w:w="11910" w:h="16840"/>
          <w:pgMar w:top="1580" w:right="0" w:bottom="280" w:left="1180" w:header="720" w:footer="720" w:gutter="0"/>
          <w:cols w:space="720"/>
        </w:sectPr>
      </w:pPr>
    </w:p>
    <w:p w14:paraId="7719F8F7" w14:textId="24CCCD31" w:rsidR="00AF0262" w:rsidRDefault="00E6466C">
      <w:pPr>
        <w:pStyle w:val="ListParagraph"/>
        <w:numPr>
          <w:ilvl w:val="1"/>
          <w:numId w:val="49"/>
        </w:numPr>
        <w:tabs>
          <w:tab w:val="left" w:pos="2872"/>
        </w:tabs>
        <w:spacing w:before="91" w:line="255" w:lineRule="exact"/>
        <w:ind w:hanging="264"/>
        <w:rPr>
          <w:sz w:val="21"/>
        </w:rPr>
      </w:pPr>
      <w:r>
        <w:rPr>
          <w:noProof/>
          <w:sz w:val="21"/>
        </w:rPr>
        <w:pict w14:anchorId="5FE8A88A">
          <v:shape id="_x0000_s1445" style="position:absolute;left:0;text-align:left;margin-left:370.75pt;margin-top:19pt;width:79.15pt;height:44.55pt;z-index:-251350016" coordorigin="8595,3565" coordsize="1583,891" o:spt="100" adj="0,,0" path="m9609,4371r-410,l9226,4397r31,21l9293,4435r40,13l9411,4456r76,-11l9553,4418r54,-43l9609,4371xm8991,3643r-41,2l8874,3662r-62,34l8766,3742r-26,55l8738,3858r-1,3l8700,3867r-33,13l8639,3898r-23,23l8595,3967r4,47l8626,4056r47,33l8652,4110r-14,24l8631,4159r,27l8651,4232r39,36l8745,4289r63,4l8809,4294r1,2l8811,4297r47,46l8918,4376r67,20l9057,4402r72,-8l9199,4371r410,l9641,4321r218,l9902,4299r46,-51l9965,4184r32,-5l10027,4171r28,-10l10081,4147r55,-44l10168,4050r10,-58l10165,3934r-38,-53l10131,3874r3,-6l10136,3861r5,-60l10117,3747r-49,-44l9999,3677r-3,-8l9108,3669r-37,-14l9032,3647r-41,-4xm9859,4321r-218,l9667,4331r27,8l9723,4344r29,1l9834,4333r25,-12xm9298,3590r-74,6l9158,3623r-50,46l9996,3669r-5,-15l9978,3633r,l9418,3633r-10,-8l9396,3619r-11,-7l9373,3607r-75,-17xm9571,3565r-61,6l9457,3594r-39,39l9978,3633r-18,-19l9959,3613r-271,l9676,3602r-13,-9l9648,3585r-16,-7l9571,3565xm9809,3565r-65,14l9688,3613r271,l9939,3597r-62,-26l9809,3565xe" fillcolor="#4f81bc" stroked="f">
            <v:stroke joinstyle="round"/>
            <v:formulas/>
            <v:path arrowok="t" o:connecttype="segments"/>
          </v:shape>
        </w:pict>
      </w:r>
      <w:r w:rsidR="00EC10D3">
        <w:rPr>
          <w:sz w:val="21"/>
        </w:rPr>
        <w:t>a supportive learning</w:t>
      </w:r>
      <w:r w:rsidR="00EC10D3">
        <w:rPr>
          <w:spacing w:val="-31"/>
          <w:sz w:val="21"/>
        </w:rPr>
        <w:t xml:space="preserve"> </w:t>
      </w:r>
      <w:r w:rsidR="00EC10D3">
        <w:rPr>
          <w:sz w:val="21"/>
        </w:rPr>
        <w:t>environment</w:t>
      </w:r>
    </w:p>
    <w:p w14:paraId="3A71162A" w14:textId="77777777" w:rsidR="00AF0262" w:rsidRDefault="00EC10D3">
      <w:pPr>
        <w:pStyle w:val="ListParagraph"/>
        <w:numPr>
          <w:ilvl w:val="1"/>
          <w:numId w:val="49"/>
        </w:numPr>
        <w:tabs>
          <w:tab w:val="left" w:pos="2872"/>
        </w:tabs>
        <w:spacing w:before="0" w:line="254" w:lineRule="exact"/>
        <w:ind w:hanging="264"/>
        <w:rPr>
          <w:sz w:val="21"/>
        </w:rPr>
      </w:pPr>
      <w:r>
        <w:rPr>
          <w:sz w:val="21"/>
        </w:rPr>
        <w:t xml:space="preserve">concrete learning processes </w:t>
      </w:r>
      <w:r>
        <w:rPr>
          <w:spacing w:val="2"/>
          <w:sz w:val="21"/>
        </w:rPr>
        <w:t>and</w:t>
      </w:r>
      <w:r>
        <w:rPr>
          <w:spacing w:val="-33"/>
          <w:sz w:val="21"/>
        </w:rPr>
        <w:t xml:space="preserve"> </w:t>
      </w:r>
      <w:r>
        <w:rPr>
          <w:sz w:val="21"/>
        </w:rPr>
        <w:t>practices</w:t>
      </w:r>
    </w:p>
    <w:p w14:paraId="1F6C1B9B" w14:textId="77777777" w:rsidR="00AF0262" w:rsidRDefault="00EC10D3">
      <w:pPr>
        <w:pStyle w:val="ListParagraph"/>
        <w:numPr>
          <w:ilvl w:val="1"/>
          <w:numId w:val="49"/>
        </w:numPr>
        <w:tabs>
          <w:tab w:val="left" w:pos="2872"/>
        </w:tabs>
        <w:spacing w:before="0" w:line="255" w:lineRule="exact"/>
        <w:ind w:hanging="264"/>
        <w:rPr>
          <w:sz w:val="21"/>
        </w:rPr>
      </w:pPr>
      <w:r>
        <w:rPr>
          <w:sz w:val="21"/>
        </w:rPr>
        <w:t>leadership</w:t>
      </w:r>
      <w:r>
        <w:rPr>
          <w:spacing w:val="-13"/>
          <w:sz w:val="21"/>
        </w:rPr>
        <w:t xml:space="preserve"> </w:t>
      </w:r>
      <w:r>
        <w:rPr>
          <w:spacing w:val="2"/>
          <w:sz w:val="21"/>
        </w:rPr>
        <w:t>behavior</w:t>
      </w:r>
      <w:r>
        <w:rPr>
          <w:spacing w:val="-22"/>
          <w:sz w:val="21"/>
        </w:rPr>
        <w:t xml:space="preserve"> </w:t>
      </w:r>
      <w:r>
        <w:rPr>
          <w:sz w:val="21"/>
        </w:rPr>
        <w:t>that</w:t>
      </w:r>
      <w:r>
        <w:rPr>
          <w:spacing w:val="-8"/>
          <w:sz w:val="21"/>
        </w:rPr>
        <w:t xml:space="preserve"> </w:t>
      </w:r>
      <w:r>
        <w:rPr>
          <w:sz w:val="21"/>
        </w:rPr>
        <w:t>provides</w:t>
      </w:r>
      <w:r>
        <w:rPr>
          <w:spacing w:val="-12"/>
          <w:sz w:val="21"/>
        </w:rPr>
        <w:t xml:space="preserve"> </w:t>
      </w:r>
      <w:r>
        <w:rPr>
          <w:sz w:val="21"/>
        </w:rPr>
        <w:t>reinforcement.</w:t>
      </w:r>
    </w:p>
    <w:p w14:paraId="116BD4B1" w14:textId="77777777" w:rsidR="00AF0262" w:rsidRDefault="00EC10D3">
      <w:pPr>
        <w:pStyle w:val="BodyText"/>
        <w:spacing w:before="9"/>
        <w:rPr>
          <w:sz w:val="31"/>
        </w:rPr>
      </w:pPr>
      <w:r>
        <w:br w:type="column"/>
      </w:r>
    </w:p>
    <w:p w14:paraId="70CB336F" w14:textId="77777777" w:rsidR="00AF0262" w:rsidRDefault="00EC10D3">
      <w:pPr>
        <w:spacing w:line="320" w:lineRule="exact"/>
        <w:ind w:left="377" w:right="1895"/>
        <w:jc w:val="center"/>
        <w:rPr>
          <w:rFonts w:ascii="Microsoft JhengHei"/>
          <w:b/>
          <w:sz w:val="21"/>
        </w:rPr>
      </w:pPr>
      <w:r>
        <w:rPr>
          <w:rFonts w:ascii="Microsoft JhengHei"/>
          <w:b/>
          <w:color w:val="FFC000"/>
          <w:sz w:val="21"/>
        </w:rPr>
        <w:t>Changing</w:t>
      </w:r>
    </w:p>
    <w:p w14:paraId="3E811ED0" w14:textId="77777777" w:rsidR="00AF0262" w:rsidRDefault="00EC10D3">
      <w:pPr>
        <w:spacing w:line="320" w:lineRule="exact"/>
        <w:ind w:left="403" w:right="1895"/>
        <w:jc w:val="center"/>
        <w:rPr>
          <w:rFonts w:ascii="Microsoft JhengHei"/>
          <w:b/>
          <w:sz w:val="21"/>
        </w:rPr>
      </w:pPr>
      <w:r>
        <w:rPr>
          <w:rFonts w:ascii="Microsoft JhengHei"/>
          <w:b/>
          <w:color w:val="FFC000"/>
          <w:sz w:val="21"/>
        </w:rPr>
        <w:t>Environment</w:t>
      </w:r>
    </w:p>
    <w:p w14:paraId="7A87E435" w14:textId="77777777" w:rsidR="00AF0262" w:rsidRDefault="00AF0262">
      <w:pPr>
        <w:spacing w:line="320" w:lineRule="exact"/>
        <w:jc w:val="center"/>
        <w:rPr>
          <w:rFonts w:ascii="Microsoft JhengHei"/>
          <w:sz w:val="21"/>
        </w:rPr>
        <w:sectPr w:rsidR="00AF0262">
          <w:type w:val="continuous"/>
          <w:pgSz w:w="11910" w:h="16840"/>
          <w:pgMar w:top="1580" w:right="0" w:bottom="280" w:left="1180" w:header="720" w:footer="720" w:gutter="0"/>
          <w:cols w:num="2" w:space="720" w:equalWidth="0">
            <w:col w:w="7050" w:space="40"/>
            <w:col w:w="3640"/>
          </w:cols>
        </w:sectPr>
      </w:pPr>
    </w:p>
    <w:p w14:paraId="4A4AAC81" w14:textId="7B96AADE" w:rsidR="00AF0262" w:rsidRDefault="00E6466C">
      <w:pPr>
        <w:pStyle w:val="BodyText"/>
        <w:spacing w:before="12"/>
        <w:rPr>
          <w:rFonts w:ascii="Microsoft JhengHei"/>
          <w:b/>
          <w:sz w:val="16"/>
        </w:rPr>
      </w:pPr>
      <w:r>
        <w:rPr>
          <w:rFonts w:ascii="Microsoft JhengHei"/>
          <w:b/>
          <w:noProof/>
          <w:sz w:val="16"/>
        </w:rPr>
        <w:pict w14:anchorId="5E2606B3">
          <v:shape id="_x0000_s1444" type="#_x0000_t75" style="position:absolute;margin-left:388.2pt;margin-top:1.15pt;width:10.15pt;height:9.95pt;z-index:-251348992">
            <v:imagedata r:id="rId30" o:title=""/>
          </v:shape>
        </w:pict>
      </w:r>
    </w:p>
    <w:p w14:paraId="2DC8B664" w14:textId="77777777" w:rsidR="00AF0262" w:rsidRDefault="00EC10D3">
      <w:pPr>
        <w:pStyle w:val="BodyText"/>
        <w:spacing w:before="51"/>
        <w:ind w:left="805" w:right="1971"/>
      </w:pPr>
      <w:r>
        <w:t>Source: Senge, P. (1990). The Fifth Discipline: the Art and Practice of the Learning Organization. New York: Doubleday.</w:t>
      </w:r>
    </w:p>
    <w:p w14:paraId="0809F8E4" w14:textId="77777777" w:rsidR="00AF0262" w:rsidRDefault="00AF0262">
      <w:pPr>
        <w:pStyle w:val="BodyText"/>
      </w:pPr>
    </w:p>
    <w:p w14:paraId="019DFF26" w14:textId="77777777" w:rsidR="00AF0262" w:rsidRDefault="00AF0262">
      <w:pPr>
        <w:pStyle w:val="BodyText"/>
        <w:spacing w:before="6"/>
        <w:rPr>
          <w:sz w:val="29"/>
        </w:rPr>
      </w:pPr>
    </w:p>
    <w:p w14:paraId="255210C0" w14:textId="77777777" w:rsidR="00AF0262" w:rsidRDefault="00EC10D3">
      <w:pPr>
        <w:pStyle w:val="ListParagraph"/>
        <w:numPr>
          <w:ilvl w:val="1"/>
          <w:numId w:val="52"/>
        </w:numPr>
        <w:tabs>
          <w:tab w:val="left" w:pos="854"/>
        </w:tabs>
        <w:spacing w:before="0"/>
        <w:ind w:hanging="419"/>
        <w:rPr>
          <w:sz w:val="24"/>
        </w:rPr>
      </w:pPr>
      <w:r>
        <w:rPr>
          <w:sz w:val="24"/>
        </w:rPr>
        <w:t>Organizational Learning vs. Learning</w:t>
      </w:r>
      <w:r>
        <w:rPr>
          <w:spacing w:val="-3"/>
          <w:sz w:val="24"/>
        </w:rPr>
        <w:t xml:space="preserve"> </w:t>
      </w:r>
      <w:r>
        <w:rPr>
          <w:sz w:val="24"/>
        </w:rPr>
        <w:t>Organization</w:t>
      </w:r>
    </w:p>
    <w:p w14:paraId="58595537" w14:textId="77777777" w:rsidR="00AF0262" w:rsidRDefault="00EC10D3">
      <w:pPr>
        <w:pStyle w:val="BodyText"/>
        <w:spacing w:before="181"/>
        <w:ind w:left="805" w:right="1427"/>
      </w:pPr>
      <w:r>
        <w:t>Both the learning organization and organizational learning are very similar in that they connect to each other, but differ in that one involves the actual learning in an organization and the other involves the course of gaining the learning in the</w:t>
      </w:r>
    </w:p>
    <w:p w14:paraId="7626FE8C" w14:textId="77777777" w:rsidR="00AF0262" w:rsidRDefault="00EC10D3">
      <w:pPr>
        <w:pStyle w:val="BodyText"/>
        <w:spacing w:line="292" w:lineRule="exact"/>
        <w:ind w:left="805"/>
      </w:pPr>
      <w:r>
        <w:t>organization.</w:t>
      </w:r>
    </w:p>
    <w:p w14:paraId="51004807" w14:textId="77777777" w:rsidR="00AF0262" w:rsidRDefault="00EC10D3">
      <w:pPr>
        <w:pStyle w:val="BodyText"/>
        <w:spacing w:before="180"/>
        <w:ind w:left="805" w:right="1356"/>
      </w:pPr>
      <w:r>
        <w:t>Organizational Learning is defined as “the process of improving actions through better knowledge and understanding”. In other words, the "learning organization is a firm that purposefully constructs structures and strategies, to enhance and maximize” the</w:t>
      </w:r>
    </w:p>
    <w:p w14:paraId="12D82876" w14:textId="77777777" w:rsidR="00AF0262" w:rsidRDefault="00EC10D3">
      <w:pPr>
        <w:pStyle w:val="BodyText"/>
        <w:spacing w:before="1"/>
        <w:ind w:left="805"/>
      </w:pPr>
      <w:r>
        <w:t>learning in an organization.</w:t>
      </w:r>
    </w:p>
    <w:p w14:paraId="0994EA46" w14:textId="73DBEB33" w:rsidR="00AF0262" w:rsidRDefault="00E6466C">
      <w:pPr>
        <w:pStyle w:val="BodyText"/>
        <w:spacing w:before="180"/>
        <w:ind w:left="805" w:right="1465"/>
      </w:pPr>
      <w:r>
        <w:rPr>
          <w:noProof/>
        </w:rPr>
        <w:pict w14:anchorId="56DAEC20">
          <v:shape id="_x0000_s1443" style="position:absolute;left:0;text-align:left;margin-left:483.6pt;margin-top:63.95pt;width:135.85pt;height:76.55pt;z-index:-251347968" coordorigin="10852,10068" coordsize="2717,1531" o:spt="100" adj="0,,0" path="m8738,3858r2,-61l8766,3742r46,-46l8874,3662r76,-17l8991,3643r41,4l9071,3655r37,14l9108,3669r50,-46l9224,3596r74,-6l9373,3607r12,5l9396,3619r12,6l9418,3633r,l9457,3594r53,-23l9571,3565r61,13l9648,3585r15,8l9676,3602r12,11l9688,3613r56,-34l9809,3565r68,6l9939,3597r21,17l9978,3633r13,21l9999,3677r,l10068,3703r49,44l10141,3801r-5,60l10134,3868r-3,6l10127,3881r,l10165,3934r13,58l10168,4050r-32,53l10081,4147r-26,14l10027,4171r-30,8l9965,4184r,l9948,4247r-46,52l9834,4333r-82,12l9723,4344r-29,-5l9667,4331r-26,-10l9641,4321r-34,54l9553,4418r-66,27l9411,4456r-78,-8l9293,4435r-36,-17l9226,4397r-27,-26l9199,4371r-70,23l9057,4402r-72,-6l8918,4376r-60,-33l8811,4297r-1,-1l8809,4294r-1,-1l8808,4293r-63,-4l8690,4268r-39,-36l8631,4186r,-27l8638,4134r14,-24l8673,4089r,l8626,4056r-27,-42l8595,3967r21,-46l8639,3898r28,-18l8700,3867r37,-6l8738,3858xm9148,4259r,14l9137,4284r-14,l9109,4284r-11,-11l9098,4259r,-14l9109,4234r14,l9137,4234r11,11l9148,4259xm9138,4292r-3,19l9124,4327r-16,10l9089,4341r-19,-4l9054,4327r-11,-16l9039,4292r4,-20l9054,4257r16,-11l9089,4242r19,4l9124,4257r11,15l9138,4292xm9093,4358r-5,29l9072,4411r-24,16l9019,4433r-29,-6l8967,4411r-16,-24l8945,4358r6,-29l8967,4306r23,-16l9019,4284r29,6l9072,4306r16,23l9093,4358xm8767,4101r-24,l8719,4099r-23,-6l8675,4085t174,196l8839,4284r-10,2l8819,4288r-10,1m9199,4368r-7,-9l9185,4350r-5,-9l9175,4332t476,-54l9650,4288r-2,10l9645,4308r-4,10m9845,4035r50,26l9933,4095r24,42l9965,4182t161,-304l10116,3894r-12,14l10090,3922r-17,12m9999,3674r2,8l10002,3691r,9m9660,3643r6,-9l9672,3626r8,-8l9688,3610t-282,49l9409,3649r5,-9l9420,3630t-312,39l9121,3675r12,7l9145,3689r11,8m8747,3887r-4,-9l8740,3868r-2,-10e" filled="f" strokecolor="#385d89" strokeweight=".46231mm">
            <v:stroke joinstyle="round"/>
            <v:formulas/>
            <v:path arrowok="t" o:connecttype="segments"/>
          </v:shape>
        </w:pict>
      </w:r>
      <w:r w:rsidR="00EC10D3">
        <w:t>The learning organization is classified as “organizational learning that is the ‘activity and the process by which organizations eventually reach the ideal of a learning organization’. It is the process of learning about what organizations do now, what they</w:t>
      </w:r>
    </w:p>
    <w:p w14:paraId="30EC23C5" w14:textId="77777777" w:rsidR="00AF0262" w:rsidRDefault="00AF0262">
      <w:pPr>
        <w:sectPr w:rsidR="00AF0262">
          <w:type w:val="continuous"/>
          <w:pgSz w:w="11910" w:h="16840"/>
          <w:pgMar w:top="1580" w:right="0" w:bottom="280" w:left="1180" w:header="720" w:footer="720" w:gutter="0"/>
          <w:cols w:space="720"/>
        </w:sectPr>
      </w:pPr>
    </w:p>
    <w:p w14:paraId="6E251A13" w14:textId="77777777" w:rsidR="00AF0262" w:rsidRDefault="00EC10D3">
      <w:pPr>
        <w:pStyle w:val="BodyText"/>
        <w:spacing w:before="90"/>
        <w:ind w:left="805" w:right="1888"/>
      </w:pPr>
      <w:r>
        <w:lastRenderedPageBreak/>
        <w:t>need to work on or change in order to be more competitive or create a monopoly, what they are doing right, who the people are that work there and with their competitors, and what they are like as individuals.</w:t>
      </w:r>
    </w:p>
    <w:p w14:paraId="20663F1E" w14:textId="77777777" w:rsidR="00AF0262" w:rsidRDefault="00EC10D3">
      <w:pPr>
        <w:pStyle w:val="BodyText"/>
        <w:spacing w:before="180"/>
        <w:ind w:left="805" w:right="1510"/>
        <w:jc w:val="both"/>
      </w:pPr>
      <w:r>
        <w:t>Both</w:t>
      </w:r>
      <w:r>
        <w:rPr>
          <w:spacing w:val="-5"/>
        </w:rPr>
        <w:t xml:space="preserve"> </w:t>
      </w:r>
      <w:r>
        <w:t>the</w:t>
      </w:r>
      <w:r>
        <w:rPr>
          <w:spacing w:val="-4"/>
        </w:rPr>
        <w:t xml:space="preserve"> </w:t>
      </w:r>
      <w:r>
        <w:t>learning</w:t>
      </w:r>
      <w:r>
        <w:rPr>
          <w:spacing w:val="-5"/>
        </w:rPr>
        <w:t xml:space="preserve"> </w:t>
      </w:r>
      <w:r>
        <w:t>organization</w:t>
      </w:r>
      <w:r>
        <w:rPr>
          <w:spacing w:val="-5"/>
        </w:rPr>
        <w:t xml:space="preserve"> </w:t>
      </w:r>
      <w:r>
        <w:t>and</w:t>
      </w:r>
      <w:r>
        <w:rPr>
          <w:spacing w:val="-6"/>
        </w:rPr>
        <w:t xml:space="preserve"> </w:t>
      </w:r>
      <w:r>
        <w:t>organizational</w:t>
      </w:r>
      <w:r>
        <w:rPr>
          <w:spacing w:val="-4"/>
        </w:rPr>
        <w:t xml:space="preserve"> </w:t>
      </w:r>
      <w:r>
        <w:t>learning</w:t>
      </w:r>
      <w:r>
        <w:rPr>
          <w:spacing w:val="-4"/>
        </w:rPr>
        <w:t xml:space="preserve"> </w:t>
      </w:r>
      <w:r>
        <w:t>are</w:t>
      </w:r>
      <w:r>
        <w:rPr>
          <w:spacing w:val="-4"/>
        </w:rPr>
        <w:t xml:space="preserve"> </w:t>
      </w:r>
      <w:r>
        <w:t>similar</w:t>
      </w:r>
      <w:r>
        <w:rPr>
          <w:spacing w:val="-5"/>
        </w:rPr>
        <w:t xml:space="preserve"> </w:t>
      </w:r>
      <w:r>
        <w:t>in</w:t>
      </w:r>
      <w:r>
        <w:rPr>
          <w:spacing w:val="-5"/>
        </w:rPr>
        <w:t xml:space="preserve"> </w:t>
      </w:r>
      <w:r>
        <w:t>that</w:t>
      </w:r>
      <w:r>
        <w:rPr>
          <w:spacing w:val="-4"/>
        </w:rPr>
        <w:t xml:space="preserve"> </w:t>
      </w:r>
      <w:r>
        <w:t>they</w:t>
      </w:r>
      <w:r>
        <w:rPr>
          <w:spacing w:val="-4"/>
        </w:rPr>
        <w:t xml:space="preserve"> </w:t>
      </w:r>
      <w:r>
        <w:t xml:space="preserve">both involve learning. Whether being the process of learning or the actual institutionalizing of learning, it has become popular in organizations </w:t>
      </w:r>
      <w:r>
        <w:rPr>
          <w:spacing w:val="-5"/>
        </w:rPr>
        <w:t xml:space="preserve">today. </w:t>
      </w:r>
      <w:r>
        <w:t>The reason is because of the idea</w:t>
      </w:r>
      <w:r>
        <w:rPr>
          <w:spacing w:val="-3"/>
        </w:rPr>
        <w:t xml:space="preserve"> </w:t>
      </w:r>
      <w:r>
        <w:t>that</w:t>
      </w:r>
      <w:r>
        <w:rPr>
          <w:spacing w:val="-3"/>
        </w:rPr>
        <w:t xml:space="preserve"> </w:t>
      </w:r>
      <w:r>
        <w:t>one</w:t>
      </w:r>
      <w:r>
        <w:rPr>
          <w:spacing w:val="-4"/>
        </w:rPr>
        <w:t xml:space="preserve"> </w:t>
      </w:r>
      <w:r>
        <w:t>needs</w:t>
      </w:r>
      <w:r>
        <w:rPr>
          <w:spacing w:val="-2"/>
        </w:rPr>
        <w:t xml:space="preserve"> </w:t>
      </w:r>
      <w:r>
        <w:t>to</w:t>
      </w:r>
      <w:r>
        <w:rPr>
          <w:spacing w:val="-4"/>
        </w:rPr>
        <w:t xml:space="preserve"> </w:t>
      </w:r>
      <w:r>
        <w:t>be</w:t>
      </w:r>
      <w:r>
        <w:rPr>
          <w:spacing w:val="-4"/>
        </w:rPr>
        <w:t xml:space="preserve"> </w:t>
      </w:r>
      <w:r>
        <w:t>better</w:t>
      </w:r>
      <w:r>
        <w:rPr>
          <w:spacing w:val="-2"/>
        </w:rPr>
        <w:t xml:space="preserve"> </w:t>
      </w:r>
      <w:r>
        <w:t>than</w:t>
      </w:r>
      <w:r>
        <w:rPr>
          <w:spacing w:val="-4"/>
        </w:rPr>
        <w:t xml:space="preserve"> </w:t>
      </w:r>
      <w:r>
        <w:t>one’s</w:t>
      </w:r>
      <w:r>
        <w:rPr>
          <w:spacing w:val="-4"/>
        </w:rPr>
        <w:t xml:space="preserve"> </w:t>
      </w:r>
      <w:r>
        <w:t>competitors.</w:t>
      </w:r>
      <w:r>
        <w:rPr>
          <w:spacing w:val="-3"/>
        </w:rPr>
        <w:t xml:space="preserve"> </w:t>
      </w:r>
      <w:r>
        <w:t>Learning</w:t>
      </w:r>
      <w:r>
        <w:rPr>
          <w:spacing w:val="-4"/>
        </w:rPr>
        <w:t xml:space="preserve"> </w:t>
      </w:r>
      <w:r>
        <w:t>has</w:t>
      </w:r>
      <w:r>
        <w:rPr>
          <w:spacing w:val="-4"/>
        </w:rPr>
        <w:t xml:space="preserve"> </w:t>
      </w:r>
      <w:r>
        <w:t>also</w:t>
      </w:r>
      <w:r>
        <w:rPr>
          <w:spacing w:val="-3"/>
        </w:rPr>
        <w:t xml:space="preserve"> </w:t>
      </w:r>
      <w:r>
        <w:t>become</w:t>
      </w:r>
    </w:p>
    <w:p w14:paraId="0D903140" w14:textId="77777777" w:rsidR="00AF0262" w:rsidRDefault="00EC10D3">
      <w:pPr>
        <w:pStyle w:val="BodyText"/>
        <w:spacing w:before="1"/>
        <w:ind w:left="805" w:right="1376"/>
      </w:pPr>
      <w:r>
        <w:t>more popular because of the ever changing environment that we all live in today. Organizations are becoming more and more competitive with each other and without some strategy of becoming better, organizations fall and go out of business, or even worse, go bankrupt. The strategy of learning in an organization has become the answer to businesses all around the world.</w:t>
      </w:r>
    </w:p>
    <w:p w14:paraId="6FBE256F" w14:textId="77777777" w:rsidR="00AF0262" w:rsidRDefault="00EC10D3">
      <w:pPr>
        <w:pStyle w:val="BodyText"/>
        <w:spacing w:before="179"/>
        <w:ind w:left="805"/>
      </w:pPr>
      <w:r>
        <w:t>The learning organization and organizational learning are slightly different in that the</w:t>
      </w:r>
    </w:p>
    <w:p w14:paraId="6CAF1493" w14:textId="75D7240F" w:rsidR="00AF0262" w:rsidRDefault="00EC10D3">
      <w:pPr>
        <w:pStyle w:val="BodyText"/>
        <w:ind w:left="805" w:right="1427"/>
      </w:pPr>
      <w:r>
        <w:t>learning organization is the process to change and organizational learning is having the process and strategies and implementing change throughout an organization. Simply put, one is the plan, the other is the action.</w:t>
      </w:r>
    </w:p>
    <w:p w14:paraId="13B531FB" w14:textId="77777777" w:rsidR="00AF0262" w:rsidRDefault="00EC10D3">
      <w:pPr>
        <w:pStyle w:val="BodyText"/>
        <w:spacing w:before="181"/>
        <w:ind w:left="805" w:right="1427"/>
      </w:pPr>
      <w:r>
        <w:t>It would be very smart to implement these strategies in order to remain competitive in today’s society. Especially in the global economy today with the economy dropping, it</w:t>
      </w:r>
    </w:p>
    <w:p w14:paraId="294B3749" w14:textId="77777777" w:rsidR="00AF0262" w:rsidRDefault="00EC10D3">
      <w:pPr>
        <w:pStyle w:val="BodyText"/>
        <w:ind w:left="805" w:right="2108"/>
      </w:pPr>
      <w:r>
        <w:t>is important that an organization be very wise, innovative, and has some sort of strategy in order to stay in business.</w:t>
      </w:r>
    </w:p>
    <w:p w14:paraId="4594C1D6" w14:textId="77777777" w:rsidR="00AF0262" w:rsidRDefault="00EC10D3">
      <w:pPr>
        <w:pStyle w:val="Heading4"/>
        <w:numPr>
          <w:ilvl w:val="0"/>
          <w:numId w:val="52"/>
        </w:numPr>
        <w:tabs>
          <w:tab w:val="left" w:pos="478"/>
        </w:tabs>
        <w:spacing w:before="179"/>
        <w:ind w:left="477" w:hanging="240"/>
        <w:jc w:val="left"/>
      </w:pPr>
      <w:bookmarkStart w:id="6" w:name="_TOC_250027"/>
      <w:r>
        <w:t>Knowledge</w:t>
      </w:r>
      <w:r>
        <w:rPr>
          <w:spacing w:val="-2"/>
        </w:rPr>
        <w:t xml:space="preserve"> </w:t>
      </w:r>
      <w:bookmarkEnd w:id="6"/>
      <w:r>
        <w:t>Management</w:t>
      </w:r>
    </w:p>
    <w:p w14:paraId="76DD122B" w14:textId="77777777" w:rsidR="00AF0262" w:rsidRDefault="00EC10D3">
      <w:pPr>
        <w:pStyle w:val="BodyText"/>
        <w:spacing w:before="181"/>
        <w:ind w:left="447"/>
      </w:pPr>
      <w:r>
        <w:t>Knowledge Management (KM) is a discipline that promotes an integrated approach to</w:t>
      </w:r>
    </w:p>
    <w:p w14:paraId="1A0EFD40" w14:textId="77777777" w:rsidR="00AF0262" w:rsidRDefault="00EC10D3">
      <w:pPr>
        <w:pStyle w:val="BodyText"/>
        <w:ind w:left="447" w:right="1427"/>
      </w:pPr>
      <w:r>
        <w:t>identifying, capturing, evaluating, retrieving, and sharing all of an enterprise's information assets. These assets may include databases, documents, policies, procedures, and</w:t>
      </w:r>
    </w:p>
    <w:p w14:paraId="4C163D04" w14:textId="77777777" w:rsidR="00AF0262" w:rsidRDefault="00EC10D3">
      <w:pPr>
        <w:pStyle w:val="BodyText"/>
        <w:spacing w:line="293" w:lineRule="exact"/>
        <w:ind w:left="447"/>
      </w:pPr>
      <w:r>
        <w:t>previously un-captured expertise and experience of individual works.</w:t>
      </w:r>
    </w:p>
    <w:p w14:paraId="0C2FA836" w14:textId="77777777" w:rsidR="00AF0262" w:rsidRDefault="00EC10D3">
      <w:pPr>
        <w:pStyle w:val="BodyText"/>
        <w:spacing w:before="180"/>
        <w:ind w:left="447"/>
      </w:pPr>
      <w:r>
        <w:t>An author suggested that the main ingredient behind successful innovation was not a</w:t>
      </w:r>
    </w:p>
    <w:p w14:paraId="1B54C65C" w14:textId="77777777" w:rsidR="00AF0262" w:rsidRDefault="00EC10D3">
      <w:pPr>
        <w:pStyle w:val="BodyText"/>
        <w:ind w:left="447" w:right="1546"/>
      </w:pPr>
      <w:r>
        <w:t>clever way of thinking or brainstorming. Instead, it was a place where people could share ideas, let them bump into each other, and in so doing, evolve into new, more powerful forms. The coffee-shops of Paris served this purpose during the Enlightenment, allowing for fantastic new scientific and philosophical concepts to be born.</w:t>
      </w:r>
    </w:p>
    <w:p w14:paraId="1E4A6761" w14:textId="77777777" w:rsidR="00AF0262" w:rsidRDefault="00EC10D3">
      <w:pPr>
        <w:pStyle w:val="BodyText"/>
        <w:spacing w:before="180"/>
        <w:ind w:left="447" w:right="1546"/>
      </w:pPr>
      <w:r>
        <w:t xml:space="preserve">Philosopher </w:t>
      </w:r>
      <w:proofErr w:type="spellStart"/>
      <w:r>
        <w:t>Ikujiro</w:t>
      </w:r>
      <w:proofErr w:type="spellEnd"/>
      <w:r>
        <w:t xml:space="preserve"> </w:t>
      </w:r>
      <w:proofErr w:type="spellStart"/>
      <w:r>
        <w:t>Nanaka</w:t>
      </w:r>
      <w:proofErr w:type="spellEnd"/>
      <w:r>
        <w:t xml:space="preserve"> and others developed a model of knowledge creation that captures all the ways knowledge moves and morphs within a network, and the one main technique that managers can use to encourage its development. The model suggested by </w:t>
      </w:r>
      <w:proofErr w:type="spellStart"/>
      <w:r>
        <w:t>Nanaka’s</w:t>
      </w:r>
      <w:proofErr w:type="spellEnd"/>
      <w:r>
        <w:t xml:space="preserve"> team details the ways that knowledge changes hands and transforms. To begin, he divides knowledge into two types: Explicit Knowledge, which can be described with numbers, science, or manuals, and Tacit Knowledge, the emotional, difficult-to-describe variety. Both kinds of knowledge are necessary, both for everyday living and for business ventures. These two kinds of knowledge interact with four processes: Socialization,</w:t>
      </w:r>
    </w:p>
    <w:p w14:paraId="276CB14F" w14:textId="77777777" w:rsidR="00AF0262" w:rsidRDefault="00EC10D3">
      <w:pPr>
        <w:pStyle w:val="BodyText"/>
        <w:spacing w:before="1"/>
        <w:ind w:left="447"/>
      </w:pPr>
      <w:r>
        <w:t>Externalization, Combination, and Internalization (SECI) as the below figure.</w:t>
      </w:r>
    </w:p>
    <w:p w14:paraId="0FDAD89A" w14:textId="77777777" w:rsidR="00AF0262" w:rsidRDefault="00AF0262">
      <w:pPr>
        <w:sectPr w:rsidR="00AF0262">
          <w:pgSz w:w="11910" w:h="16840"/>
          <w:pgMar w:top="1320" w:right="0" w:bottom="280" w:left="1180" w:header="890" w:footer="0" w:gutter="0"/>
          <w:cols w:space="720"/>
        </w:sectPr>
      </w:pPr>
    </w:p>
    <w:p w14:paraId="59B44890" w14:textId="61E2482D" w:rsidR="00AF0262" w:rsidRDefault="00E6466C">
      <w:pPr>
        <w:pStyle w:val="BodyText"/>
        <w:rPr>
          <w:sz w:val="22"/>
        </w:rPr>
      </w:pPr>
      <w:r>
        <w:rPr>
          <w:noProof/>
          <w:sz w:val="22"/>
        </w:rPr>
        <w:lastRenderedPageBreak/>
        <w:pict w14:anchorId="69E23A58">
          <v:group id="_x0000_s1566" style="position:absolute;margin-left:42.8pt;margin-top:10.8pt;width:339.25pt;height:254.6pt;z-index:-251309056" coordorigin="2036,1536" coordsize="6785,5092">
            <v:shape id="_x0000_s1438" style="position:absolute;left:6540;top:4637;width:1898;height:1228" coordorigin="6540,2801" coordsize="1898,1228" path="m8314,2801r-1651,l6576,2837r-36,87l6540,3906r36,87l6663,4029r1651,l8362,4019r39,-26l8428,3954r9,-48l8437,2924r-9,-48l8401,2837r-39,-26l8314,2801xe" stroked="f">
              <v:fill opacity="59110f"/>
              <v:path arrowok="t"/>
            </v:shape>
            <v:shape id="_x0000_s1437" style="position:absolute;left:6540;top:4637;width:1898;height:1228" coordorigin="6540,2801" coordsize="1898,1228" path="m6540,2924r10,-48l6576,2837r39,-26l6663,2801r1651,l8362,2811r39,26l8428,2876r9,48l8437,3906r-9,48l8401,3993r-39,26l8314,4029r-1651,l6615,4019r-39,-26l6550,3954r-10,-48l6540,2924xe" filled="f" strokecolor="#4f81bc" strokeweight=".47775mm">
              <v:path arrowok="t"/>
            </v:shape>
            <v:shape id="_x0000_s1436" style="position:absolute;left:3432;top:4637;width:1898;height:1228" coordorigin="3432,2801" coordsize="1898,1228" path="m5207,2801r-1652,l3468,2837r-36,87l3432,3906r36,87l3555,4029r1652,l5255,4019r39,-26l5320,3954r10,-48l5330,2924r-10,-48l5294,2837r-39,-26l5207,2801xe" stroked="f">
              <v:fill opacity="59110f"/>
              <v:path arrowok="t"/>
            </v:shape>
            <v:shape id="_x0000_s1435" style="position:absolute;left:3432;top:4637;width:1898;height:1228" coordorigin="3432,2801" coordsize="1898,1228" path="m3432,2924r10,-48l3468,2837r39,-26l3555,2801r1652,l5255,2811r39,26l5320,2876r10,48l5330,3906r-10,48l5294,3993r-39,26l5207,4029r-1652,l3507,4019r-39,-26l3442,3954r-10,-48l3432,2924xe" filled="f" strokecolor="#4f81bc" strokeweight=".47775mm">
              <v:path arrowok="t"/>
            </v:shape>
            <v:shape id="_x0000_s1434" style="position:absolute;left:6540;top:2019;width:1898;height:1228" coordorigin="6540,183" coordsize="1898,1228" path="m8314,183r-1651,l6576,219r-36,87l6540,1288r36,87l6663,1411r1651,l8362,1401r39,-26l8428,1336r9,-48l8437,306r-9,-48l8401,219r-39,-26l8314,183xe" stroked="f">
              <v:fill opacity="59110f"/>
              <v:path arrowok="t"/>
            </v:shape>
            <v:shape id="_x0000_s1433" style="position:absolute;left:6540;top:2019;width:1898;height:1228" coordorigin="6540,183" coordsize="1898,1228" path="m6540,306r10,-48l6576,219r39,-26l6663,183r1651,l8362,193r39,26l8428,258r9,48l8437,1288r-9,48l8401,1375r-39,26l8314,1411r-1651,l6615,1401r-39,-26l6550,1336r-10,-48l6540,306xe" filled="f" strokecolor="#4f81bc" strokeweight=".47775mm">
              <v:path arrowok="t"/>
            </v:shape>
            <v:shape id="_x0000_s1432" style="position:absolute;left:3432;top:2019;width:1898;height:1228" coordorigin="3432,183" coordsize="1898,1228" path="m5207,183r-1652,l3468,219r-36,87l3432,1288r36,87l3555,1411r1652,l5255,1401r39,-26l5320,1336r10,-48l5330,306r-10,-48l5294,219r-39,-26l5207,183xe" stroked="f">
              <v:fill opacity="59110f"/>
              <v:path arrowok="t"/>
            </v:shape>
            <v:shape id="_x0000_s1431" style="position:absolute;left:3432;top:2019;width:1898;height:1228" coordorigin="3432,183" coordsize="1898,1228" path="m3432,306r10,-48l3468,219r39,-26l3555,183r1652,l5255,193r39,26l5320,258r10,48l5330,1288r-10,48l5294,1375r-39,26l5207,1411r-1652,l3507,1401r-39,-26l3442,1336r-10,-48l3432,306xe" filled="f" strokecolor="#4f81bc" strokeweight=".47775mm">
              <v:path arrowok="t"/>
            </v:shape>
            <v:shape id="_x0000_s1430" style="position:absolute;left:4227;top:2236;width:1672;height:1670" coordorigin="4227,400" coordsize="1672,1670" path="m5899,400r-77,2l5747,407r-75,8l5598,427r-72,15l5454,460r-70,21l5316,505r-68,26l5182,561r-64,32l5055,628r-61,38l4935,706r-58,42l4822,793r-54,47l4717,889r-49,52l4621,994r-45,56l4533,1107r-40,59l4456,1227r-35,63l4388,1354r-29,66l4332,1487r-24,69l4287,1626r-18,71l4254,1770r-11,73l4234,1918r-5,75l4227,2070r1672,l5899,400xe" fillcolor="#4f81bc" stroked="f">
              <v:path arrowok="t"/>
            </v:shape>
            <v:shape id="_x0000_s1429" style="position:absolute;left:4227;top:2236;width:1672;height:1670" coordorigin="4227,400" coordsize="1672,1670" path="m4227,2070r2,-77l4234,1918r9,-75l4254,1770r15,-73l4287,1626r21,-70l4332,1487r27,-67l4388,1354r33,-64l4456,1227r37,-61l4533,1107r43,-57l4621,994r47,-53l4717,889r51,-49l4822,793r55,-45l4935,706r59,-40l5055,628r63,-35l5182,561r66,-30l5316,505r68,-24l5454,460r72,-18l5598,427r74,-12l5747,407r75,-5l5899,400r,1670l4227,2070xe" filled="f" strokecolor="white" strokeweight=".47783mm">
              <v:path arrowok="t"/>
            </v:shape>
            <v:shape id="_x0000_s1428" style="position:absolute;left:5970;top:2236;width:1672;height:1670" coordorigin="5971,400" coordsize="1672,1670" path="m5971,400r,1670l7642,2070r-1,-77l7635,1918r-8,-75l7615,1770r-14,-73l7583,1626r-21,-70l7538,1487r-27,-67l7481,1354r-32,-64l7414,1227r-37,-61l7337,1107r-43,-57l7249,994r-47,-53l7153,889r-52,-49l7048,793r-56,-45l6935,706r-59,-40l6815,628r-63,-35l6687,561r-65,-30l6554,505r-69,-24l6415,460r-71,-18l6271,427r-73,-12l6123,407r-76,-5l5971,400xe" fillcolor="#4f81bc" stroked="f">
              <v:path arrowok="t"/>
            </v:shape>
            <v:shape id="_x0000_s1427" style="position:absolute;left:5970;top:2236;width:1672;height:1670" coordorigin="5971,400" coordsize="1672,1670" path="m5971,400r76,2l6123,407r75,8l6271,427r73,15l6415,460r70,21l6554,505r68,26l6687,561r65,32l6815,628r61,38l6935,706r57,42l7048,793r53,47l7153,889r49,52l7249,994r45,56l7337,1107r40,59l7414,1227r35,63l7481,1354r30,66l7538,1487r24,69l7583,1626r18,71l7615,1770r12,73l7635,1918r6,75l7642,2070r-1671,l5971,400xe" filled="f" strokecolor="white" strokeweight=".47783mm">
              <v:path arrowok="t"/>
            </v:shape>
            <v:shape id="_x0000_s1426" style="position:absolute;left:5970;top:3978;width:1672;height:1670" coordorigin="5971,2142" coordsize="1672,1670" path="m7642,2142r-1671,l5971,3812r76,-2l6123,3805r75,-8l6271,3785r73,-15l6415,3752r70,-21l6554,3707r68,-26l6687,3651r65,-32l6815,3584r61,-38l6935,3506r57,-42l7048,3419r53,-47l7153,3323r49,-52l7249,3218r45,-56l7337,3105r40,-59l7414,2985r35,-63l7481,2858r30,-66l7538,2725r24,-69l7583,2586r18,-71l7615,2442r12,-73l7636,2294r5,-75l7642,2142xe" fillcolor="#4f81bc" stroked="f">
              <v:path arrowok="t"/>
            </v:shape>
            <v:shape id="_x0000_s1425" style="position:absolute;left:5970;top:3978;width:1672;height:1670" coordorigin="5971,2142" coordsize="1672,1670" path="m7642,2142r-1,77l7636,2294r-9,75l7615,2442r-14,73l7583,2586r-21,70l7538,2725r-27,67l7481,2858r-32,64l7414,2985r-37,61l7337,3105r-43,57l7249,3218r-47,53l7153,3323r-52,49l7048,3419r-56,45l6935,3506r-59,40l6815,3584r-63,35l6687,3651r-65,30l6554,3707r-69,24l6415,3752r-71,18l6271,3785r-73,12l6123,3805r-76,5l5971,3812r,-1670l7642,2142xe" filled="f" strokecolor="white" strokeweight=".47783mm">
              <v:path arrowok="t"/>
            </v:shape>
            <v:shape id="_x0000_s1424" style="position:absolute;left:4227;top:3978;width:1672;height:1670" coordorigin="4227,2142" coordsize="1672,1670" path="m5899,2142r-1672,l4229,2219r5,75l4243,2369r11,73l4269,2515r18,71l4308,2656r24,69l4359,2792r29,66l4421,2922r35,63l4493,3046r40,59l4576,3162r45,56l4668,3271r49,52l4768,3372r54,47l4877,3464r58,42l4994,3546r61,38l5118,3619r64,32l5248,3681r68,26l5384,3731r70,21l5526,3770r72,15l5672,3797r75,8l5822,3810r77,2l5899,2142xe" fillcolor="#4f81bc" stroked="f">
              <v:path arrowok="t"/>
            </v:shape>
            <v:shape id="_x0000_s1423" style="position:absolute;left:4227;top:3978;width:1672;height:1670" coordorigin="4227,2142" coordsize="1672,1670" path="m5899,3812r-77,-2l5747,3805r-75,-8l5598,3785r-72,-15l5454,3752r-70,-21l5316,3707r-68,-26l5182,3651r-64,-32l5055,3584r-61,-38l4935,3506r-58,-42l4822,3419r-54,-47l4717,3323r-49,-52l4621,3218r-45,-56l4533,3105r-40,-59l4456,2985r-35,-63l4388,2858r-29,-66l4332,2725r-24,-69l4287,2586r-18,-71l4254,2442r-11,-73l4234,2294r-5,-75l4227,2142r1672,l5899,3812xe" filled="f" strokecolor="white" strokeweight=".47783mm">
              <v:path arrowok="t"/>
            </v:shape>
            <v:shape id="_x0000_s1422" style="position:absolute;left:5676;top:3630;width:530;height:218" coordorigin="5677,1794" coordsize="530,218" o:spt="100" adj="0,,0" path="m5935,1794r-82,11l5782,1836r-55,47l5690,1943r-13,68l5739,2011r7,-42l5767,1931r33,-32l5844,1874r74,-17l6112,1857r-28,-23l6014,1805r-79,-11xm6206,1939r-124,l6162,2011r44,-72xm6112,1857r-194,l5993,1863r66,28l6108,1939r70,l6140,1880r-28,-23xe" fillcolor="#b1c1db" stroked="f">
              <v:stroke joinstyle="round"/>
              <v:formulas/>
              <v:path arrowok="t" o:connecttype="segments"/>
            </v:shape>
            <v:shape id="_x0000_s1421" style="position:absolute;left:5676;top:3630;width:530;height:218" coordorigin="5677,1794" coordsize="530,218" path="m5677,2011r13,-68l5727,1883r55,-47l5853,1805r82,-11l6014,1805r70,29l6140,1880r38,59l6206,1939r-44,72l6082,1939r26,l6059,1891r-66,-28l5918,1857r-74,17l5800,1899r-33,32l5746,1969r-7,42l5677,2011xe" filled="f" strokecolor="white" strokeweight=".47769mm">
              <v:path arrowok="t"/>
            </v:shape>
            <v:shape id="_x0000_s1420" style="position:absolute;left:5663;top:4036;width:530;height:218" coordorigin="5664,2201" coordsize="530,218" o:spt="100" adj="0,,0" path="m5761,2273r-70,l5729,2332r57,46l5856,2408r79,10l6016,2407r71,-31l6112,2355r-161,l5877,2349r-66,-28l5761,2273xm6193,2201r-62,l6123,2243r-20,38l6070,2313r-44,25l5951,2355r161,l6143,2329r37,-60l6193,2201xm5708,2201r-44,72l5788,2273r-80,-72xe" fillcolor="#b1c1db" stroked="f">
              <v:stroke joinstyle="round"/>
              <v:formulas/>
              <v:path arrowok="t" o:connecttype="segments"/>
            </v:shape>
            <v:shape id="_x0000_s1419" style="position:absolute;left:5663;top:4036;width:530;height:218" coordorigin="5664,2201" coordsize="530,218" path="m6193,2201r-13,68l6143,2329r-56,47l6016,2407r-81,11l5856,2408r-70,-30l5729,2332r-38,-59l5664,2273r44,-72l5788,2273r-27,l5811,2321r66,28l5951,2355r75,-17l6070,2313r33,-32l6123,2243r8,-42l6193,2201xe" filled="f" strokecolor="white" strokeweight=".47769mm">
              <v:path arrowok="t"/>
            </v:shape>
            <v:shape id="_x0000_s1418" type="#_x0000_t75" style="position:absolute;left:2036;top:3829;width:561;height:226">
              <v:imagedata r:id="rId31" o:title=""/>
            </v:shape>
            <v:shape id="_x0000_s1417" type="#_x0000_t75" style="position:absolute;left:5379;top:6212;width:1175;height:416">
              <v:imagedata r:id="rId32" o:title=""/>
            </v:shape>
            <v:shape id="_x0000_s1416" type="#_x0000_t75" style="position:absolute;left:2949;top:3928;width:82;height:55">
              <v:imagedata r:id="rId33" o:title=""/>
            </v:shape>
            <v:shape id="_x0000_s1415" type="#_x0000_t75" style="position:absolute;left:2894;top:3765;width:1365;height:298">
              <v:imagedata r:id="rId34" o:title=""/>
            </v:shape>
            <v:shape id="_x0000_s1414" type="#_x0000_t75" style="position:absolute;left:7646;top:3630;width:335;height:298">
              <v:imagedata r:id="rId35" o:title=""/>
            </v:shape>
            <v:shape id="_x0000_s1413" type="#_x0000_t75" style="position:absolute;left:7719;top:3630;width:895;height:298">
              <v:imagedata r:id="rId36" o:title=""/>
            </v:shape>
            <v:shape id="_x0000_s1412" type="#_x0000_t75" style="position:absolute;left:7646;top:3838;width:877;height:298">
              <v:imagedata r:id="rId37" o:title=""/>
            </v:shape>
            <v:shape id="_x0000_s1411" type="#_x0000_t75" style="position:absolute;left:7646;top:4036;width:1175;height:298">
              <v:imagedata r:id="rId38" o:title=""/>
            </v:shape>
            <v:shape id="_x0000_s1410" type="#_x0000_t75" style="position:absolute;left:5496;top:1978;width:82;height:46">
              <v:imagedata r:id="rId39" o:title=""/>
            </v:shape>
            <v:shape id="_x0000_s1409" type="#_x0000_t75" style="position:absolute;left:5668;top:1536;width:552;height:235">
              <v:imagedata r:id="rId40" o:title=""/>
            </v:shape>
            <v:shape id="_x0000_s1408" type="#_x0000_t75" style="position:absolute;left:5442;top:1816;width:1012;height:298">
              <v:imagedata r:id="rId41" o:title=""/>
            </v:shape>
            <v:shape id="_x0000_s1407" type="#_x0000_t75" style="position:absolute;left:5297;top:5670;width:335;height:298">
              <v:imagedata r:id="rId42" o:title=""/>
            </v:shape>
            <v:shape id="_x0000_s1406" type="#_x0000_t75" style="position:absolute;left:5370;top:5670;width:1247;height:298">
              <v:imagedata r:id="rId43" o:title=""/>
            </v:shape>
            <v:shape id="_x0000_s1405" type="#_x0000_t75" style="position:absolute;left:5578;top:5878;width:741;height:298">
              <v:imagedata r:id="rId44" o:title=""/>
            </v:shape>
          </v:group>
        </w:pict>
      </w:r>
    </w:p>
    <w:p w14:paraId="74509420" w14:textId="40F7C907" w:rsidR="00AF0262" w:rsidRDefault="00AF0262">
      <w:pPr>
        <w:pStyle w:val="BodyText"/>
        <w:rPr>
          <w:sz w:val="22"/>
        </w:rPr>
      </w:pPr>
    </w:p>
    <w:p w14:paraId="524F8B55" w14:textId="0D78117A" w:rsidR="00AF0262" w:rsidRDefault="00AF0262">
      <w:pPr>
        <w:pStyle w:val="BodyText"/>
        <w:rPr>
          <w:sz w:val="19"/>
        </w:rPr>
      </w:pPr>
    </w:p>
    <w:p w14:paraId="50A11185" w14:textId="75A08A5B" w:rsidR="00AF0262" w:rsidRDefault="00EC10D3">
      <w:pPr>
        <w:spacing w:line="260" w:lineRule="exact"/>
        <w:ind w:left="2361"/>
        <w:rPr>
          <w:rFonts w:ascii="Microsoft JhengHei"/>
          <w:b/>
          <w:sz w:val="17"/>
        </w:rPr>
      </w:pPr>
      <w:r>
        <w:rPr>
          <w:rFonts w:ascii="Microsoft JhengHei"/>
          <w:b/>
          <w:color w:val="17375E"/>
          <w:sz w:val="17"/>
        </w:rPr>
        <w:t>-Sharing experiences</w:t>
      </w:r>
    </w:p>
    <w:p w14:paraId="4E2A0CC2" w14:textId="77777777" w:rsidR="00AF0262" w:rsidRDefault="00EC10D3">
      <w:pPr>
        <w:spacing w:before="29" w:line="153" w:lineRule="auto"/>
        <w:ind w:left="2361" w:right="282"/>
        <w:rPr>
          <w:rFonts w:ascii="Microsoft JhengHei"/>
          <w:b/>
          <w:sz w:val="17"/>
        </w:rPr>
      </w:pPr>
      <w:r>
        <w:rPr>
          <w:rFonts w:ascii="Microsoft JhengHei"/>
          <w:b/>
          <w:color w:val="17375E"/>
          <w:sz w:val="17"/>
        </w:rPr>
        <w:t>-Observation and imitation</w:t>
      </w:r>
    </w:p>
    <w:p w14:paraId="3E384877" w14:textId="77777777" w:rsidR="00AF0262" w:rsidRDefault="00EC10D3">
      <w:pPr>
        <w:spacing w:line="229" w:lineRule="exact"/>
        <w:ind w:left="2361"/>
        <w:rPr>
          <w:rFonts w:ascii="Microsoft JhengHei"/>
          <w:b/>
          <w:sz w:val="17"/>
        </w:rPr>
      </w:pPr>
      <w:r>
        <w:rPr>
          <w:rFonts w:ascii="Microsoft JhengHei"/>
          <w:b/>
          <w:color w:val="17375E"/>
          <w:sz w:val="17"/>
        </w:rPr>
        <w:t>-Brainstorming</w:t>
      </w:r>
    </w:p>
    <w:p w14:paraId="1040DCD8" w14:textId="77777777" w:rsidR="00AF0262" w:rsidRDefault="00EC10D3">
      <w:pPr>
        <w:pStyle w:val="Heading4"/>
        <w:spacing w:before="95" w:line="421" w:lineRule="exact"/>
        <w:ind w:left="239" w:firstLine="0"/>
        <w:jc w:val="center"/>
        <w:rPr>
          <w:rFonts w:ascii="Microsoft JhengHei"/>
        </w:rPr>
      </w:pPr>
      <w:r>
        <w:rPr>
          <w:b w:val="0"/>
        </w:rPr>
        <w:br w:type="column"/>
      </w:r>
      <w:r>
        <w:rPr>
          <w:rFonts w:ascii="Microsoft JhengHei"/>
          <w:color w:val="C00000"/>
        </w:rPr>
        <w:t>Tacit</w:t>
      </w:r>
    </w:p>
    <w:p w14:paraId="2364F541" w14:textId="711F8946" w:rsidR="00AF0262" w:rsidRDefault="00EC10D3">
      <w:pPr>
        <w:spacing w:line="292" w:lineRule="exact"/>
        <w:ind w:left="171"/>
        <w:jc w:val="center"/>
        <w:rPr>
          <w:rFonts w:ascii="Microsoft JhengHei"/>
          <w:b/>
          <w:sz w:val="17"/>
        </w:rPr>
      </w:pPr>
      <w:r>
        <w:rPr>
          <w:rFonts w:ascii="Microsoft JhengHei"/>
          <w:b/>
          <w:color w:val="FFC000"/>
          <w:sz w:val="17"/>
        </w:rPr>
        <w:t>-Dialogue</w:t>
      </w:r>
    </w:p>
    <w:p w14:paraId="73218D96" w14:textId="3DC7D9D1" w:rsidR="00AF0262" w:rsidRDefault="00EC10D3">
      <w:pPr>
        <w:pStyle w:val="BodyText"/>
        <w:rPr>
          <w:rFonts w:ascii="Microsoft JhengHei"/>
          <w:b/>
          <w:sz w:val="22"/>
        </w:rPr>
      </w:pPr>
      <w:r>
        <w:br w:type="column"/>
      </w:r>
    </w:p>
    <w:p w14:paraId="69419E90" w14:textId="023BCE33" w:rsidR="00AF0262" w:rsidRDefault="00AF0262">
      <w:pPr>
        <w:pStyle w:val="BodyText"/>
        <w:spacing w:before="9"/>
        <w:rPr>
          <w:rFonts w:ascii="Microsoft JhengHei"/>
          <w:b/>
          <w:sz w:val="19"/>
        </w:rPr>
      </w:pPr>
    </w:p>
    <w:p w14:paraId="156CE9E2" w14:textId="77777777" w:rsidR="00AF0262" w:rsidRDefault="00EC10D3">
      <w:pPr>
        <w:spacing w:line="260" w:lineRule="exact"/>
        <w:ind w:left="392"/>
        <w:rPr>
          <w:rFonts w:ascii="Microsoft JhengHei"/>
          <w:b/>
          <w:sz w:val="17"/>
        </w:rPr>
      </w:pPr>
      <w:r>
        <w:rPr>
          <w:rFonts w:ascii="Microsoft JhengHei"/>
          <w:b/>
          <w:color w:val="17375E"/>
          <w:sz w:val="17"/>
        </w:rPr>
        <w:t>-Write it down</w:t>
      </w:r>
    </w:p>
    <w:p w14:paraId="0E554857" w14:textId="77777777" w:rsidR="00AF0262" w:rsidRDefault="00EC10D3">
      <w:pPr>
        <w:spacing w:before="29" w:line="153" w:lineRule="auto"/>
        <w:ind w:left="392" w:right="3602"/>
        <w:rPr>
          <w:rFonts w:ascii="Microsoft JhengHei"/>
          <w:b/>
          <w:sz w:val="17"/>
        </w:rPr>
      </w:pPr>
      <w:r>
        <w:rPr>
          <w:rFonts w:ascii="Microsoft JhengHei"/>
          <w:b/>
          <w:color w:val="17375E"/>
          <w:sz w:val="17"/>
        </w:rPr>
        <w:t>-Create metaphors and analogic modeling</w:t>
      </w:r>
    </w:p>
    <w:p w14:paraId="78C4DEC9" w14:textId="77777777" w:rsidR="00AF0262" w:rsidRDefault="00AF0262">
      <w:pPr>
        <w:spacing w:line="153" w:lineRule="auto"/>
        <w:rPr>
          <w:rFonts w:ascii="Microsoft JhengHei"/>
          <w:sz w:val="17"/>
        </w:rPr>
        <w:sectPr w:rsidR="00AF0262">
          <w:pgSz w:w="11910" w:h="16840"/>
          <w:pgMar w:top="1320" w:right="0" w:bottom="280" w:left="1180" w:header="890" w:footer="0" w:gutter="0"/>
          <w:cols w:num="3" w:space="720" w:equalWidth="0">
            <w:col w:w="4100" w:space="40"/>
            <w:col w:w="992" w:space="39"/>
            <w:col w:w="5559"/>
          </w:cols>
        </w:sectPr>
      </w:pPr>
    </w:p>
    <w:p w14:paraId="33A3B32A" w14:textId="77777777" w:rsidR="00AF0262" w:rsidRDefault="00AF0262">
      <w:pPr>
        <w:pStyle w:val="BodyText"/>
        <w:spacing w:before="17"/>
        <w:rPr>
          <w:rFonts w:ascii="Microsoft JhengHei"/>
          <w:b/>
          <w:sz w:val="37"/>
        </w:rPr>
      </w:pPr>
    </w:p>
    <w:p w14:paraId="2A1D2CB3" w14:textId="454760B5" w:rsidR="00AF0262" w:rsidRDefault="00EC10D3">
      <w:pPr>
        <w:pStyle w:val="Heading4"/>
        <w:spacing w:before="0"/>
        <w:ind w:left="857" w:firstLine="0"/>
        <w:rPr>
          <w:rFonts w:ascii="Microsoft JhengHei"/>
        </w:rPr>
      </w:pPr>
      <w:r>
        <w:rPr>
          <w:rFonts w:ascii="Microsoft JhengHei"/>
          <w:color w:val="C00000"/>
          <w:spacing w:val="-7"/>
        </w:rPr>
        <w:t>Tacit</w:t>
      </w:r>
    </w:p>
    <w:p w14:paraId="3C488BB8" w14:textId="77777777" w:rsidR="00AF0262" w:rsidRDefault="00EC10D3">
      <w:pPr>
        <w:tabs>
          <w:tab w:val="left" w:pos="3441"/>
        </w:tabs>
        <w:spacing w:before="123"/>
        <w:ind w:left="1954"/>
        <w:rPr>
          <w:rFonts w:ascii="Microsoft JhengHei"/>
          <w:b/>
          <w:sz w:val="19"/>
        </w:rPr>
      </w:pPr>
      <w:r>
        <w:br w:type="column"/>
      </w:r>
      <w:r>
        <w:rPr>
          <w:rFonts w:ascii="Microsoft JhengHei"/>
          <w:b/>
          <w:color w:val="FFFFFF"/>
          <w:sz w:val="19"/>
        </w:rPr>
        <w:t>Socialization</w:t>
      </w:r>
      <w:r>
        <w:rPr>
          <w:rFonts w:ascii="Microsoft JhengHei"/>
          <w:b/>
          <w:color w:val="FFFFFF"/>
          <w:sz w:val="19"/>
        </w:rPr>
        <w:tab/>
        <w:t>Externalization</w:t>
      </w:r>
    </w:p>
    <w:p w14:paraId="4624F0A1" w14:textId="11687FF7" w:rsidR="00AF0262" w:rsidRDefault="00E6466C">
      <w:pPr>
        <w:tabs>
          <w:tab w:val="left" w:pos="5154"/>
        </w:tabs>
        <w:spacing w:before="150" w:line="430" w:lineRule="exact"/>
        <w:ind w:left="327"/>
        <w:rPr>
          <w:rFonts w:ascii="Microsoft JhengHei"/>
          <w:b/>
          <w:sz w:val="17"/>
        </w:rPr>
      </w:pPr>
      <w:r>
        <w:pict w14:anchorId="33AEEAB1">
          <v:group id="_x0000_s1401" style="position:absolute;left:0;text-align:left;margin-left:451pt;margin-top:12.9pt;width:42.05pt;height:17.7pt;z-index:251722752;mso-position-horizontal-relative:page" coordorigin="9020,258" coordsize="841,354">
            <v:shape id="_x0000_s1403" type="#_x0000_t75" style="position:absolute;left:9020;top:322;width:841;height:289">
              <v:imagedata r:id="rId45" o:title=""/>
            </v:shape>
            <v:shape id="_x0000_s1402" type="#_x0000_t202" style="position:absolute;left:9020;top:258;width:841;height:354" filled="f" stroked="f">
              <v:textbox inset="0,0,0,0">
                <w:txbxContent>
                  <w:p w14:paraId="3FA00FA6" w14:textId="77777777" w:rsidR="00EC10D3" w:rsidRDefault="00EC10D3">
                    <w:pPr>
                      <w:spacing w:line="353" w:lineRule="exact"/>
                      <w:ind w:left="-9"/>
                      <w:rPr>
                        <w:rFonts w:ascii="Microsoft JhengHei"/>
                        <w:b/>
                        <w:sz w:val="24"/>
                      </w:rPr>
                    </w:pPr>
                    <w:r>
                      <w:rPr>
                        <w:rFonts w:ascii="Microsoft JhengHei"/>
                        <w:b/>
                        <w:color w:val="C00000"/>
                        <w:sz w:val="24"/>
                      </w:rPr>
                      <w:t>Explicit</w:t>
                    </w:r>
                  </w:p>
                </w:txbxContent>
              </v:textbox>
            </v:shape>
            <w10:wrap anchorx="page"/>
          </v:group>
        </w:pict>
      </w:r>
      <w:r>
        <w:pict w14:anchorId="586E6429">
          <v:shape id="_x0000_s1400" type="#_x0000_t202" style="position:absolute;left:0;text-align:left;margin-left:388.45pt;margin-top:20.05pt;width:29.55pt;height:11.45pt;z-index:-256999424;mso-position-horizontal-relative:page" filled="f" stroked="f">
            <v:textbox inset="0,0,0,0">
              <w:txbxContent>
                <w:p w14:paraId="640A6020" w14:textId="77777777" w:rsidR="00EC10D3" w:rsidRDefault="00EC10D3">
                  <w:pPr>
                    <w:spacing w:line="228" w:lineRule="exact"/>
                    <w:rPr>
                      <w:rFonts w:ascii="Microsoft JhengHei"/>
                      <w:b/>
                      <w:sz w:val="17"/>
                    </w:rPr>
                  </w:pPr>
                  <w:r>
                    <w:rPr>
                      <w:rFonts w:ascii="Microsoft JhengHei"/>
                      <w:b/>
                      <w:color w:val="FFC000"/>
                      <w:sz w:val="17"/>
                    </w:rPr>
                    <w:t>explicit</w:t>
                  </w:r>
                </w:p>
              </w:txbxContent>
            </v:textbox>
            <w10:wrap anchorx="page"/>
          </v:shape>
        </w:pict>
      </w:r>
      <w:r w:rsidR="00EC10D3">
        <w:rPr>
          <w:rFonts w:ascii="Microsoft JhengHei"/>
          <w:b/>
          <w:color w:val="FFC000"/>
          <w:sz w:val="17"/>
        </w:rPr>
        <w:t>-Field</w:t>
      </w:r>
      <w:r w:rsidR="00EC10D3">
        <w:rPr>
          <w:rFonts w:ascii="Microsoft JhengHei"/>
          <w:b/>
          <w:color w:val="FFC000"/>
          <w:spacing w:val="-12"/>
          <w:sz w:val="17"/>
        </w:rPr>
        <w:t xml:space="preserve"> </w:t>
      </w:r>
      <w:r w:rsidR="00EC10D3">
        <w:rPr>
          <w:rFonts w:ascii="Microsoft JhengHei"/>
          <w:b/>
          <w:color w:val="FFC000"/>
          <w:sz w:val="17"/>
        </w:rPr>
        <w:t>building</w:t>
      </w:r>
      <w:r w:rsidR="00EC10D3">
        <w:rPr>
          <w:rFonts w:ascii="Microsoft JhengHei"/>
          <w:b/>
          <w:color w:val="FFC000"/>
          <w:sz w:val="17"/>
        </w:rPr>
        <w:tab/>
      </w:r>
      <w:r w:rsidR="00EC10D3">
        <w:rPr>
          <w:rFonts w:ascii="Microsoft JhengHei"/>
          <w:b/>
          <w:color w:val="FFC000"/>
          <w:position w:val="14"/>
          <w:sz w:val="17"/>
        </w:rPr>
        <w:t>-Linking</w:t>
      </w:r>
    </w:p>
    <w:p w14:paraId="123021B7" w14:textId="7101E79E" w:rsidR="00AF0262" w:rsidRDefault="00EC10D3">
      <w:pPr>
        <w:spacing w:line="290" w:lineRule="exact"/>
        <w:ind w:left="5138" w:right="3207"/>
        <w:jc w:val="center"/>
        <w:rPr>
          <w:rFonts w:ascii="Microsoft JhengHei"/>
          <w:b/>
          <w:sz w:val="17"/>
        </w:rPr>
      </w:pPr>
      <w:r>
        <w:rPr>
          <w:rFonts w:ascii="Microsoft JhengHei"/>
          <w:b/>
          <w:color w:val="FFC000"/>
          <w:sz w:val="17"/>
        </w:rPr>
        <w:t>knowledge</w:t>
      </w:r>
    </w:p>
    <w:p w14:paraId="5B8A190F" w14:textId="77777777" w:rsidR="00AF0262" w:rsidRDefault="00AF0262">
      <w:pPr>
        <w:spacing w:line="290" w:lineRule="exact"/>
        <w:jc w:val="center"/>
        <w:rPr>
          <w:rFonts w:ascii="Microsoft JhengHei"/>
          <w:sz w:val="17"/>
        </w:rPr>
        <w:sectPr w:rsidR="00AF0262">
          <w:type w:val="continuous"/>
          <w:pgSz w:w="11910" w:h="16840"/>
          <w:pgMar w:top="1580" w:right="0" w:bottom="280" w:left="1180" w:header="720" w:footer="720" w:gutter="0"/>
          <w:cols w:num="2" w:space="720" w:equalWidth="0">
            <w:col w:w="1395" w:space="40"/>
            <w:col w:w="9295"/>
          </w:cols>
        </w:sectPr>
      </w:pPr>
    </w:p>
    <w:p w14:paraId="5BF03B66" w14:textId="3712B5CC" w:rsidR="00AF0262" w:rsidRDefault="00EC10D3">
      <w:pPr>
        <w:spacing w:line="332" w:lineRule="exact"/>
        <w:jc w:val="right"/>
        <w:rPr>
          <w:rFonts w:ascii="Microsoft JhengHei"/>
          <w:b/>
          <w:sz w:val="19"/>
        </w:rPr>
      </w:pPr>
      <w:r>
        <w:rPr>
          <w:rFonts w:ascii="Microsoft JhengHei"/>
          <w:b/>
          <w:color w:val="FFFFFF"/>
          <w:sz w:val="19"/>
        </w:rPr>
        <w:t>Internalization</w:t>
      </w:r>
    </w:p>
    <w:p w14:paraId="2A23A7ED" w14:textId="77777777" w:rsidR="00AF0262" w:rsidRDefault="00AF0262">
      <w:pPr>
        <w:pStyle w:val="BodyText"/>
        <w:spacing w:before="10"/>
        <w:rPr>
          <w:rFonts w:ascii="Microsoft JhengHei"/>
          <w:b/>
          <w:sz w:val="14"/>
        </w:rPr>
      </w:pPr>
    </w:p>
    <w:p w14:paraId="34EDE9D8" w14:textId="77777777" w:rsidR="00AF0262" w:rsidRDefault="00EC10D3">
      <w:pPr>
        <w:spacing w:line="156" w:lineRule="auto"/>
        <w:ind w:left="2361" w:right="331"/>
        <w:rPr>
          <w:rFonts w:ascii="Microsoft JhengHei"/>
          <w:b/>
          <w:sz w:val="17"/>
        </w:rPr>
      </w:pPr>
      <w:r>
        <w:rPr>
          <w:rFonts w:ascii="Microsoft JhengHei"/>
          <w:b/>
          <w:color w:val="17375E"/>
          <w:sz w:val="17"/>
        </w:rPr>
        <w:t>-Access to codified knowledge global based training</w:t>
      </w:r>
    </w:p>
    <w:p w14:paraId="2630C688" w14:textId="6982B1A8" w:rsidR="00AF0262" w:rsidRDefault="00EC10D3">
      <w:pPr>
        <w:spacing w:line="332" w:lineRule="exact"/>
        <w:ind w:left="269"/>
        <w:rPr>
          <w:rFonts w:ascii="Microsoft JhengHei"/>
          <w:b/>
          <w:sz w:val="19"/>
        </w:rPr>
      </w:pPr>
      <w:r>
        <w:br w:type="column"/>
      </w:r>
      <w:r>
        <w:rPr>
          <w:rFonts w:ascii="Microsoft JhengHei"/>
          <w:b/>
          <w:color w:val="FFFFFF"/>
          <w:sz w:val="19"/>
        </w:rPr>
        <w:t>Combination</w:t>
      </w:r>
    </w:p>
    <w:p w14:paraId="383D18B0" w14:textId="417682B2" w:rsidR="00AF0262" w:rsidRDefault="00EC10D3">
      <w:pPr>
        <w:spacing w:before="163" w:line="158" w:lineRule="auto"/>
        <w:ind w:left="861" w:right="3788"/>
        <w:rPr>
          <w:rFonts w:ascii="Microsoft JhengHei"/>
          <w:b/>
          <w:sz w:val="17"/>
        </w:rPr>
      </w:pPr>
      <w:r>
        <w:rPr>
          <w:rFonts w:ascii="Microsoft JhengHei"/>
          <w:b/>
          <w:color w:val="17375E"/>
          <w:sz w:val="17"/>
        </w:rPr>
        <w:t>-Sorting, adding, categorizing</w:t>
      </w:r>
    </w:p>
    <w:p w14:paraId="1AE8E424" w14:textId="77777777" w:rsidR="00AF0262" w:rsidRDefault="00EC10D3">
      <w:pPr>
        <w:spacing w:line="173" w:lineRule="exact"/>
        <w:ind w:left="861"/>
        <w:rPr>
          <w:rFonts w:ascii="Microsoft JhengHei"/>
          <w:b/>
          <w:sz w:val="17"/>
        </w:rPr>
      </w:pPr>
      <w:r>
        <w:rPr>
          <w:rFonts w:ascii="Microsoft JhengHei"/>
          <w:b/>
          <w:color w:val="17375E"/>
          <w:sz w:val="17"/>
        </w:rPr>
        <w:t>-Methodology</w:t>
      </w:r>
    </w:p>
    <w:p w14:paraId="73850880" w14:textId="77777777" w:rsidR="00AF0262" w:rsidRDefault="00EC10D3">
      <w:pPr>
        <w:spacing w:line="256" w:lineRule="exact"/>
        <w:ind w:left="861"/>
        <w:rPr>
          <w:rFonts w:ascii="Microsoft JhengHei"/>
          <w:b/>
          <w:sz w:val="17"/>
        </w:rPr>
      </w:pPr>
      <w:r>
        <w:rPr>
          <w:rFonts w:ascii="Microsoft JhengHei"/>
          <w:b/>
          <w:color w:val="17375E"/>
          <w:sz w:val="17"/>
        </w:rPr>
        <w:t>-Best</w:t>
      </w:r>
      <w:r>
        <w:rPr>
          <w:rFonts w:ascii="Microsoft JhengHei"/>
          <w:b/>
          <w:color w:val="17375E"/>
          <w:spacing w:val="-10"/>
          <w:sz w:val="17"/>
        </w:rPr>
        <w:t xml:space="preserve"> </w:t>
      </w:r>
      <w:r>
        <w:rPr>
          <w:rFonts w:ascii="Microsoft JhengHei"/>
          <w:b/>
          <w:color w:val="17375E"/>
          <w:sz w:val="17"/>
        </w:rPr>
        <w:t>practices</w:t>
      </w:r>
    </w:p>
    <w:p w14:paraId="51A40505" w14:textId="77777777" w:rsidR="00AF0262" w:rsidRDefault="00AF0262">
      <w:pPr>
        <w:spacing w:line="256" w:lineRule="exact"/>
        <w:rPr>
          <w:rFonts w:ascii="Microsoft JhengHei"/>
          <w:sz w:val="17"/>
        </w:rPr>
        <w:sectPr w:rsidR="00AF0262">
          <w:type w:val="continuous"/>
          <w:pgSz w:w="11910" w:h="16840"/>
          <w:pgMar w:top="1580" w:right="0" w:bottom="280" w:left="1180" w:header="720" w:footer="720" w:gutter="0"/>
          <w:cols w:num="2" w:space="720" w:equalWidth="0">
            <w:col w:w="4635" w:space="40"/>
            <w:col w:w="6055"/>
          </w:cols>
        </w:sectPr>
      </w:pPr>
    </w:p>
    <w:p w14:paraId="1C6167A9" w14:textId="55E6748A" w:rsidR="00AF0262" w:rsidRDefault="00EC10D3">
      <w:pPr>
        <w:spacing w:before="65" w:line="160" w:lineRule="auto"/>
        <w:ind w:left="4235" w:right="5457"/>
        <w:jc w:val="center"/>
        <w:rPr>
          <w:rFonts w:ascii="Microsoft JhengHei"/>
          <w:b/>
          <w:sz w:val="17"/>
        </w:rPr>
      </w:pPr>
      <w:r>
        <w:rPr>
          <w:rFonts w:ascii="Microsoft JhengHei"/>
          <w:b/>
          <w:color w:val="FFC000"/>
          <w:sz w:val="17"/>
        </w:rPr>
        <w:t>-Learning by doing</w:t>
      </w:r>
    </w:p>
    <w:p w14:paraId="5FD285E0" w14:textId="5E55ECA0" w:rsidR="00AF0262" w:rsidRDefault="00EC10D3">
      <w:pPr>
        <w:pStyle w:val="Heading4"/>
        <w:spacing w:before="54"/>
        <w:ind w:left="706" w:right="1866" w:firstLine="0"/>
        <w:jc w:val="center"/>
        <w:rPr>
          <w:rFonts w:ascii="Microsoft JhengHei"/>
        </w:rPr>
      </w:pPr>
      <w:r>
        <w:rPr>
          <w:rFonts w:ascii="Microsoft JhengHei"/>
          <w:color w:val="C00000"/>
        </w:rPr>
        <w:t>Explicit</w:t>
      </w:r>
    </w:p>
    <w:p w14:paraId="2A66C728" w14:textId="77777777" w:rsidR="00AF0262" w:rsidRDefault="00AF0262">
      <w:pPr>
        <w:pStyle w:val="BodyText"/>
        <w:spacing w:before="13"/>
        <w:rPr>
          <w:rFonts w:ascii="Microsoft JhengHei"/>
          <w:b/>
          <w:sz w:val="6"/>
        </w:rPr>
      </w:pPr>
    </w:p>
    <w:p w14:paraId="43F308C5" w14:textId="77777777" w:rsidR="00AF0262" w:rsidRDefault="00EC10D3">
      <w:pPr>
        <w:pStyle w:val="BodyText"/>
        <w:spacing w:before="51"/>
        <w:ind w:left="805"/>
      </w:pPr>
      <w:r>
        <w:t xml:space="preserve">Source: Nonaka, I., von Krogh, G., &amp; </w:t>
      </w:r>
      <w:proofErr w:type="spellStart"/>
      <w:r>
        <w:t>Voelpel</w:t>
      </w:r>
      <w:proofErr w:type="spellEnd"/>
      <w:r>
        <w:t>, S. (2006). Organizational knowledge</w:t>
      </w:r>
    </w:p>
    <w:p w14:paraId="5DA45318" w14:textId="77777777" w:rsidR="00AF0262" w:rsidRDefault="00EC10D3">
      <w:pPr>
        <w:pStyle w:val="BodyText"/>
        <w:ind w:left="805" w:right="1546"/>
      </w:pPr>
      <w:r>
        <w:t>creation theory: Evolutionary paths and future advances. Organization Studies, 27(8), 1179–1208.</w:t>
      </w:r>
    </w:p>
    <w:p w14:paraId="04149E48" w14:textId="77777777" w:rsidR="00AF0262" w:rsidRDefault="00AF0262">
      <w:pPr>
        <w:pStyle w:val="BodyText"/>
      </w:pPr>
    </w:p>
    <w:p w14:paraId="2608EC7A" w14:textId="77777777" w:rsidR="00AF0262" w:rsidRDefault="00AF0262">
      <w:pPr>
        <w:pStyle w:val="BodyText"/>
        <w:spacing w:before="6"/>
        <w:rPr>
          <w:sz w:val="29"/>
        </w:rPr>
      </w:pPr>
    </w:p>
    <w:p w14:paraId="3F64C043" w14:textId="77777777" w:rsidR="00AF0262" w:rsidRDefault="00EC10D3">
      <w:pPr>
        <w:pStyle w:val="ListParagraph"/>
        <w:numPr>
          <w:ilvl w:val="1"/>
          <w:numId w:val="52"/>
        </w:numPr>
        <w:tabs>
          <w:tab w:val="left" w:pos="854"/>
        </w:tabs>
        <w:spacing w:before="0"/>
        <w:ind w:hanging="419"/>
        <w:rPr>
          <w:sz w:val="24"/>
        </w:rPr>
      </w:pPr>
      <w:r>
        <w:rPr>
          <w:sz w:val="24"/>
        </w:rPr>
        <w:t>Socialization</w:t>
      </w:r>
    </w:p>
    <w:p w14:paraId="1730B02C" w14:textId="77777777" w:rsidR="00AF0262" w:rsidRDefault="00EC10D3">
      <w:pPr>
        <w:pStyle w:val="BodyText"/>
        <w:spacing w:before="180"/>
        <w:ind w:left="805"/>
      </w:pPr>
      <w:r>
        <w:t>Socialization</w:t>
      </w:r>
      <w:r>
        <w:rPr>
          <w:spacing w:val="-8"/>
        </w:rPr>
        <w:t xml:space="preserve"> </w:t>
      </w:r>
      <w:r>
        <w:t>is</w:t>
      </w:r>
      <w:r>
        <w:rPr>
          <w:spacing w:val="-7"/>
        </w:rPr>
        <w:t xml:space="preserve"> </w:t>
      </w:r>
      <w:r>
        <w:t>the</w:t>
      </w:r>
      <w:r>
        <w:rPr>
          <w:spacing w:val="-6"/>
        </w:rPr>
        <w:t xml:space="preserve"> </w:t>
      </w:r>
      <w:r>
        <w:t>process</w:t>
      </w:r>
      <w:r>
        <w:rPr>
          <w:spacing w:val="-7"/>
        </w:rPr>
        <w:t xml:space="preserve"> </w:t>
      </w:r>
      <w:r>
        <w:t>where</w:t>
      </w:r>
      <w:r>
        <w:rPr>
          <w:spacing w:val="-6"/>
        </w:rPr>
        <w:t xml:space="preserve"> </w:t>
      </w:r>
      <w:r>
        <w:t>tacit</w:t>
      </w:r>
      <w:r>
        <w:rPr>
          <w:spacing w:val="-7"/>
        </w:rPr>
        <w:t xml:space="preserve"> </w:t>
      </w:r>
      <w:r>
        <w:t>knowledge</w:t>
      </w:r>
      <w:r>
        <w:rPr>
          <w:spacing w:val="-6"/>
        </w:rPr>
        <w:t xml:space="preserve"> </w:t>
      </w:r>
      <w:r>
        <w:t>it</w:t>
      </w:r>
      <w:r>
        <w:rPr>
          <w:spacing w:val="-6"/>
        </w:rPr>
        <w:t xml:space="preserve"> </w:t>
      </w:r>
      <w:r>
        <w:t>transmitted</w:t>
      </w:r>
      <w:r>
        <w:rPr>
          <w:spacing w:val="-6"/>
        </w:rPr>
        <w:t xml:space="preserve"> </w:t>
      </w:r>
      <w:r>
        <w:t>between</w:t>
      </w:r>
      <w:r>
        <w:rPr>
          <w:spacing w:val="-7"/>
        </w:rPr>
        <w:t xml:space="preserve"> </w:t>
      </w:r>
      <w:r>
        <w:t>people.</w:t>
      </w:r>
    </w:p>
    <w:p w14:paraId="41E335B1" w14:textId="77777777" w:rsidR="00AF0262" w:rsidRDefault="00EC10D3">
      <w:pPr>
        <w:pStyle w:val="BodyText"/>
        <w:spacing w:before="1"/>
        <w:ind w:left="805" w:right="1546"/>
      </w:pPr>
      <w:r>
        <w:t>Because</w:t>
      </w:r>
      <w:r>
        <w:rPr>
          <w:spacing w:val="-9"/>
        </w:rPr>
        <w:t xml:space="preserve"> </w:t>
      </w:r>
      <w:r>
        <w:t>tacit</w:t>
      </w:r>
      <w:r>
        <w:rPr>
          <w:spacing w:val="-9"/>
        </w:rPr>
        <w:t xml:space="preserve"> </w:t>
      </w:r>
      <w:r>
        <w:t>knowledge</w:t>
      </w:r>
      <w:r>
        <w:rPr>
          <w:spacing w:val="-8"/>
        </w:rPr>
        <w:t xml:space="preserve"> </w:t>
      </w:r>
      <w:r>
        <w:t>is</w:t>
      </w:r>
      <w:r>
        <w:rPr>
          <w:spacing w:val="-7"/>
        </w:rPr>
        <w:t xml:space="preserve"> </w:t>
      </w:r>
      <w:r>
        <w:t>rarely</w:t>
      </w:r>
      <w:r>
        <w:rPr>
          <w:spacing w:val="-8"/>
        </w:rPr>
        <w:t xml:space="preserve"> </w:t>
      </w:r>
      <w:r>
        <w:t>successfully</w:t>
      </w:r>
      <w:r>
        <w:rPr>
          <w:spacing w:val="-9"/>
        </w:rPr>
        <w:t xml:space="preserve"> </w:t>
      </w:r>
      <w:r>
        <w:t>expressed,</w:t>
      </w:r>
      <w:r>
        <w:rPr>
          <w:spacing w:val="-8"/>
        </w:rPr>
        <w:t xml:space="preserve"> </w:t>
      </w:r>
      <w:r>
        <w:t>socialization</w:t>
      </w:r>
      <w:r>
        <w:rPr>
          <w:spacing w:val="-8"/>
        </w:rPr>
        <w:t xml:space="preserve"> </w:t>
      </w:r>
      <w:r>
        <w:t>simply</w:t>
      </w:r>
      <w:r>
        <w:rPr>
          <w:spacing w:val="-9"/>
        </w:rPr>
        <w:t xml:space="preserve"> </w:t>
      </w:r>
      <w:r>
        <w:t xml:space="preserve">involves spending time with </w:t>
      </w:r>
      <w:r>
        <w:rPr>
          <w:spacing w:val="-3"/>
        </w:rPr>
        <w:t xml:space="preserve">coworkers, </w:t>
      </w:r>
      <w:r>
        <w:t>enjoying their company and conversation until</w:t>
      </w:r>
      <w:r>
        <w:rPr>
          <w:spacing w:val="-27"/>
        </w:rPr>
        <w:t xml:space="preserve"> </w:t>
      </w:r>
      <w:r>
        <w:t>you</w:t>
      </w:r>
    </w:p>
    <w:p w14:paraId="448F997F" w14:textId="77777777" w:rsidR="00AF0262" w:rsidRDefault="00EC10D3">
      <w:pPr>
        <w:pStyle w:val="BodyText"/>
        <w:ind w:left="805" w:right="1427"/>
      </w:pPr>
      <w:r>
        <w:t xml:space="preserve">learn how they think feel. </w:t>
      </w:r>
      <w:r>
        <w:rPr>
          <w:spacing w:val="-7"/>
        </w:rPr>
        <w:t xml:space="preserve">You </w:t>
      </w:r>
      <w:r>
        <w:t>learn how they look at their tasks, their perspectives.</w:t>
      </w:r>
      <w:r>
        <w:rPr>
          <w:spacing w:val="-34"/>
        </w:rPr>
        <w:t xml:space="preserve"> </w:t>
      </w:r>
      <w:r>
        <w:t>It’s possible – and necessary – to do this with your customers, too. Those who are in</w:t>
      </w:r>
      <w:r>
        <w:rPr>
          <w:spacing w:val="-39"/>
        </w:rPr>
        <w:t xml:space="preserve"> </w:t>
      </w:r>
      <w:r>
        <w:t>a</w:t>
      </w:r>
    </w:p>
    <w:p w14:paraId="540080F1" w14:textId="77777777" w:rsidR="00AF0262" w:rsidRDefault="00EC10D3">
      <w:pPr>
        <w:pStyle w:val="BodyText"/>
        <w:ind w:left="805" w:right="1652"/>
        <w:jc w:val="both"/>
      </w:pPr>
      <w:r>
        <w:t>position</w:t>
      </w:r>
      <w:r>
        <w:rPr>
          <w:spacing w:val="-5"/>
        </w:rPr>
        <w:t xml:space="preserve"> </w:t>
      </w:r>
      <w:r>
        <w:t>to</w:t>
      </w:r>
      <w:r>
        <w:rPr>
          <w:spacing w:val="-5"/>
        </w:rPr>
        <w:t xml:space="preserve"> </w:t>
      </w:r>
      <w:r>
        <w:t>interact</w:t>
      </w:r>
      <w:r>
        <w:rPr>
          <w:spacing w:val="-3"/>
        </w:rPr>
        <w:t xml:space="preserve"> </w:t>
      </w:r>
      <w:r>
        <w:t>with</w:t>
      </w:r>
      <w:r>
        <w:rPr>
          <w:spacing w:val="-6"/>
        </w:rPr>
        <w:t xml:space="preserve"> </w:t>
      </w:r>
      <w:r>
        <w:t>the</w:t>
      </w:r>
      <w:r>
        <w:rPr>
          <w:spacing w:val="-3"/>
        </w:rPr>
        <w:t xml:space="preserve"> </w:t>
      </w:r>
      <w:r>
        <w:t>customers</w:t>
      </w:r>
      <w:r>
        <w:rPr>
          <w:spacing w:val="-5"/>
        </w:rPr>
        <w:t xml:space="preserve"> </w:t>
      </w:r>
      <w:r>
        <w:t>directly</w:t>
      </w:r>
      <w:r>
        <w:rPr>
          <w:spacing w:val="-4"/>
        </w:rPr>
        <w:t xml:space="preserve"> </w:t>
      </w:r>
      <w:r>
        <w:t>need</w:t>
      </w:r>
      <w:r>
        <w:rPr>
          <w:spacing w:val="-5"/>
        </w:rPr>
        <w:t xml:space="preserve"> </w:t>
      </w:r>
      <w:r>
        <w:t>to</w:t>
      </w:r>
      <w:r>
        <w:rPr>
          <w:spacing w:val="-4"/>
        </w:rPr>
        <w:t xml:space="preserve"> </w:t>
      </w:r>
      <w:r>
        <w:t>learn</w:t>
      </w:r>
      <w:r>
        <w:rPr>
          <w:spacing w:val="-5"/>
        </w:rPr>
        <w:t xml:space="preserve"> </w:t>
      </w:r>
      <w:r>
        <w:t>the</w:t>
      </w:r>
      <w:r>
        <w:rPr>
          <w:spacing w:val="-3"/>
        </w:rPr>
        <w:t xml:space="preserve"> </w:t>
      </w:r>
      <w:r>
        <w:t>skills</w:t>
      </w:r>
      <w:r>
        <w:rPr>
          <w:spacing w:val="-5"/>
        </w:rPr>
        <w:t xml:space="preserve"> </w:t>
      </w:r>
      <w:r>
        <w:t>needed</w:t>
      </w:r>
      <w:r>
        <w:rPr>
          <w:spacing w:val="-4"/>
        </w:rPr>
        <w:t xml:space="preserve"> </w:t>
      </w:r>
      <w:r>
        <w:t>to</w:t>
      </w:r>
      <w:r>
        <w:rPr>
          <w:spacing w:val="-5"/>
        </w:rPr>
        <w:t xml:space="preserve"> </w:t>
      </w:r>
      <w:r>
        <w:t>see how</w:t>
      </w:r>
      <w:r>
        <w:rPr>
          <w:spacing w:val="-3"/>
        </w:rPr>
        <w:t xml:space="preserve"> </w:t>
      </w:r>
      <w:r>
        <w:t>they</w:t>
      </w:r>
      <w:r>
        <w:rPr>
          <w:spacing w:val="-3"/>
        </w:rPr>
        <w:t xml:space="preserve"> </w:t>
      </w:r>
      <w:r>
        <w:t>think</w:t>
      </w:r>
      <w:r>
        <w:rPr>
          <w:spacing w:val="-3"/>
        </w:rPr>
        <w:t xml:space="preserve"> </w:t>
      </w:r>
      <w:r>
        <w:t>and</w:t>
      </w:r>
      <w:r>
        <w:rPr>
          <w:spacing w:val="-4"/>
        </w:rPr>
        <w:t xml:space="preserve"> </w:t>
      </w:r>
      <w:r>
        <w:t>feel,</w:t>
      </w:r>
      <w:r>
        <w:rPr>
          <w:spacing w:val="-5"/>
        </w:rPr>
        <w:t xml:space="preserve"> </w:t>
      </w:r>
      <w:r>
        <w:t>and</w:t>
      </w:r>
      <w:r>
        <w:rPr>
          <w:spacing w:val="-4"/>
        </w:rPr>
        <w:t xml:space="preserve"> </w:t>
      </w:r>
      <w:r>
        <w:t>through</w:t>
      </w:r>
      <w:r>
        <w:rPr>
          <w:spacing w:val="-4"/>
        </w:rPr>
        <w:t xml:space="preserve"> </w:t>
      </w:r>
      <w:r>
        <w:t>the</w:t>
      </w:r>
      <w:r>
        <w:rPr>
          <w:spacing w:val="-3"/>
        </w:rPr>
        <w:t xml:space="preserve"> </w:t>
      </w:r>
      <w:r>
        <w:t>other</w:t>
      </w:r>
      <w:r>
        <w:rPr>
          <w:spacing w:val="-3"/>
        </w:rPr>
        <w:t xml:space="preserve"> </w:t>
      </w:r>
      <w:r>
        <w:t>processes</w:t>
      </w:r>
      <w:r>
        <w:rPr>
          <w:spacing w:val="-4"/>
        </w:rPr>
        <w:t xml:space="preserve"> </w:t>
      </w:r>
      <w:r>
        <w:t>in</w:t>
      </w:r>
      <w:r>
        <w:rPr>
          <w:spacing w:val="-3"/>
        </w:rPr>
        <w:t xml:space="preserve"> </w:t>
      </w:r>
      <w:r>
        <w:t>the</w:t>
      </w:r>
      <w:r>
        <w:rPr>
          <w:spacing w:val="-3"/>
        </w:rPr>
        <w:t xml:space="preserve"> </w:t>
      </w:r>
      <w:r>
        <w:t>model,</w:t>
      </w:r>
      <w:r>
        <w:rPr>
          <w:spacing w:val="-3"/>
        </w:rPr>
        <w:t xml:space="preserve"> </w:t>
      </w:r>
      <w:r>
        <w:t>transmit</w:t>
      </w:r>
      <w:r>
        <w:rPr>
          <w:spacing w:val="-4"/>
        </w:rPr>
        <w:t xml:space="preserve"> </w:t>
      </w:r>
      <w:r>
        <w:t>that model to other parts of the</w:t>
      </w:r>
      <w:r>
        <w:rPr>
          <w:spacing w:val="-5"/>
        </w:rPr>
        <w:t xml:space="preserve"> </w:t>
      </w:r>
      <w:r>
        <w:t>organization.</w:t>
      </w:r>
    </w:p>
    <w:p w14:paraId="325F754B" w14:textId="77777777" w:rsidR="00AF0262" w:rsidRDefault="00EC10D3">
      <w:pPr>
        <w:pStyle w:val="ListParagraph"/>
        <w:numPr>
          <w:ilvl w:val="1"/>
          <w:numId w:val="52"/>
        </w:numPr>
        <w:tabs>
          <w:tab w:val="left" w:pos="854"/>
        </w:tabs>
        <w:spacing w:before="179"/>
        <w:ind w:hanging="419"/>
        <w:rPr>
          <w:sz w:val="24"/>
        </w:rPr>
      </w:pPr>
      <w:r>
        <w:rPr>
          <w:sz w:val="24"/>
        </w:rPr>
        <w:t>Externalization</w:t>
      </w:r>
    </w:p>
    <w:p w14:paraId="13238CA0" w14:textId="77777777" w:rsidR="00AF0262" w:rsidRDefault="00EC10D3">
      <w:pPr>
        <w:pStyle w:val="BodyText"/>
        <w:spacing w:before="181"/>
        <w:ind w:left="805"/>
      </w:pPr>
      <w:r>
        <w:t>This process allows tacit knowledge to be morphed into explicit knowledge. Through</w:t>
      </w:r>
    </w:p>
    <w:p w14:paraId="55D68973" w14:textId="77777777" w:rsidR="00AF0262" w:rsidRDefault="00EC10D3">
      <w:pPr>
        <w:pStyle w:val="BodyText"/>
        <w:ind w:left="805" w:right="1376"/>
      </w:pPr>
      <w:r>
        <w:t>interaction between an individual and other groups in the organization, the individual’s tacit knowledge is expressed through whatever terms are possible, such as metaphors and stories. Effective communication skills are a necessity; developing these and</w:t>
      </w:r>
    </w:p>
    <w:p w14:paraId="2263EAE1" w14:textId="77777777" w:rsidR="00AF0262" w:rsidRDefault="00EC10D3">
      <w:pPr>
        <w:pStyle w:val="BodyText"/>
        <w:ind w:left="805" w:right="1357"/>
      </w:pPr>
      <w:r>
        <w:t>increasing opportunities for externalization are the main ways managers can encourage this process.</w:t>
      </w:r>
    </w:p>
    <w:p w14:paraId="6E367501" w14:textId="77777777" w:rsidR="00AF0262" w:rsidRDefault="00EC10D3">
      <w:pPr>
        <w:pStyle w:val="ListParagraph"/>
        <w:numPr>
          <w:ilvl w:val="1"/>
          <w:numId w:val="52"/>
        </w:numPr>
        <w:tabs>
          <w:tab w:val="left" w:pos="854"/>
        </w:tabs>
        <w:spacing w:before="179"/>
        <w:ind w:hanging="419"/>
        <w:rPr>
          <w:sz w:val="24"/>
        </w:rPr>
      </w:pPr>
      <w:r>
        <w:rPr>
          <w:sz w:val="24"/>
        </w:rPr>
        <w:t>Combination</w:t>
      </w:r>
    </w:p>
    <w:p w14:paraId="3A339B34" w14:textId="77777777" w:rsidR="00AF0262" w:rsidRDefault="00EC10D3">
      <w:pPr>
        <w:pStyle w:val="BodyText"/>
        <w:spacing w:before="181"/>
        <w:ind w:left="805" w:right="2108"/>
      </w:pPr>
      <w:r>
        <w:t>Through teams, or a creative individual, the explicit knowledge injected into the organization is transmuted through the process of Combination. Knowledge</w:t>
      </w:r>
    </w:p>
    <w:p w14:paraId="68D5ECD6" w14:textId="77777777" w:rsidR="00AF0262" w:rsidRDefault="00EC10D3">
      <w:pPr>
        <w:pStyle w:val="BodyText"/>
        <w:spacing w:line="293" w:lineRule="exact"/>
        <w:ind w:left="805"/>
      </w:pPr>
      <w:r>
        <w:t>throughout the organization is collected and compiled into a more effective form of</w:t>
      </w:r>
    </w:p>
    <w:p w14:paraId="71EBAA80" w14:textId="77777777" w:rsidR="00AF0262" w:rsidRDefault="00AF0262">
      <w:pPr>
        <w:spacing w:line="293" w:lineRule="exact"/>
        <w:sectPr w:rsidR="00AF0262">
          <w:type w:val="continuous"/>
          <w:pgSz w:w="11910" w:h="16840"/>
          <w:pgMar w:top="1580" w:right="0" w:bottom="280" w:left="1180" w:header="720" w:footer="720" w:gutter="0"/>
          <w:cols w:space="720"/>
        </w:sectPr>
      </w:pPr>
    </w:p>
    <w:p w14:paraId="78F8EBC1" w14:textId="77777777" w:rsidR="00AF0262" w:rsidRDefault="00EC10D3">
      <w:pPr>
        <w:pStyle w:val="BodyText"/>
        <w:spacing w:before="90"/>
        <w:ind w:left="805" w:right="1546"/>
      </w:pPr>
      <w:r>
        <w:lastRenderedPageBreak/>
        <w:t>explicit knowledge, allowing the more refined forms to be distributed throughout the organization. An example would be a team in a tech firm whose job is to publish</w:t>
      </w:r>
    </w:p>
    <w:p w14:paraId="007943AD" w14:textId="77777777" w:rsidR="00AF0262" w:rsidRDefault="00EC10D3">
      <w:pPr>
        <w:pStyle w:val="BodyText"/>
        <w:spacing w:line="293" w:lineRule="exact"/>
        <w:ind w:left="805"/>
      </w:pPr>
      <w:r>
        <w:t>reports of successful products made throughout the company.</w:t>
      </w:r>
    </w:p>
    <w:p w14:paraId="4726015D" w14:textId="77777777" w:rsidR="00AF0262" w:rsidRDefault="00EC10D3">
      <w:pPr>
        <w:pStyle w:val="ListParagraph"/>
        <w:numPr>
          <w:ilvl w:val="1"/>
          <w:numId w:val="52"/>
        </w:numPr>
        <w:tabs>
          <w:tab w:val="left" w:pos="854"/>
        </w:tabs>
        <w:spacing w:before="181"/>
        <w:ind w:hanging="419"/>
        <w:rPr>
          <w:sz w:val="24"/>
        </w:rPr>
      </w:pPr>
      <w:r>
        <w:rPr>
          <w:sz w:val="24"/>
        </w:rPr>
        <w:t>Internalization</w:t>
      </w:r>
    </w:p>
    <w:p w14:paraId="180F2B80" w14:textId="77777777" w:rsidR="00AF0262" w:rsidRDefault="00EC10D3">
      <w:pPr>
        <w:pStyle w:val="BodyText"/>
        <w:spacing w:before="180"/>
        <w:ind w:left="805" w:right="1546"/>
      </w:pPr>
      <w:r>
        <w:t>Internalization is where the model comes full circle: as we started with an individual sharing tacit knowledge, it ends with the same individual converting the explicit</w:t>
      </w:r>
    </w:p>
    <w:p w14:paraId="19047CDB" w14:textId="77777777" w:rsidR="00AF0262" w:rsidRDefault="00EC10D3">
      <w:pPr>
        <w:pStyle w:val="BodyText"/>
        <w:ind w:left="805" w:right="1378"/>
      </w:pPr>
      <w:r>
        <w:t>knowledge supplied either by the firm or outside sources into personally applicable tacit knowledge. An HR official runs through this process when he reads the company’s training manual for conflict resolution, then puts it into practice. Internalization doesn’t just refer to an individual; the collective tacit knowledge of the organization is morphed from its explicit knowledge through internalization.</w:t>
      </w:r>
    </w:p>
    <w:p w14:paraId="5C36AF9B" w14:textId="6DA96E5A" w:rsidR="00AF0262" w:rsidRDefault="00EC10D3">
      <w:pPr>
        <w:pStyle w:val="BodyText"/>
        <w:spacing w:before="180"/>
        <w:ind w:left="447" w:right="1427"/>
      </w:pPr>
      <w:r>
        <w:t>Now that we understand the main mechanisms whereby knowledge moves throughout an organization, the only piece missing is this: What are we, as managers, supposed to do about it? How can we apply this information? Here, we return with Nanako to the</w:t>
      </w:r>
    </w:p>
    <w:p w14:paraId="38FBA32D" w14:textId="77777777" w:rsidR="00AF0262" w:rsidRDefault="00EC10D3">
      <w:pPr>
        <w:pStyle w:val="BodyText"/>
        <w:ind w:left="447" w:right="1546"/>
      </w:pPr>
      <w:r>
        <w:t>introduction of this article: a space that encourage the flow of ideas, which can allow all the SECI processes to occur. Nanako introduces a concept from Japanese, called “</w:t>
      </w:r>
      <w:r>
        <w:rPr>
          <w:b/>
        </w:rPr>
        <w:t>Ba”</w:t>
      </w:r>
      <w:r>
        <w:t>,</w:t>
      </w:r>
    </w:p>
    <w:p w14:paraId="28AFD555" w14:textId="77777777" w:rsidR="00AF0262" w:rsidRDefault="00EC10D3">
      <w:pPr>
        <w:pStyle w:val="BodyText"/>
        <w:tabs>
          <w:tab w:val="left" w:pos="5056"/>
        </w:tabs>
        <w:spacing w:line="293" w:lineRule="exact"/>
        <w:ind w:left="447"/>
      </w:pPr>
      <w:r>
        <w:t>which generally translates as</w:t>
      </w:r>
      <w:r>
        <w:rPr>
          <w:spacing w:val="-13"/>
        </w:rPr>
        <w:t xml:space="preserve"> </w:t>
      </w:r>
      <w:r>
        <w:t>“Place</w:t>
      </w:r>
      <w:r>
        <w:rPr>
          <w:spacing w:val="-4"/>
        </w:rPr>
        <w:t xml:space="preserve"> </w:t>
      </w:r>
      <w:r>
        <w:t>of</w:t>
      </w:r>
      <w:r>
        <w:rPr>
          <w:u w:val="single"/>
        </w:rPr>
        <w:t xml:space="preserve"> </w:t>
      </w:r>
      <w:r>
        <w:rPr>
          <w:u w:val="single"/>
        </w:rPr>
        <w:tab/>
      </w:r>
      <w:r>
        <w:rPr>
          <w:spacing w:val="-10"/>
        </w:rPr>
        <w:t>.”</w:t>
      </w:r>
    </w:p>
    <w:p w14:paraId="7C97EB80" w14:textId="77777777" w:rsidR="00AF0262" w:rsidRDefault="00EC10D3">
      <w:pPr>
        <w:pStyle w:val="BodyText"/>
        <w:spacing w:before="180"/>
        <w:ind w:left="447" w:right="1546"/>
      </w:pPr>
      <w:r>
        <w:t>Ba, when applied to business, refers to the concept of having a place for knowledge processes to occur. This place can be physical, virtual, or mental (such as a shared perspective or set of values). Managers’ main purpose in knowledge management is to provide this Ba, and to tailor the characteristics of each Ba to the processes it’s meant to encourage. For example, if one is trying to encourage Socialization, it would be</w:t>
      </w:r>
    </w:p>
    <w:p w14:paraId="6B329498" w14:textId="77777777" w:rsidR="00AF0262" w:rsidRDefault="00EC10D3">
      <w:pPr>
        <w:pStyle w:val="BodyText"/>
        <w:spacing w:before="1"/>
        <w:ind w:left="447" w:right="1674"/>
      </w:pPr>
      <w:r>
        <w:t>counterproductive to encourage virtual interaction. Why? Socialization requires face-to- face interaction, as the very act of an individual expressing his/her tacit knowledge</w:t>
      </w:r>
    </w:p>
    <w:p w14:paraId="0E7B783E" w14:textId="77777777" w:rsidR="00AF0262" w:rsidRDefault="00EC10D3">
      <w:pPr>
        <w:pStyle w:val="BodyText"/>
        <w:ind w:left="447" w:right="1546"/>
      </w:pPr>
      <w:r>
        <w:t>transmutes it to explicit knowledge, making it Externalization instead of Socialization. Considerations such as these should become vital to a manager’s strategy.</w:t>
      </w:r>
    </w:p>
    <w:p w14:paraId="31C0A117" w14:textId="77777777" w:rsidR="00AF0262" w:rsidRDefault="00EC10D3">
      <w:pPr>
        <w:pStyle w:val="BodyText"/>
        <w:spacing w:before="179"/>
        <w:ind w:left="447"/>
      </w:pPr>
      <w:r>
        <w:t>Ba is a powerful tool, and regulated or not, it’s an integral component in a company’s</w:t>
      </w:r>
    </w:p>
    <w:p w14:paraId="45F0BC88" w14:textId="77777777" w:rsidR="00AF0262" w:rsidRDefault="00EC10D3">
      <w:pPr>
        <w:pStyle w:val="BodyText"/>
        <w:ind w:left="447" w:right="1482"/>
      </w:pPr>
      <w:r>
        <w:t>culture. When underutilized, Ba will develop independent of a manager’s direction, and will likely be counterproductive to the company’s goals. However, when used properly, Ba</w:t>
      </w:r>
    </w:p>
    <w:p w14:paraId="3F7D8AB1" w14:textId="77777777" w:rsidR="00AF0262" w:rsidRDefault="00EC10D3">
      <w:pPr>
        <w:pStyle w:val="BodyText"/>
        <w:spacing w:before="1"/>
        <w:ind w:left="447" w:right="1427"/>
      </w:pPr>
      <w:r>
        <w:t>can encourage the flow of ideas throughout an organization, and as such, allow for greater innovation and creativity. Enjoy, and good luck, Change makers!</w:t>
      </w:r>
    </w:p>
    <w:p w14:paraId="4E3E879C" w14:textId="77777777" w:rsidR="00AF0262" w:rsidRDefault="00EC10D3">
      <w:pPr>
        <w:pStyle w:val="Heading4"/>
        <w:numPr>
          <w:ilvl w:val="0"/>
          <w:numId w:val="52"/>
        </w:numPr>
        <w:tabs>
          <w:tab w:val="left" w:pos="478"/>
        </w:tabs>
        <w:ind w:left="477" w:hanging="240"/>
        <w:jc w:val="left"/>
      </w:pPr>
      <w:bookmarkStart w:id="7" w:name="_TOC_250026"/>
      <w:r>
        <w:t>HR Roles in Organizational</w:t>
      </w:r>
      <w:r>
        <w:rPr>
          <w:spacing w:val="-3"/>
        </w:rPr>
        <w:t xml:space="preserve"> </w:t>
      </w:r>
      <w:bookmarkEnd w:id="7"/>
      <w:r>
        <w:t>Development</w:t>
      </w:r>
    </w:p>
    <w:p w14:paraId="4FE5474F" w14:textId="77777777" w:rsidR="00AF0262" w:rsidRDefault="00EC10D3">
      <w:pPr>
        <w:pStyle w:val="BodyText"/>
        <w:spacing w:before="179"/>
        <w:ind w:left="447" w:right="1376"/>
      </w:pPr>
      <w:r>
        <w:t>Should we do away with HR? In recent years, a number of people who study and write about business—along with many who run businesses—have been debating that question. The debate arises out of serious and widespread doubts about HR’s contribution to organizational performance. As David Ulrich, a very famous researcher and professor in HR filed said, He must agree that there is good reason for HR’s beleaguered reputation. It is often ineffective, incompetent, and costly; in a phrase, it is value sapping. Indeed, if HR</w:t>
      </w:r>
    </w:p>
    <w:p w14:paraId="29ED8129" w14:textId="77777777" w:rsidR="00AF0262" w:rsidRDefault="00EC10D3">
      <w:pPr>
        <w:pStyle w:val="BodyText"/>
        <w:spacing w:before="1"/>
        <w:ind w:left="447" w:right="1546"/>
      </w:pPr>
      <w:r>
        <w:t>were to remain configured as it is today in many companies, I would have to answer the question above with a resounding “Yes—abolish the thing!”</w:t>
      </w:r>
    </w:p>
    <w:p w14:paraId="1780C51C" w14:textId="77777777" w:rsidR="00AF0262" w:rsidRDefault="00EC10D3">
      <w:pPr>
        <w:pStyle w:val="BodyText"/>
        <w:spacing w:before="180"/>
        <w:ind w:left="447" w:right="1427"/>
      </w:pPr>
      <w:r>
        <w:t>But the truth is, HR has never been more necessary. The competitive forces that managers face today and will continue to confront in the future demand organizational excellence.</w:t>
      </w:r>
    </w:p>
    <w:p w14:paraId="42167406" w14:textId="77777777" w:rsidR="00AF0262" w:rsidRDefault="00AF0262">
      <w:pPr>
        <w:sectPr w:rsidR="00AF0262">
          <w:pgSz w:w="11910" w:h="16840"/>
          <w:pgMar w:top="1320" w:right="0" w:bottom="280" w:left="1180" w:header="890" w:footer="0" w:gutter="0"/>
          <w:cols w:space="720"/>
        </w:sectPr>
      </w:pPr>
    </w:p>
    <w:p w14:paraId="726DF480" w14:textId="77777777" w:rsidR="00AF0262" w:rsidRDefault="00EC10D3">
      <w:pPr>
        <w:pStyle w:val="BodyText"/>
        <w:spacing w:before="90"/>
        <w:ind w:left="447" w:right="1708"/>
      </w:pPr>
      <w:r>
        <w:lastRenderedPageBreak/>
        <w:t>The efforts to achieve such excellence—through a focus on learning, quality, teamwork, and reengineering—are driven by the way organizations get things done and how they treat their people. Those are fundamental HR issues. To state it plainly: achieving organizational excellence must be the work of HR.</w:t>
      </w:r>
    </w:p>
    <w:p w14:paraId="7F49C908" w14:textId="77777777" w:rsidR="00AF0262" w:rsidRDefault="00EC10D3">
      <w:pPr>
        <w:pStyle w:val="BodyText"/>
        <w:spacing w:before="180"/>
        <w:ind w:left="447" w:right="1427"/>
      </w:pPr>
      <w:r>
        <w:t>The question for senior managers, then, is not Should we do away with HR? but What should we do with HR? The answer is: create an entirely new role and agenda for the field that focuses it not on traditional HR activities, such as staffing and compensation, but on outcomes. HR should not be defined by what it does but by what it delivers—results that enrich the organization’s value to customers, investors, and employees.</w:t>
      </w:r>
    </w:p>
    <w:p w14:paraId="4CB245E5" w14:textId="77777777" w:rsidR="00AF0262" w:rsidRDefault="00EC10D3">
      <w:pPr>
        <w:pStyle w:val="BodyText"/>
        <w:spacing w:before="181"/>
        <w:ind w:left="447"/>
      </w:pPr>
      <w:r>
        <w:t>More specifically, HR can help deliver organizational excellence in the following four ways:</w:t>
      </w:r>
    </w:p>
    <w:p w14:paraId="6E30441F" w14:textId="77777777" w:rsidR="00AF0262" w:rsidRDefault="00EC10D3">
      <w:pPr>
        <w:pStyle w:val="BodyText"/>
        <w:spacing w:before="179"/>
        <w:ind w:left="447" w:right="1546"/>
      </w:pPr>
      <w:r>
        <w:t>First, HR should become a partner with senior and line managers in strategy execution, helping to move planning from the conference room to the marketplace.</w:t>
      </w:r>
    </w:p>
    <w:p w14:paraId="4CB2429C" w14:textId="17FB71ED" w:rsidR="00AF0262" w:rsidRDefault="00EC10D3">
      <w:pPr>
        <w:pStyle w:val="BodyText"/>
        <w:spacing w:before="180"/>
        <w:ind w:left="447" w:right="1427"/>
      </w:pPr>
      <w:r>
        <w:t>Second, it should become an expert in the way work is organized and executed, delivering administrative efficiency to ensure that costs are reduced while quality is maintained.</w:t>
      </w:r>
    </w:p>
    <w:p w14:paraId="6DB2437E" w14:textId="77777777" w:rsidR="00AF0262" w:rsidRDefault="00EC10D3">
      <w:pPr>
        <w:pStyle w:val="BodyText"/>
        <w:spacing w:before="181"/>
        <w:ind w:left="447" w:right="1427"/>
      </w:pPr>
      <w:r>
        <w:t>Third, it should become a champion for employees, vigorously representing their concerns to senior management and at the same time working to increase employee contribution;</w:t>
      </w:r>
    </w:p>
    <w:p w14:paraId="6AD43D65" w14:textId="77777777" w:rsidR="00AF0262" w:rsidRDefault="00EC10D3">
      <w:pPr>
        <w:pStyle w:val="BodyText"/>
        <w:spacing w:line="293" w:lineRule="exact"/>
        <w:ind w:left="447"/>
      </w:pPr>
      <w:r>
        <w:t>that is, employees’ commitment to the organization and their ability to deliver results.</w:t>
      </w:r>
    </w:p>
    <w:p w14:paraId="6B443902" w14:textId="77777777" w:rsidR="00AF0262" w:rsidRDefault="00EC10D3">
      <w:pPr>
        <w:pStyle w:val="BodyText"/>
        <w:spacing w:before="180"/>
        <w:ind w:left="447" w:right="1546"/>
      </w:pPr>
      <w:r>
        <w:t>And finally, HR should become an agent of continuous transformation; shaping processes and a culture that together improve an organization’s capacity for change.</w:t>
      </w:r>
    </w:p>
    <w:p w14:paraId="334C0288" w14:textId="77777777" w:rsidR="00AF0262" w:rsidRDefault="00EC10D3">
      <w:pPr>
        <w:pStyle w:val="BodyText"/>
        <w:spacing w:before="180"/>
        <w:ind w:left="447" w:right="1802"/>
      </w:pPr>
      <w:r>
        <w:t>Make no mistake: this new agenda for HR is a radical departure from the status quo. In most companies today, HR is sanctioned mainly to play policy police and regulatory watchdog. It handles the paperwork involved in hiring and firing, manages the</w:t>
      </w:r>
    </w:p>
    <w:p w14:paraId="0609D82D" w14:textId="77777777" w:rsidR="00AF0262" w:rsidRDefault="00EC10D3">
      <w:pPr>
        <w:pStyle w:val="BodyText"/>
        <w:ind w:left="447"/>
      </w:pPr>
      <w:r>
        <w:t>bureaucratic aspects of benefits, and administers compensation decisions made by others.</w:t>
      </w:r>
    </w:p>
    <w:p w14:paraId="42B6F5BD" w14:textId="77777777" w:rsidR="00AF0262" w:rsidRDefault="00EC10D3">
      <w:pPr>
        <w:pStyle w:val="BodyText"/>
        <w:ind w:left="447" w:right="1546"/>
      </w:pPr>
      <w:r>
        <w:t>When it is more empowered by senior management, it might oversee recruiting, manage training and development programs, or design initiatives to increase workplace diversity.</w:t>
      </w:r>
    </w:p>
    <w:p w14:paraId="7FFE20C2" w14:textId="77777777" w:rsidR="00AF0262" w:rsidRDefault="00EC10D3">
      <w:pPr>
        <w:pStyle w:val="BodyText"/>
        <w:ind w:left="447" w:right="1426"/>
      </w:pPr>
      <w:r>
        <w:t xml:space="preserve">But the fact remains: the activities of HR appear to be—and often are—disconnected from the real work of the organization. The new agenda, </w:t>
      </w:r>
      <w:r>
        <w:rPr>
          <w:spacing w:val="-4"/>
        </w:rPr>
        <w:t xml:space="preserve">however, </w:t>
      </w:r>
      <w:r>
        <w:t xml:space="preserve">would mean that every one of HR’s activities would in some concrete </w:t>
      </w:r>
      <w:r>
        <w:rPr>
          <w:spacing w:val="-3"/>
        </w:rPr>
        <w:t xml:space="preserve">way </w:t>
      </w:r>
      <w:r>
        <w:t>help the company better serve its customers or otherwise increase shareholder value.</w:t>
      </w:r>
    </w:p>
    <w:p w14:paraId="533BAF28" w14:textId="77777777" w:rsidR="00AF0262" w:rsidRDefault="00EC10D3">
      <w:pPr>
        <w:pStyle w:val="BodyText"/>
        <w:spacing w:before="181"/>
        <w:ind w:left="447" w:right="1546"/>
      </w:pPr>
      <w:r>
        <w:t>Can HR transform itself alone? Absolutely not. In fact, the primary responsibility for transforming the role of HR belongs to the CEO and to every line manager who must achieve business goals. The reason? Line managers have ultimate responsibility for both</w:t>
      </w:r>
    </w:p>
    <w:p w14:paraId="33BB74F6" w14:textId="77777777" w:rsidR="00AF0262" w:rsidRDefault="00EC10D3">
      <w:pPr>
        <w:pStyle w:val="BodyText"/>
        <w:ind w:left="447" w:right="1459"/>
      </w:pPr>
      <w:r>
        <w:t>the processes and the outcomes of the company. They are answerable to shareholders for creating economic value, to customers for creating product or service value, and to</w:t>
      </w:r>
    </w:p>
    <w:p w14:paraId="3982DCA1" w14:textId="77777777" w:rsidR="00AF0262" w:rsidRDefault="00EC10D3">
      <w:pPr>
        <w:pStyle w:val="BodyText"/>
        <w:ind w:left="447" w:right="1546"/>
      </w:pPr>
      <w:r>
        <w:t>employees for creating workplace value. It follows that they should lead the way in fully integrating HR into the company’s real work. Indeed, to do so, they must become HR</w:t>
      </w:r>
    </w:p>
    <w:p w14:paraId="6C56EF77" w14:textId="77777777" w:rsidR="00AF0262" w:rsidRDefault="00EC10D3">
      <w:pPr>
        <w:pStyle w:val="BodyText"/>
        <w:ind w:left="447" w:right="1647"/>
        <w:jc w:val="both"/>
      </w:pPr>
      <w:r>
        <w:t>champions</w:t>
      </w:r>
      <w:r>
        <w:rPr>
          <w:spacing w:val="-5"/>
        </w:rPr>
        <w:t xml:space="preserve"> </w:t>
      </w:r>
      <w:r>
        <w:t>themselves.</w:t>
      </w:r>
      <w:r>
        <w:rPr>
          <w:spacing w:val="-4"/>
        </w:rPr>
        <w:t xml:space="preserve"> </w:t>
      </w:r>
      <w:r>
        <w:t>They</w:t>
      </w:r>
      <w:r>
        <w:rPr>
          <w:spacing w:val="-4"/>
        </w:rPr>
        <w:t xml:space="preserve"> </w:t>
      </w:r>
      <w:r>
        <w:t>must</w:t>
      </w:r>
      <w:r>
        <w:rPr>
          <w:spacing w:val="-4"/>
        </w:rPr>
        <w:t xml:space="preserve"> </w:t>
      </w:r>
      <w:r>
        <w:t>acknowledge</w:t>
      </w:r>
      <w:r>
        <w:rPr>
          <w:spacing w:val="-4"/>
        </w:rPr>
        <w:t xml:space="preserve"> </w:t>
      </w:r>
      <w:r>
        <w:t>that</w:t>
      </w:r>
      <w:r>
        <w:rPr>
          <w:spacing w:val="-4"/>
        </w:rPr>
        <w:t xml:space="preserve"> </w:t>
      </w:r>
      <w:r>
        <w:t>competitive</w:t>
      </w:r>
      <w:r>
        <w:rPr>
          <w:spacing w:val="-4"/>
        </w:rPr>
        <w:t xml:space="preserve"> </w:t>
      </w:r>
      <w:r>
        <w:t>success</w:t>
      </w:r>
      <w:r>
        <w:rPr>
          <w:spacing w:val="-5"/>
        </w:rPr>
        <w:t xml:space="preserve"> </w:t>
      </w:r>
      <w:r>
        <w:t>is</w:t>
      </w:r>
      <w:r>
        <w:rPr>
          <w:spacing w:val="-4"/>
        </w:rPr>
        <w:t xml:space="preserve"> </w:t>
      </w:r>
      <w:r>
        <w:t>a</w:t>
      </w:r>
      <w:r>
        <w:rPr>
          <w:spacing w:val="-5"/>
        </w:rPr>
        <w:t xml:space="preserve"> </w:t>
      </w:r>
      <w:r>
        <w:t>function</w:t>
      </w:r>
      <w:r>
        <w:rPr>
          <w:spacing w:val="-5"/>
        </w:rPr>
        <w:t xml:space="preserve"> </w:t>
      </w:r>
      <w:r>
        <w:t>of organizational</w:t>
      </w:r>
      <w:r>
        <w:rPr>
          <w:spacing w:val="-7"/>
        </w:rPr>
        <w:t xml:space="preserve"> </w:t>
      </w:r>
      <w:r>
        <w:t>excellence.</w:t>
      </w:r>
      <w:r>
        <w:rPr>
          <w:spacing w:val="-7"/>
        </w:rPr>
        <w:t xml:space="preserve"> </w:t>
      </w:r>
      <w:r>
        <w:t>More</w:t>
      </w:r>
      <w:r>
        <w:rPr>
          <w:spacing w:val="-7"/>
        </w:rPr>
        <w:t xml:space="preserve"> </w:t>
      </w:r>
      <w:r>
        <w:t>important,</w:t>
      </w:r>
      <w:r>
        <w:rPr>
          <w:spacing w:val="-6"/>
        </w:rPr>
        <w:t xml:space="preserve"> </w:t>
      </w:r>
      <w:r>
        <w:t>they</w:t>
      </w:r>
      <w:r>
        <w:rPr>
          <w:spacing w:val="-8"/>
        </w:rPr>
        <w:t xml:space="preserve"> </w:t>
      </w:r>
      <w:r>
        <w:t>must</w:t>
      </w:r>
      <w:r>
        <w:rPr>
          <w:spacing w:val="-6"/>
        </w:rPr>
        <w:t xml:space="preserve"> </w:t>
      </w:r>
      <w:r>
        <w:t>hold</w:t>
      </w:r>
      <w:r>
        <w:rPr>
          <w:spacing w:val="-7"/>
        </w:rPr>
        <w:t xml:space="preserve"> </w:t>
      </w:r>
      <w:r>
        <w:t>HR</w:t>
      </w:r>
      <w:r>
        <w:rPr>
          <w:spacing w:val="-7"/>
        </w:rPr>
        <w:t xml:space="preserve"> </w:t>
      </w:r>
      <w:r>
        <w:t>accountable</w:t>
      </w:r>
      <w:r>
        <w:rPr>
          <w:spacing w:val="-6"/>
        </w:rPr>
        <w:t xml:space="preserve"> </w:t>
      </w:r>
      <w:r>
        <w:t>for</w:t>
      </w:r>
      <w:r>
        <w:rPr>
          <w:spacing w:val="-8"/>
        </w:rPr>
        <w:t xml:space="preserve"> </w:t>
      </w:r>
      <w:r>
        <w:t>delivering it.</w:t>
      </w:r>
    </w:p>
    <w:p w14:paraId="5E2DA668" w14:textId="77777777" w:rsidR="00AF0262" w:rsidRDefault="00EC10D3">
      <w:pPr>
        <w:pStyle w:val="BodyText"/>
        <w:spacing w:before="179"/>
        <w:ind w:left="447" w:right="1427"/>
      </w:pPr>
      <w:r>
        <w:t>Of course, the line should not impose the new agenda on the HR staff. Rather, operating managers and HR managers must form a partnership to quickly and completely reconceive and reconfigure the function—to overhaul it from one devoted to activities to one</w:t>
      </w:r>
    </w:p>
    <w:p w14:paraId="1855DF7E" w14:textId="77777777" w:rsidR="00AF0262" w:rsidRDefault="00AF0262">
      <w:pPr>
        <w:sectPr w:rsidR="00AF0262">
          <w:pgSz w:w="11910" w:h="16840"/>
          <w:pgMar w:top="1320" w:right="0" w:bottom="280" w:left="1180" w:header="890" w:footer="0" w:gutter="0"/>
          <w:cols w:space="720"/>
        </w:sectPr>
      </w:pPr>
    </w:p>
    <w:p w14:paraId="316B93FB" w14:textId="77777777" w:rsidR="00AF0262" w:rsidRDefault="00EC10D3">
      <w:pPr>
        <w:pStyle w:val="BodyText"/>
        <w:spacing w:before="90"/>
        <w:ind w:left="447" w:right="1487"/>
        <w:jc w:val="both"/>
      </w:pPr>
      <w:r>
        <w:lastRenderedPageBreak/>
        <w:t xml:space="preserve">committed to outcomes. The process will be different in every organization, but the result will be the same: a business era in which the question Should we do </w:t>
      </w:r>
      <w:r>
        <w:rPr>
          <w:spacing w:val="-3"/>
        </w:rPr>
        <w:t xml:space="preserve">away </w:t>
      </w:r>
      <w:r>
        <w:t>with HR? will be considered utterly ridiculous.</w:t>
      </w:r>
    </w:p>
    <w:p w14:paraId="0718C84C" w14:textId="77777777" w:rsidR="00AF0262" w:rsidRDefault="00EC10D3">
      <w:pPr>
        <w:pStyle w:val="ListParagraph"/>
        <w:numPr>
          <w:ilvl w:val="1"/>
          <w:numId w:val="52"/>
        </w:numPr>
        <w:tabs>
          <w:tab w:val="left" w:pos="854"/>
        </w:tabs>
        <w:ind w:hanging="419"/>
        <w:rPr>
          <w:sz w:val="24"/>
        </w:rPr>
      </w:pPr>
      <w:r>
        <w:rPr>
          <w:sz w:val="24"/>
        </w:rPr>
        <w:t>Why HR Matters Now More Than</w:t>
      </w:r>
      <w:r>
        <w:rPr>
          <w:spacing w:val="-4"/>
          <w:sz w:val="24"/>
        </w:rPr>
        <w:t xml:space="preserve"> </w:t>
      </w:r>
      <w:r>
        <w:rPr>
          <w:spacing w:val="-3"/>
          <w:sz w:val="24"/>
        </w:rPr>
        <w:t>Ever</w:t>
      </w:r>
    </w:p>
    <w:p w14:paraId="5CC8C35B" w14:textId="77777777" w:rsidR="00AF0262" w:rsidRDefault="00EC10D3">
      <w:pPr>
        <w:pStyle w:val="BodyText"/>
        <w:spacing w:before="180"/>
        <w:ind w:left="805" w:right="1437"/>
      </w:pPr>
      <w:r>
        <w:t xml:space="preserve">Regardless of their </w:t>
      </w:r>
      <w:r>
        <w:rPr>
          <w:spacing w:val="-3"/>
        </w:rPr>
        <w:t xml:space="preserve">industry, </w:t>
      </w:r>
      <w:r>
        <w:t xml:space="preserve">size, or location, companies </w:t>
      </w:r>
      <w:r>
        <w:rPr>
          <w:spacing w:val="-3"/>
        </w:rPr>
        <w:t xml:space="preserve">today </w:t>
      </w:r>
      <w:r>
        <w:t xml:space="preserve">face five critical business challenges. </w:t>
      </w:r>
      <w:r>
        <w:rPr>
          <w:spacing w:val="-3"/>
        </w:rPr>
        <w:t xml:space="preserve">Collectively, </w:t>
      </w:r>
      <w:r>
        <w:t xml:space="preserve">these challenges require organizations to build new capabilities. Who is currently responsible </w:t>
      </w:r>
      <w:r>
        <w:rPr>
          <w:spacing w:val="-3"/>
        </w:rPr>
        <w:t xml:space="preserve">for </w:t>
      </w:r>
      <w:r>
        <w:t>developing those capabilities?</w:t>
      </w:r>
      <w:r>
        <w:rPr>
          <w:spacing w:val="-37"/>
        </w:rPr>
        <w:t xml:space="preserve"> </w:t>
      </w:r>
      <w:r>
        <w:t>Everyone— and no one. That vacuum is HR’s opportunity to play a leadership role in enabling organizations to meet the following competitive</w:t>
      </w:r>
      <w:r>
        <w:rPr>
          <w:spacing w:val="-6"/>
        </w:rPr>
        <w:t xml:space="preserve"> </w:t>
      </w:r>
      <w:r>
        <w:t>challenges:</w:t>
      </w:r>
    </w:p>
    <w:p w14:paraId="1CFB594B" w14:textId="77777777" w:rsidR="00AF0262" w:rsidRDefault="00EC10D3">
      <w:pPr>
        <w:pStyle w:val="ListParagraph"/>
        <w:numPr>
          <w:ilvl w:val="2"/>
          <w:numId w:val="52"/>
        </w:numPr>
        <w:tabs>
          <w:tab w:val="left" w:pos="1406"/>
        </w:tabs>
        <w:spacing w:before="181"/>
        <w:ind w:left="1405"/>
        <w:rPr>
          <w:sz w:val="24"/>
        </w:rPr>
      </w:pPr>
      <w:r>
        <w:rPr>
          <w:sz w:val="24"/>
        </w:rPr>
        <w:t>Globalization.</w:t>
      </w:r>
    </w:p>
    <w:p w14:paraId="719D66EA" w14:textId="244E550F" w:rsidR="00AF0262" w:rsidRDefault="00EC10D3">
      <w:pPr>
        <w:pStyle w:val="BodyText"/>
        <w:spacing w:before="179"/>
        <w:ind w:left="826" w:right="1427"/>
      </w:pPr>
      <w:r>
        <w:t>Gone are the days when companies created products at home and shipped them abroad “as is.” With the rapid expansion of global markets, managers are struggling to balance the paradoxical demand to think globally and act locally. That imperative</w:t>
      </w:r>
    </w:p>
    <w:p w14:paraId="3E820297" w14:textId="77777777" w:rsidR="00AF0262" w:rsidRDefault="00EC10D3">
      <w:pPr>
        <w:pStyle w:val="BodyText"/>
        <w:ind w:left="826" w:right="1546"/>
      </w:pPr>
      <w:r>
        <w:t>requires them to move people, ideas, products, and information around the world to meet local needs. They must add new and important ingredients to the mix when</w:t>
      </w:r>
    </w:p>
    <w:p w14:paraId="1CAA1DC5" w14:textId="77777777" w:rsidR="00AF0262" w:rsidRDefault="00EC10D3">
      <w:pPr>
        <w:pStyle w:val="BodyText"/>
        <w:spacing w:before="1"/>
        <w:ind w:left="826"/>
      </w:pPr>
      <w:r>
        <w:t>making strategy: volatile political situations, contentious global trade issues,</w:t>
      </w:r>
    </w:p>
    <w:p w14:paraId="4544C9E9" w14:textId="77777777" w:rsidR="00AF0262" w:rsidRDefault="00EC10D3">
      <w:pPr>
        <w:pStyle w:val="BodyText"/>
        <w:ind w:left="826" w:right="1549"/>
      </w:pPr>
      <w:r>
        <w:t>fluctuating exchange rates, and unfamiliar cultures. They must be more literate in the ways of international customers, commerce, and competition than ever before. In short, globalization requires that organizations increase their ability to learn and collaborate and to manage diversity, complexity, and ambiguity.</w:t>
      </w:r>
    </w:p>
    <w:p w14:paraId="7B02C416" w14:textId="77777777" w:rsidR="00AF0262" w:rsidRDefault="00EC10D3">
      <w:pPr>
        <w:pStyle w:val="ListParagraph"/>
        <w:numPr>
          <w:ilvl w:val="2"/>
          <w:numId w:val="52"/>
        </w:numPr>
        <w:tabs>
          <w:tab w:val="left" w:pos="1406"/>
        </w:tabs>
        <w:spacing w:before="179"/>
        <w:ind w:left="1405"/>
        <w:rPr>
          <w:sz w:val="24"/>
        </w:rPr>
      </w:pPr>
      <w:r>
        <w:rPr>
          <w:sz w:val="24"/>
        </w:rPr>
        <w:t>Profitability Through</w:t>
      </w:r>
      <w:r>
        <w:rPr>
          <w:spacing w:val="-3"/>
          <w:sz w:val="24"/>
        </w:rPr>
        <w:t xml:space="preserve"> </w:t>
      </w:r>
      <w:r>
        <w:rPr>
          <w:sz w:val="24"/>
        </w:rPr>
        <w:t>Growth.</w:t>
      </w:r>
    </w:p>
    <w:p w14:paraId="34297508" w14:textId="77777777" w:rsidR="00AF0262" w:rsidRDefault="00EC10D3">
      <w:pPr>
        <w:pStyle w:val="BodyText"/>
        <w:spacing w:before="181"/>
        <w:ind w:left="826" w:right="1546"/>
      </w:pPr>
      <w:r>
        <w:t>During the past decade, most Western companies have been clearing debris, using downsizing, reengineering, de-layering, and consolidation to increase efficiency and cut costs. The gains of such yard work, however, have largely been realized, and</w:t>
      </w:r>
    </w:p>
    <w:p w14:paraId="357B8342" w14:textId="77777777" w:rsidR="00AF0262" w:rsidRDefault="00EC10D3">
      <w:pPr>
        <w:pStyle w:val="BodyText"/>
        <w:ind w:left="826" w:right="2315"/>
      </w:pPr>
      <w:r>
        <w:t>executives will now have to pay attention to the other part of the profitability equation: revenue growth.</w:t>
      </w:r>
    </w:p>
    <w:p w14:paraId="5E673C2A" w14:textId="77777777" w:rsidR="00AF0262" w:rsidRDefault="00EC10D3">
      <w:pPr>
        <w:pStyle w:val="BodyText"/>
        <w:spacing w:before="179"/>
        <w:ind w:left="826"/>
        <w:jc w:val="both"/>
      </w:pPr>
      <w:r>
        <w:t>The drive for revenue growth, needless to say, puts unique demands on an</w:t>
      </w:r>
    </w:p>
    <w:p w14:paraId="397BF226" w14:textId="77777777" w:rsidR="00AF0262" w:rsidRDefault="00EC10D3">
      <w:pPr>
        <w:pStyle w:val="BodyText"/>
        <w:ind w:left="826" w:right="1502"/>
        <w:jc w:val="both"/>
      </w:pPr>
      <w:r>
        <w:t>organization.</w:t>
      </w:r>
      <w:r>
        <w:rPr>
          <w:spacing w:val="-7"/>
        </w:rPr>
        <w:t xml:space="preserve"> </w:t>
      </w:r>
      <w:r>
        <w:t>Companies</w:t>
      </w:r>
      <w:r>
        <w:rPr>
          <w:spacing w:val="-7"/>
        </w:rPr>
        <w:t xml:space="preserve"> </w:t>
      </w:r>
      <w:r>
        <w:t>seeking</w:t>
      </w:r>
      <w:r>
        <w:rPr>
          <w:spacing w:val="-7"/>
        </w:rPr>
        <w:t xml:space="preserve"> </w:t>
      </w:r>
      <w:r>
        <w:t>to</w:t>
      </w:r>
      <w:r>
        <w:rPr>
          <w:spacing w:val="-7"/>
        </w:rPr>
        <w:t xml:space="preserve"> </w:t>
      </w:r>
      <w:r>
        <w:t>acquire</w:t>
      </w:r>
      <w:r>
        <w:rPr>
          <w:spacing w:val="-7"/>
        </w:rPr>
        <w:t xml:space="preserve"> </w:t>
      </w:r>
      <w:r>
        <w:t>new</w:t>
      </w:r>
      <w:r>
        <w:rPr>
          <w:spacing w:val="-9"/>
        </w:rPr>
        <w:t xml:space="preserve"> </w:t>
      </w:r>
      <w:r>
        <w:t>customers</w:t>
      </w:r>
      <w:r>
        <w:rPr>
          <w:spacing w:val="-8"/>
        </w:rPr>
        <w:t xml:space="preserve"> </w:t>
      </w:r>
      <w:r>
        <w:t>and</w:t>
      </w:r>
      <w:r>
        <w:rPr>
          <w:spacing w:val="-7"/>
        </w:rPr>
        <w:t xml:space="preserve"> </w:t>
      </w:r>
      <w:r>
        <w:t>develop</w:t>
      </w:r>
      <w:r>
        <w:rPr>
          <w:spacing w:val="-7"/>
        </w:rPr>
        <w:t xml:space="preserve"> </w:t>
      </w:r>
      <w:r>
        <w:t>new</w:t>
      </w:r>
      <w:r>
        <w:rPr>
          <w:spacing w:val="-6"/>
        </w:rPr>
        <w:t xml:space="preserve"> </w:t>
      </w:r>
      <w:r>
        <w:t>products must</w:t>
      </w:r>
      <w:r>
        <w:rPr>
          <w:spacing w:val="-5"/>
        </w:rPr>
        <w:t xml:space="preserve"> </w:t>
      </w:r>
      <w:r>
        <w:t>be</w:t>
      </w:r>
      <w:r>
        <w:rPr>
          <w:spacing w:val="-5"/>
        </w:rPr>
        <w:t xml:space="preserve"> </w:t>
      </w:r>
      <w:r>
        <w:t>creative</w:t>
      </w:r>
      <w:r>
        <w:rPr>
          <w:spacing w:val="-5"/>
        </w:rPr>
        <w:t xml:space="preserve"> </w:t>
      </w:r>
      <w:r>
        <w:t>and</w:t>
      </w:r>
      <w:r>
        <w:rPr>
          <w:spacing w:val="-5"/>
        </w:rPr>
        <w:t xml:space="preserve"> </w:t>
      </w:r>
      <w:r>
        <w:t>innovative,</w:t>
      </w:r>
      <w:r>
        <w:rPr>
          <w:spacing w:val="-5"/>
        </w:rPr>
        <w:t xml:space="preserve"> </w:t>
      </w:r>
      <w:r>
        <w:t>and</w:t>
      </w:r>
      <w:r>
        <w:rPr>
          <w:spacing w:val="-5"/>
        </w:rPr>
        <w:t xml:space="preserve"> </w:t>
      </w:r>
      <w:r>
        <w:t>must</w:t>
      </w:r>
      <w:r>
        <w:rPr>
          <w:spacing w:val="-5"/>
        </w:rPr>
        <w:t xml:space="preserve"> </w:t>
      </w:r>
      <w:r>
        <w:t>encourage</w:t>
      </w:r>
      <w:r>
        <w:rPr>
          <w:spacing w:val="-4"/>
        </w:rPr>
        <w:t xml:space="preserve"> </w:t>
      </w:r>
      <w:r>
        <w:t>the</w:t>
      </w:r>
      <w:r>
        <w:rPr>
          <w:spacing w:val="-5"/>
        </w:rPr>
        <w:t xml:space="preserve"> </w:t>
      </w:r>
      <w:r>
        <w:t>free</w:t>
      </w:r>
      <w:r>
        <w:rPr>
          <w:spacing w:val="-5"/>
        </w:rPr>
        <w:t xml:space="preserve"> </w:t>
      </w:r>
      <w:r>
        <w:t>flow</w:t>
      </w:r>
      <w:r>
        <w:rPr>
          <w:spacing w:val="-4"/>
        </w:rPr>
        <w:t xml:space="preserve"> </w:t>
      </w:r>
      <w:r>
        <w:t>of</w:t>
      </w:r>
      <w:r>
        <w:rPr>
          <w:spacing w:val="-6"/>
        </w:rPr>
        <w:t xml:space="preserve"> </w:t>
      </w:r>
      <w:r>
        <w:t>information</w:t>
      </w:r>
      <w:r>
        <w:rPr>
          <w:spacing w:val="-5"/>
        </w:rPr>
        <w:t xml:space="preserve"> </w:t>
      </w:r>
      <w:r>
        <w:t>and shared learning among employees. They must also become more market</w:t>
      </w:r>
      <w:r>
        <w:rPr>
          <w:spacing w:val="-38"/>
        </w:rPr>
        <w:t xml:space="preserve"> </w:t>
      </w:r>
      <w:r>
        <w:t>focused—</w:t>
      </w:r>
    </w:p>
    <w:p w14:paraId="63055BF1" w14:textId="77777777" w:rsidR="00AF0262" w:rsidRDefault="00EC10D3">
      <w:pPr>
        <w:pStyle w:val="BodyText"/>
        <w:spacing w:before="1"/>
        <w:ind w:left="826" w:right="1546"/>
      </w:pPr>
      <w:r>
        <w:t>more in touch with the fast changing and disparate needs of their customers. And companies seeking growth through mergers, acquisitions, or joint ventures require other capabilities, such as the finely honed skills needed to integrate different organizations’ work processes and cultures.</w:t>
      </w:r>
    </w:p>
    <w:p w14:paraId="5FA518F8" w14:textId="77777777" w:rsidR="00AF0262" w:rsidRDefault="00EC10D3">
      <w:pPr>
        <w:pStyle w:val="ListParagraph"/>
        <w:numPr>
          <w:ilvl w:val="2"/>
          <w:numId w:val="52"/>
        </w:numPr>
        <w:tabs>
          <w:tab w:val="left" w:pos="1406"/>
        </w:tabs>
        <w:spacing w:before="179"/>
        <w:ind w:left="1405"/>
        <w:rPr>
          <w:sz w:val="24"/>
        </w:rPr>
      </w:pPr>
      <w:r>
        <w:rPr>
          <w:spacing w:val="-4"/>
          <w:sz w:val="24"/>
        </w:rPr>
        <w:t>Technology.</w:t>
      </w:r>
    </w:p>
    <w:p w14:paraId="5BBBDBED" w14:textId="77777777" w:rsidR="00AF0262" w:rsidRDefault="00EC10D3">
      <w:pPr>
        <w:pStyle w:val="BodyText"/>
        <w:spacing w:before="181"/>
        <w:ind w:left="826" w:right="1546"/>
      </w:pPr>
      <w:r>
        <w:t>From videoconferencing to the Internet, technology has made our world smaller and faster. Ideas and massive amounts of information are in constant movement. The</w:t>
      </w:r>
    </w:p>
    <w:p w14:paraId="50F0FA46" w14:textId="77777777" w:rsidR="00AF0262" w:rsidRDefault="00EC10D3">
      <w:pPr>
        <w:pStyle w:val="BodyText"/>
        <w:ind w:left="826" w:right="1376"/>
      </w:pPr>
      <w:r>
        <w:t>challenge for managers is to make sense and good use of what technology offers. Not all technology adds value. But technology can and will affect how and where work gets done. In the coming years, managers will need to figure out how to make technology a viable, productive part of the work setting. They will need to stay ahead of the</w:t>
      </w:r>
    </w:p>
    <w:p w14:paraId="47BE2DD7" w14:textId="77777777" w:rsidR="00AF0262" w:rsidRDefault="00EC10D3">
      <w:pPr>
        <w:pStyle w:val="BodyText"/>
        <w:spacing w:line="292" w:lineRule="exact"/>
        <w:ind w:left="826"/>
      </w:pPr>
      <w:r>
        <w:t>information curve and learn to leverage information for business results. Otherwise,</w:t>
      </w:r>
    </w:p>
    <w:p w14:paraId="65F165D9" w14:textId="77777777" w:rsidR="00AF0262" w:rsidRDefault="00AF0262">
      <w:pPr>
        <w:spacing w:line="292" w:lineRule="exact"/>
        <w:sectPr w:rsidR="00AF0262">
          <w:pgSz w:w="11910" w:h="16840"/>
          <w:pgMar w:top="1320" w:right="0" w:bottom="280" w:left="1180" w:header="890" w:footer="0" w:gutter="0"/>
          <w:cols w:space="720"/>
        </w:sectPr>
      </w:pPr>
    </w:p>
    <w:p w14:paraId="78DD2060" w14:textId="77777777" w:rsidR="00AF0262" w:rsidRDefault="00EC10D3">
      <w:pPr>
        <w:pStyle w:val="BodyText"/>
        <w:spacing w:before="90"/>
        <w:ind w:left="826"/>
      </w:pPr>
      <w:r>
        <w:lastRenderedPageBreak/>
        <w:t>they risk being swallowed by a tidal wave of data—not ideas.</w:t>
      </w:r>
    </w:p>
    <w:p w14:paraId="56300E51" w14:textId="77777777" w:rsidR="00AF0262" w:rsidRDefault="00EC10D3">
      <w:pPr>
        <w:pStyle w:val="ListParagraph"/>
        <w:numPr>
          <w:ilvl w:val="2"/>
          <w:numId w:val="52"/>
        </w:numPr>
        <w:tabs>
          <w:tab w:val="left" w:pos="1406"/>
        </w:tabs>
        <w:ind w:left="1405"/>
        <w:rPr>
          <w:sz w:val="24"/>
        </w:rPr>
      </w:pPr>
      <w:r>
        <w:rPr>
          <w:sz w:val="24"/>
        </w:rPr>
        <w:t>Intellectual</w:t>
      </w:r>
      <w:r>
        <w:rPr>
          <w:spacing w:val="-1"/>
          <w:sz w:val="24"/>
        </w:rPr>
        <w:t xml:space="preserve"> </w:t>
      </w:r>
      <w:r>
        <w:rPr>
          <w:sz w:val="24"/>
        </w:rPr>
        <w:t>Capital.</w:t>
      </w:r>
    </w:p>
    <w:p w14:paraId="0CA2149E" w14:textId="77777777" w:rsidR="00AF0262" w:rsidRDefault="00EC10D3">
      <w:pPr>
        <w:pStyle w:val="BodyText"/>
        <w:spacing w:before="180"/>
        <w:ind w:left="826" w:right="1388"/>
      </w:pPr>
      <w:r>
        <w:t>Knowledge has become a direct competitive advantage for companies selling ideas and relationships (think of professional service, software, and technology-driven companies) and an indirect competitive advantage for all companies attempting to differentiate themselves by how they serve customers. From now on, successful companies will be the ones that are the most adept at attracting, developing, and</w:t>
      </w:r>
    </w:p>
    <w:p w14:paraId="40FDA70C" w14:textId="77777777" w:rsidR="00AF0262" w:rsidRDefault="00EC10D3">
      <w:pPr>
        <w:pStyle w:val="BodyText"/>
        <w:spacing w:before="1"/>
        <w:ind w:left="826" w:right="1546"/>
      </w:pPr>
      <w:r>
        <w:t>retaining individuals who can drive a global organization that is responsive to both its customers and the burgeoning opportunities of technology. Thus the challenge for organizations is making sure they have the capability to find, assimilate, develop, compensate, and retain such talented individuals.</w:t>
      </w:r>
    </w:p>
    <w:p w14:paraId="5DFE534B" w14:textId="77777777" w:rsidR="00AF0262" w:rsidRDefault="00EC10D3">
      <w:pPr>
        <w:pStyle w:val="ListParagraph"/>
        <w:numPr>
          <w:ilvl w:val="2"/>
          <w:numId w:val="52"/>
        </w:numPr>
        <w:tabs>
          <w:tab w:val="left" w:pos="1406"/>
        </w:tabs>
        <w:spacing w:before="179"/>
        <w:ind w:left="1405"/>
        <w:rPr>
          <w:sz w:val="24"/>
        </w:rPr>
      </w:pPr>
      <w:r>
        <w:rPr>
          <w:sz w:val="24"/>
        </w:rPr>
        <w:t>Change, Change, and More</w:t>
      </w:r>
      <w:r>
        <w:rPr>
          <w:spacing w:val="-2"/>
          <w:sz w:val="24"/>
        </w:rPr>
        <w:t xml:space="preserve"> </w:t>
      </w:r>
      <w:r>
        <w:rPr>
          <w:sz w:val="24"/>
        </w:rPr>
        <w:t>Change.</w:t>
      </w:r>
    </w:p>
    <w:p w14:paraId="00CE5F95" w14:textId="6C21F09F" w:rsidR="00AF0262" w:rsidRDefault="00EC10D3">
      <w:pPr>
        <w:pStyle w:val="BodyText"/>
        <w:spacing w:before="180"/>
        <w:ind w:left="826"/>
      </w:pPr>
      <w:r>
        <w:t>Perhaps the greatest competitive challenge companies face is adjusting to—indeed, embracing—nonstop change. They must be able to learn rapidly and continuously,</w:t>
      </w:r>
    </w:p>
    <w:p w14:paraId="083589DC" w14:textId="77777777" w:rsidR="00AF0262" w:rsidRDefault="00EC10D3">
      <w:pPr>
        <w:pStyle w:val="BodyText"/>
        <w:spacing w:before="1"/>
        <w:ind w:left="826" w:right="1376"/>
      </w:pPr>
      <w:r>
        <w:t>innovate ceaselessly, and take on new strategic imperatives faster and more comfortably. Constant change means organizations must create a healthy discomfort with the status quo, an ability to detect emerging trends quicker than the competition, an ability to make rapid decisions, and the agility to seek new ways of doing business.</w:t>
      </w:r>
    </w:p>
    <w:p w14:paraId="08F66F47" w14:textId="77777777" w:rsidR="00AF0262" w:rsidRDefault="00EC10D3">
      <w:pPr>
        <w:pStyle w:val="BodyText"/>
        <w:ind w:left="826" w:right="2252"/>
      </w:pPr>
      <w:r>
        <w:t>To thrive, in other words, companies will need to be in a never-ending state of transformation, perpetually creating fundamental, enduring change.</w:t>
      </w:r>
    </w:p>
    <w:p w14:paraId="7117B82A" w14:textId="77777777" w:rsidR="00AF0262" w:rsidRDefault="00EC10D3">
      <w:pPr>
        <w:pStyle w:val="ListParagraph"/>
        <w:numPr>
          <w:ilvl w:val="1"/>
          <w:numId w:val="52"/>
        </w:numPr>
        <w:tabs>
          <w:tab w:val="left" w:pos="854"/>
        </w:tabs>
        <w:spacing w:before="179"/>
        <w:ind w:hanging="419"/>
        <w:rPr>
          <w:sz w:val="24"/>
        </w:rPr>
      </w:pPr>
      <w:r>
        <w:rPr>
          <w:sz w:val="24"/>
        </w:rPr>
        <w:t>HR’s New</w:t>
      </w:r>
      <w:r>
        <w:rPr>
          <w:spacing w:val="-3"/>
          <w:sz w:val="24"/>
        </w:rPr>
        <w:t xml:space="preserve"> </w:t>
      </w:r>
      <w:r>
        <w:rPr>
          <w:sz w:val="24"/>
        </w:rPr>
        <w:t>Role</w:t>
      </w:r>
    </w:p>
    <w:p w14:paraId="360122C0" w14:textId="77777777" w:rsidR="00AF0262" w:rsidRDefault="00EC10D3">
      <w:pPr>
        <w:pStyle w:val="BodyText"/>
        <w:spacing w:before="181"/>
        <w:ind w:left="805" w:right="1376"/>
      </w:pPr>
      <w:r>
        <w:t>The five challenges described above have one overarching implication for business: the only competitive weapon left is organization. Sooner or later, traditional forms of competitiveness—cost, technology, distribution, manufacturing, and product</w:t>
      </w:r>
    </w:p>
    <w:p w14:paraId="649EE8CE" w14:textId="77777777" w:rsidR="00AF0262" w:rsidRDefault="00EC10D3">
      <w:pPr>
        <w:pStyle w:val="BodyText"/>
        <w:ind w:left="805" w:right="1505"/>
      </w:pPr>
      <w:r>
        <w:t>features—can be copied. They have become table stakes. You must have them to be a player, but they do not guarantee you will be a winner.</w:t>
      </w:r>
    </w:p>
    <w:p w14:paraId="3F56047F" w14:textId="77777777" w:rsidR="00AF0262" w:rsidRDefault="00EC10D3">
      <w:pPr>
        <w:pStyle w:val="BodyText"/>
        <w:spacing w:before="179"/>
        <w:ind w:left="805" w:right="1376"/>
      </w:pPr>
      <w:r>
        <w:t>In the new economy, winning will spring from organizational capabilities such as speed, responsiveness, agility, learning capacity, and employee competence. Successful organizations will be those that are able to quickly turn strategy into action; to manage processes intelligently and efficiently; to maximize employee contribution and</w:t>
      </w:r>
    </w:p>
    <w:p w14:paraId="61F757EC" w14:textId="77777777" w:rsidR="00AF0262" w:rsidRDefault="00EC10D3">
      <w:pPr>
        <w:pStyle w:val="BodyText"/>
        <w:spacing w:before="1"/>
        <w:ind w:left="805" w:right="1546"/>
      </w:pPr>
      <w:r>
        <w:t>commitment; and to create the conditions for seamless change. The need to develop those capabilities brings us back to the mandate for HR set forth at the beginning of this article. Let’s take a closer look at each HR imperative in turn.</w:t>
      </w:r>
    </w:p>
    <w:p w14:paraId="68F4E621" w14:textId="77777777" w:rsidR="00AF0262" w:rsidRDefault="00EC10D3">
      <w:pPr>
        <w:pStyle w:val="BodyText"/>
        <w:spacing w:before="180"/>
        <w:ind w:left="812" w:right="1395"/>
      </w:pPr>
      <w:r>
        <w:t>We’re not going to argue that HR should make strategy. Strategy is the responsibility of a company’s executive team—of which HR is a member. To be full-fledged strategic partners with senior management, however, HR executives should impel and guide serious discussion of how the company should be organized to carry out its strategy.</w:t>
      </w:r>
    </w:p>
    <w:p w14:paraId="162D6153" w14:textId="77777777" w:rsidR="00AF0262" w:rsidRDefault="00EC10D3">
      <w:pPr>
        <w:pStyle w:val="BodyText"/>
        <w:ind w:left="812"/>
      </w:pPr>
      <w:r>
        <w:t>Creating the conditions for this discussion involves four steps.</w:t>
      </w:r>
    </w:p>
    <w:p w14:paraId="65FB5EC1" w14:textId="77777777" w:rsidR="00AF0262" w:rsidRDefault="00AF0262">
      <w:pPr>
        <w:sectPr w:rsidR="00AF0262">
          <w:pgSz w:w="11910" w:h="16840"/>
          <w:pgMar w:top="1320" w:right="0" w:bottom="280" w:left="1180" w:header="890" w:footer="0" w:gutter="0"/>
          <w:cols w:space="720"/>
        </w:sectPr>
      </w:pPr>
    </w:p>
    <w:p w14:paraId="776EF564" w14:textId="77777777" w:rsidR="00AF0262" w:rsidRDefault="00AF0262">
      <w:pPr>
        <w:pStyle w:val="BodyText"/>
        <w:spacing w:before="5"/>
        <w:rPr>
          <w:sz w:val="9"/>
        </w:rPr>
      </w:pPr>
    </w:p>
    <w:p w14:paraId="76C8F104" w14:textId="77777777" w:rsidR="00AF0262" w:rsidRDefault="00EC10D3">
      <w:pPr>
        <w:pStyle w:val="Heading4"/>
        <w:spacing w:before="51"/>
        <w:ind w:left="701" w:right="1883" w:firstLine="0"/>
        <w:jc w:val="center"/>
      </w:pPr>
      <w:r>
        <w:t>Future / Strategic Focus</w:t>
      </w:r>
    </w:p>
    <w:p w14:paraId="15D311AE" w14:textId="77777777" w:rsidR="00AF0262" w:rsidRDefault="00E6466C">
      <w:pPr>
        <w:pStyle w:val="BodyText"/>
        <w:spacing w:before="5"/>
        <w:rPr>
          <w:b/>
        </w:rPr>
      </w:pPr>
      <w:r>
        <w:pict w14:anchorId="0504313E">
          <v:shape id="_x0000_s1399" type="#_x0000_t202" style="position:absolute;margin-left:135.4pt;margin-top:17.65pt;width:153.05pt;height:18.9pt;z-index:-251587584;mso-wrap-distance-left:0;mso-wrap-distance-right:0;mso-position-horizontal-relative:page" fillcolor="#4f81bc" strokecolor="#385d89" strokeweight=".52589mm">
            <v:textbox inset="0,0,0,0">
              <w:txbxContent>
                <w:p w14:paraId="683847CA" w14:textId="77777777" w:rsidR="00EC10D3" w:rsidRDefault="00EC10D3">
                  <w:pPr>
                    <w:pStyle w:val="BodyText"/>
                    <w:spacing w:before="20"/>
                    <w:ind w:left="708"/>
                  </w:pPr>
                  <w:r>
                    <w:rPr>
                      <w:color w:val="FFFFFF"/>
                    </w:rPr>
                    <w:t>Strategic Partner</w:t>
                  </w:r>
                </w:p>
              </w:txbxContent>
            </v:textbox>
            <w10:wrap type="topAndBottom" anchorx="page"/>
          </v:shape>
        </w:pict>
      </w:r>
      <w:r>
        <w:pict w14:anchorId="0CE1DA83">
          <v:shape id="_x0000_s1398" type="#_x0000_t202" style="position:absolute;margin-left:310.8pt;margin-top:17.65pt;width:153.05pt;height:18.9pt;z-index:-251586560;mso-wrap-distance-left:0;mso-wrap-distance-right:0;mso-position-horizontal-relative:page" fillcolor="#4f81bc" strokecolor="#385d89" strokeweight=".52589mm">
            <v:textbox inset="0,0,0,0">
              <w:txbxContent>
                <w:p w14:paraId="3FE21A18" w14:textId="77777777" w:rsidR="00EC10D3" w:rsidRDefault="00EC10D3">
                  <w:pPr>
                    <w:pStyle w:val="BodyText"/>
                    <w:spacing w:before="20"/>
                    <w:ind w:left="837"/>
                  </w:pPr>
                  <w:r>
                    <w:rPr>
                      <w:color w:val="FFFFFF"/>
                    </w:rPr>
                    <w:t>Change Agent</w:t>
                  </w:r>
                </w:p>
              </w:txbxContent>
            </v:textbox>
            <w10:wrap type="topAndBottom" anchorx="page"/>
          </v:shape>
        </w:pict>
      </w:r>
      <w:r>
        <w:pict w14:anchorId="4F8895E7">
          <v:shape id="_x0000_s1397" type="#_x0000_t202" style="position:absolute;margin-left:135.15pt;margin-top:43.7pt;width:153.05pt;height:48.2pt;z-index:-251585536;mso-wrap-distance-left:0;mso-wrap-distance-right:0;mso-position-horizontal-relative:page" fillcolor="#c5d9f0" stroked="f">
            <v:textbox inset="0,0,0,0">
              <w:txbxContent>
                <w:p w14:paraId="5E4CC1C6" w14:textId="77777777" w:rsidR="00EC10D3" w:rsidRDefault="00EC10D3">
                  <w:pPr>
                    <w:pStyle w:val="BodyText"/>
                    <w:rPr>
                      <w:b/>
                      <w:sz w:val="19"/>
                    </w:rPr>
                  </w:pPr>
                </w:p>
                <w:p w14:paraId="41B2A910" w14:textId="77777777" w:rsidR="00EC10D3" w:rsidRDefault="00EC10D3">
                  <w:pPr>
                    <w:numPr>
                      <w:ilvl w:val="0"/>
                      <w:numId w:val="48"/>
                    </w:numPr>
                    <w:tabs>
                      <w:tab w:val="left" w:pos="510"/>
                    </w:tabs>
                    <w:spacing w:line="242" w:lineRule="auto"/>
                    <w:ind w:right="385" w:hanging="388"/>
                    <w:rPr>
                      <w:sz w:val="21"/>
                    </w:rPr>
                  </w:pPr>
                  <w:r>
                    <w:rPr>
                      <w:sz w:val="21"/>
                    </w:rPr>
                    <w:t>Management of</w:t>
                  </w:r>
                  <w:r>
                    <w:rPr>
                      <w:spacing w:val="-12"/>
                      <w:sz w:val="21"/>
                    </w:rPr>
                    <w:t xml:space="preserve"> </w:t>
                  </w:r>
                  <w:r>
                    <w:rPr>
                      <w:sz w:val="21"/>
                    </w:rPr>
                    <w:t xml:space="preserve">Strategic Human </w:t>
                  </w:r>
                  <w:r>
                    <w:rPr>
                      <w:spacing w:val="-3"/>
                      <w:sz w:val="21"/>
                    </w:rPr>
                    <w:t>Resources</w:t>
                  </w:r>
                </w:p>
              </w:txbxContent>
            </v:textbox>
            <w10:wrap type="topAndBottom" anchorx="page"/>
          </v:shape>
        </w:pict>
      </w:r>
      <w:r>
        <w:pict w14:anchorId="45EB8F3E">
          <v:shape id="_x0000_s1396" type="#_x0000_t202" style="position:absolute;margin-left:310.55pt;margin-top:43.7pt;width:153.05pt;height:48.2pt;z-index:-251584512;mso-wrap-distance-left:0;mso-wrap-distance-right:0;mso-position-horizontal-relative:page" fillcolor="#c5d9f0" stroked="f">
            <v:textbox inset="0,0,0,0">
              <w:txbxContent>
                <w:p w14:paraId="4657895E" w14:textId="77777777" w:rsidR="00EC10D3" w:rsidRDefault="00EC10D3">
                  <w:pPr>
                    <w:pStyle w:val="BodyText"/>
                    <w:rPr>
                      <w:b/>
                      <w:sz w:val="19"/>
                    </w:rPr>
                  </w:pPr>
                </w:p>
                <w:p w14:paraId="273DA28F" w14:textId="77777777" w:rsidR="00EC10D3" w:rsidRDefault="00EC10D3">
                  <w:pPr>
                    <w:numPr>
                      <w:ilvl w:val="0"/>
                      <w:numId w:val="47"/>
                    </w:numPr>
                    <w:tabs>
                      <w:tab w:val="left" w:pos="231"/>
                    </w:tabs>
                    <w:spacing w:line="242" w:lineRule="auto"/>
                    <w:ind w:right="116" w:hanging="926"/>
                    <w:rPr>
                      <w:sz w:val="21"/>
                    </w:rPr>
                  </w:pPr>
                  <w:r>
                    <w:rPr>
                      <w:sz w:val="21"/>
                    </w:rPr>
                    <w:t xml:space="preserve">Management of </w:t>
                  </w:r>
                  <w:r>
                    <w:rPr>
                      <w:spacing w:val="-3"/>
                      <w:sz w:val="21"/>
                    </w:rPr>
                    <w:t xml:space="preserve">Transformation </w:t>
                  </w:r>
                  <w:r>
                    <w:rPr>
                      <w:sz w:val="21"/>
                    </w:rPr>
                    <w:t>and</w:t>
                  </w:r>
                  <w:r>
                    <w:rPr>
                      <w:spacing w:val="-10"/>
                      <w:sz w:val="21"/>
                    </w:rPr>
                    <w:t xml:space="preserve"> </w:t>
                  </w:r>
                  <w:r>
                    <w:rPr>
                      <w:sz w:val="21"/>
                    </w:rPr>
                    <w:t>Change</w:t>
                  </w:r>
                </w:p>
              </w:txbxContent>
            </v:textbox>
            <w10:wrap type="topAndBottom" anchorx="page"/>
          </v:shape>
        </w:pict>
      </w:r>
    </w:p>
    <w:p w14:paraId="5D59F0FD" w14:textId="77777777" w:rsidR="00AF0262" w:rsidRDefault="00AF0262">
      <w:pPr>
        <w:pStyle w:val="BodyText"/>
        <w:spacing w:before="2"/>
        <w:rPr>
          <w:b/>
          <w:sz w:val="6"/>
        </w:rPr>
      </w:pPr>
    </w:p>
    <w:p w14:paraId="5E7EFD43" w14:textId="77777777" w:rsidR="00AF0262" w:rsidRDefault="00AF0262">
      <w:pPr>
        <w:pStyle w:val="BodyText"/>
        <w:rPr>
          <w:b/>
          <w:sz w:val="20"/>
        </w:rPr>
      </w:pPr>
    </w:p>
    <w:p w14:paraId="48C6EDFF" w14:textId="77777777" w:rsidR="00AF0262" w:rsidRDefault="00AF0262">
      <w:pPr>
        <w:pStyle w:val="BodyText"/>
        <w:rPr>
          <w:b/>
          <w:sz w:val="20"/>
        </w:rPr>
      </w:pPr>
    </w:p>
    <w:p w14:paraId="12A536BE" w14:textId="77777777" w:rsidR="00AF0262" w:rsidRDefault="00AF0262">
      <w:pPr>
        <w:pStyle w:val="BodyText"/>
        <w:rPr>
          <w:b/>
          <w:sz w:val="20"/>
        </w:rPr>
      </w:pPr>
    </w:p>
    <w:p w14:paraId="6731C819" w14:textId="77777777" w:rsidR="00AF0262" w:rsidRDefault="00E6466C">
      <w:pPr>
        <w:pStyle w:val="BodyText"/>
        <w:spacing w:before="7"/>
        <w:rPr>
          <w:b/>
          <w:sz w:val="16"/>
        </w:rPr>
      </w:pPr>
      <w:r>
        <w:pict w14:anchorId="78E30C92">
          <v:shape id="_x0000_s1395" type="#_x0000_t202" style="position:absolute;margin-left:135.15pt;margin-top:11.3pt;width:153.05pt;height:48.7pt;z-index:-251583488;mso-wrap-distance-left:0;mso-wrap-distance-right:0;mso-position-horizontal-relative:page" fillcolor="#c5d9f0" stroked="f">
            <v:textbox inset="0,0,0,0">
              <w:txbxContent>
                <w:p w14:paraId="35FFAF6B" w14:textId="77777777" w:rsidR="00EC10D3" w:rsidRDefault="00EC10D3">
                  <w:pPr>
                    <w:pStyle w:val="BodyText"/>
                    <w:spacing w:before="4"/>
                    <w:rPr>
                      <w:b/>
                      <w:sz w:val="19"/>
                    </w:rPr>
                  </w:pPr>
                </w:p>
                <w:p w14:paraId="2CF95AAA" w14:textId="77777777" w:rsidR="00EC10D3" w:rsidRDefault="00EC10D3">
                  <w:pPr>
                    <w:numPr>
                      <w:ilvl w:val="0"/>
                      <w:numId w:val="46"/>
                    </w:numPr>
                    <w:tabs>
                      <w:tab w:val="left" w:pos="689"/>
                    </w:tabs>
                    <w:ind w:hanging="686"/>
                    <w:rPr>
                      <w:sz w:val="21"/>
                    </w:rPr>
                  </w:pPr>
                  <w:r>
                    <w:rPr>
                      <w:sz w:val="21"/>
                    </w:rPr>
                    <w:t>Management of</w:t>
                  </w:r>
                  <w:r>
                    <w:rPr>
                      <w:spacing w:val="-35"/>
                      <w:sz w:val="21"/>
                    </w:rPr>
                    <w:t xml:space="preserve"> </w:t>
                  </w:r>
                  <w:r>
                    <w:rPr>
                      <w:sz w:val="21"/>
                    </w:rPr>
                    <w:t>Firm</w:t>
                  </w:r>
                </w:p>
                <w:p w14:paraId="7517FE7A" w14:textId="77777777" w:rsidR="00EC10D3" w:rsidRDefault="00EC10D3">
                  <w:pPr>
                    <w:spacing w:before="2"/>
                    <w:ind w:left="923" w:right="912"/>
                    <w:jc w:val="center"/>
                    <w:rPr>
                      <w:sz w:val="21"/>
                    </w:rPr>
                  </w:pPr>
                  <w:r>
                    <w:rPr>
                      <w:sz w:val="21"/>
                    </w:rPr>
                    <w:t>Infrastructure</w:t>
                  </w:r>
                </w:p>
              </w:txbxContent>
            </v:textbox>
            <w10:wrap type="topAndBottom" anchorx="page"/>
          </v:shape>
        </w:pict>
      </w:r>
      <w:r>
        <w:pict w14:anchorId="39662F15">
          <v:shape id="_x0000_s1394" type="#_x0000_t202" style="position:absolute;margin-left:310.55pt;margin-top:11.3pt;width:153.05pt;height:48.7pt;z-index:-251582464;mso-wrap-distance-left:0;mso-wrap-distance-right:0;mso-position-horizontal-relative:page" fillcolor="#c5d9f0" stroked="f">
            <v:textbox inset="0,0,0,0">
              <w:txbxContent>
                <w:p w14:paraId="3FD89B77" w14:textId="77777777" w:rsidR="00EC10D3" w:rsidRDefault="00EC10D3">
                  <w:pPr>
                    <w:pStyle w:val="BodyText"/>
                    <w:spacing w:before="4"/>
                    <w:rPr>
                      <w:b/>
                      <w:sz w:val="19"/>
                    </w:rPr>
                  </w:pPr>
                </w:p>
                <w:p w14:paraId="73D0FC32" w14:textId="77777777" w:rsidR="00EC10D3" w:rsidRDefault="00EC10D3">
                  <w:pPr>
                    <w:numPr>
                      <w:ilvl w:val="0"/>
                      <w:numId w:val="45"/>
                    </w:numPr>
                    <w:tabs>
                      <w:tab w:val="left" w:pos="460"/>
                    </w:tabs>
                    <w:ind w:right="1" w:hanging="460"/>
                    <w:rPr>
                      <w:sz w:val="21"/>
                    </w:rPr>
                  </w:pPr>
                  <w:r>
                    <w:rPr>
                      <w:sz w:val="21"/>
                    </w:rPr>
                    <w:t>Management of</w:t>
                  </w:r>
                  <w:r>
                    <w:rPr>
                      <w:spacing w:val="9"/>
                      <w:sz w:val="21"/>
                    </w:rPr>
                    <w:t xml:space="preserve"> </w:t>
                  </w:r>
                  <w:r>
                    <w:rPr>
                      <w:sz w:val="21"/>
                    </w:rPr>
                    <w:t>Employee</w:t>
                  </w:r>
                </w:p>
                <w:p w14:paraId="3367ED72" w14:textId="77777777" w:rsidR="00EC10D3" w:rsidRDefault="00EC10D3">
                  <w:pPr>
                    <w:spacing w:before="2"/>
                    <w:ind w:left="917" w:right="912"/>
                    <w:jc w:val="center"/>
                    <w:rPr>
                      <w:sz w:val="21"/>
                    </w:rPr>
                  </w:pPr>
                  <w:r>
                    <w:rPr>
                      <w:sz w:val="21"/>
                    </w:rPr>
                    <w:t>Contribution</w:t>
                  </w:r>
                </w:p>
              </w:txbxContent>
            </v:textbox>
            <w10:wrap type="topAndBottom" anchorx="page"/>
          </v:shape>
        </w:pict>
      </w:r>
    </w:p>
    <w:p w14:paraId="7BD6664F" w14:textId="77777777" w:rsidR="00AF0262" w:rsidRDefault="00AF0262">
      <w:pPr>
        <w:pStyle w:val="BodyText"/>
        <w:spacing w:before="6"/>
        <w:rPr>
          <w:b/>
          <w:sz w:val="22"/>
        </w:rPr>
      </w:pPr>
    </w:p>
    <w:p w14:paraId="6B1FCEDF" w14:textId="6D18EB3C" w:rsidR="00AF0262" w:rsidRDefault="00E6466C">
      <w:pPr>
        <w:spacing w:before="51"/>
        <w:ind w:left="3291"/>
        <w:rPr>
          <w:b/>
          <w:sz w:val="24"/>
        </w:rPr>
      </w:pPr>
      <w:r>
        <w:pict w14:anchorId="5F9CFAF5">
          <v:shape id="_x0000_s1390" type="#_x0000_t202" style="position:absolute;left:0;text-align:left;margin-left:310.8pt;margin-top:-88.75pt;width:153.05pt;height:18.4pt;z-index:251736064;mso-position-horizontal-relative:page" fillcolor="#4f81bc" strokecolor="#385d89" strokeweight=".52589mm">
            <v:textbox inset="0,0,0,0">
              <w:txbxContent>
                <w:p w14:paraId="4E254CC1" w14:textId="77777777" w:rsidR="00EC10D3" w:rsidRDefault="00EC10D3">
                  <w:pPr>
                    <w:pStyle w:val="BodyText"/>
                    <w:spacing w:before="14"/>
                    <w:ind w:left="498"/>
                  </w:pPr>
                  <w:r>
                    <w:rPr>
                      <w:color w:val="FFFFFF"/>
                    </w:rPr>
                    <w:t>Employee Champion</w:t>
                  </w:r>
                </w:p>
              </w:txbxContent>
            </v:textbox>
            <w10:wrap anchorx="page"/>
          </v:shape>
        </w:pict>
      </w:r>
      <w:r>
        <w:pict w14:anchorId="24547B46">
          <v:shape id="_x0000_s1389" type="#_x0000_t202" style="position:absolute;left:0;text-align:left;margin-left:135.4pt;margin-top:-88.75pt;width:153.05pt;height:18.4pt;z-index:251737088;mso-position-horizontal-relative:page" fillcolor="#4f81bc" strokecolor="#385d89" strokeweight=".52589mm">
            <v:textbox inset="0,0,0,0">
              <w:txbxContent>
                <w:p w14:paraId="43F82B36" w14:textId="77777777" w:rsidR="00EC10D3" w:rsidRDefault="00EC10D3">
                  <w:pPr>
                    <w:pStyle w:val="BodyText"/>
                    <w:spacing w:before="14"/>
                    <w:ind w:left="420"/>
                  </w:pPr>
                  <w:r>
                    <w:rPr>
                      <w:color w:val="FFFFFF"/>
                    </w:rPr>
                    <w:t>Administrative Partner</w:t>
                  </w:r>
                </w:p>
              </w:txbxContent>
            </v:textbox>
            <w10:wrap anchorx="page"/>
          </v:shape>
        </w:pict>
      </w:r>
      <w:r>
        <w:pict w14:anchorId="5809DFFB">
          <v:shape id="_x0000_s1388" type="#_x0000_t202" style="position:absolute;left:0;text-align:left;margin-left:476.3pt;margin-top:-116.8pt;width:13.95pt;height:36.4pt;z-index:251738112;mso-position-horizontal-relative:page" filled="f" stroked="f">
            <v:textbox style="layout-flow:vertical" inset="0,0,0,0">
              <w:txbxContent>
                <w:p w14:paraId="375AF2B6" w14:textId="77777777" w:rsidR="00EC10D3" w:rsidRDefault="00EC10D3">
                  <w:pPr>
                    <w:spacing w:line="264" w:lineRule="exact"/>
                    <w:ind w:left="20"/>
                    <w:rPr>
                      <w:b/>
                      <w:sz w:val="24"/>
                    </w:rPr>
                  </w:pPr>
                  <w:r>
                    <w:rPr>
                      <w:b/>
                      <w:sz w:val="24"/>
                    </w:rPr>
                    <w:t>People</w:t>
                  </w:r>
                </w:p>
              </w:txbxContent>
            </v:textbox>
            <w10:wrap anchorx="page"/>
          </v:shape>
        </w:pict>
      </w:r>
      <w:r>
        <w:pict w14:anchorId="0DE278D4">
          <v:shape id="_x0000_s1387" type="#_x0000_t202" style="position:absolute;left:0;text-align:left;margin-left:105.25pt;margin-top:-123.45pt;width:13.95pt;height:51.1pt;z-index:251739136;mso-position-horizontal-relative:page" filled="f" stroked="f">
            <v:textbox style="layout-flow:vertical;mso-layout-flow-alt:bottom-to-top" inset="0,0,0,0">
              <w:txbxContent>
                <w:p w14:paraId="16E3C881" w14:textId="77777777" w:rsidR="00EC10D3" w:rsidRDefault="00EC10D3">
                  <w:pPr>
                    <w:spacing w:line="264" w:lineRule="exact"/>
                    <w:ind w:left="20"/>
                    <w:rPr>
                      <w:b/>
                      <w:sz w:val="24"/>
                    </w:rPr>
                  </w:pPr>
                  <w:r>
                    <w:rPr>
                      <w:b/>
                      <w:sz w:val="24"/>
                    </w:rPr>
                    <w:t>Processes</w:t>
                  </w:r>
                </w:p>
              </w:txbxContent>
            </v:textbox>
            <w10:wrap anchorx="page"/>
          </v:shape>
        </w:pict>
      </w:r>
      <w:r w:rsidR="00EC10D3">
        <w:rPr>
          <w:b/>
          <w:sz w:val="24"/>
        </w:rPr>
        <w:t>Day-to-Day / Operational Focus</w:t>
      </w:r>
    </w:p>
    <w:p w14:paraId="3E5029B0" w14:textId="77777777" w:rsidR="00AF0262" w:rsidRDefault="00AF0262">
      <w:pPr>
        <w:pStyle w:val="BodyText"/>
        <w:spacing w:before="9"/>
        <w:rPr>
          <w:b/>
          <w:sz w:val="14"/>
        </w:rPr>
      </w:pPr>
    </w:p>
    <w:p w14:paraId="245C1556" w14:textId="77777777" w:rsidR="00AF0262" w:rsidRDefault="00EC10D3">
      <w:pPr>
        <w:pStyle w:val="BodyText"/>
        <w:spacing w:before="52"/>
        <w:ind w:left="805" w:right="1971"/>
      </w:pPr>
      <w:r>
        <w:t>Source: Ulrich, D. (1998). A new mandate for human resources. Harvard Business Review, Jan-Feb, 76(1):124-134.</w:t>
      </w:r>
    </w:p>
    <w:p w14:paraId="7BAB5A42" w14:textId="77777777" w:rsidR="00AF0262" w:rsidRDefault="00EC10D3">
      <w:pPr>
        <w:pStyle w:val="ListParagraph"/>
        <w:numPr>
          <w:ilvl w:val="2"/>
          <w:numId w:val="52"/>
        </w:numPr>
        <w:tabs>
          <w:tab w:val="left" w:pos="1406"/>
        </w:tabs>
        <w:ind w:left="1405"/>
        <w:rPr>
          <w:sz w:val="24"/>
        </w:rPr>
      </w:pPr>
      <w:r>
        <w:rPr>
          <w:sz w:val="24"/>
        </w:rPr>
        <w:t>Becoming a Partner in Strategy</w:t>
      </w:r>
      <w:r>
        <w:rPr>
          <w:spacing w:val="-2"/>
          <w:sz w:val="24"/>
        </w:rPr>
        <w:t xml:space="preserve"> </w:t>
      </w:r>
      <w:r>
        <w:rPr>
          <w:sz w:val="24"/>
        </w:rPr>
        <w:t>Execution.</w:t>
      </w:r>
    </w:p>
    <w:p w14:paraId="77B283E5" w14:textId="77777777" w:rsidR="00AF0262" w:rsidRDefault="00EC10D3">
      <w:pPr>
        <w:pStyle w:val="BodyText"/>
        <w:spacing w:before="180"/>
        <w:ind w:left="812" w:right="1546"/>
      </w:pPr>
      <w:r>
        <w:t>First, HR should be held responsible for defining an organizational architecture. In other words, it should identify the underlying model of the company’s way of doing business. Several well-established frameworks can be used in this process. Jay</w:t>
      </w:r>
    </w:p>
    <w:p w14:paraId="167AD404" w14:textId="77777777" w:rsidR="00AF0262" w:rsidRDefault="00EC10D3">
      <w:pPr>
        <w:pStyle w:val="BodyText"/>
        <w:spacing w:line="237" w:lineRule="auto"/>
        <w:ind w:left="812" w:right="1544"/>
      </w:pPr>
      <w:r>
        <w:t>Galbraith</w:t>
      </w:r>
      <w:r>
        <w:rPr>
          <w:rFonts w:ascii="PMingLiU" w:hAnsi="PMingLiU"/>
        </w:rPr>
        <w:t>’</w:t>
      </w:r>
      <w:r>
        <w:t>s star model, for example, identifies five essential organizational components: strategy, structure, rewards, processes, and people. The well-known 7-S framework created by McKinsey &amp; Company distinguishes seven components in a company’s architecture: strategy, structure, systems, staff, style, skills, and shared values.</w:t>
      </w:r>
    </w:p>
    <w:p w14:paraId="01245F9E" w14:textId="77777777" w:rsidR="00AF0262" w:rsidRDefault="00EC10D3">
      <w:pPr>
        <w:pStyle w:val="BodyText"/>
        <w:spacing w:before="173"/>
        <w:ind w:left="812" w:right="1427"/>
      </w:pPr>
      <w:r>
        <w:t>It’s relatively unimportant which framework the HR staff uses to define the company’s architecture, as long as it’s robust. What matters more is that an architecture be articulated explicitly. Without such clarity, managers can become myopic about how</w:t>
      </w:r>
    </w:p>
    <w:p w14:paraId="6B74F2C8" w14:textId="77777777" w:rsidR="00AF0262" w:rsidRDefault="00EC10D3">
      <w:pPr>
        <w:pStyle w:val="BodyText"/>
        <w:ind w:left="812" w:right="1501"/>
      </w:pPr>
      <w:r>
        <w:t xml:space="preserve">the company runs—and thus about what drives strategy implementation and what stands in its </w:t>
      </w:r>
      <w:r>
        <w:rPr>
          <w:spacing w:val="-6"/>
        </w:rPr>
        <w:t xml:space="preserve">way. </w:t>
      </w:r>
      <w:r>
        <w:t xml:space="preserve">They might think only of structure as the driving </w:t>
      </w:r>
      <w:r>
        <w:rPr>
          <w:spacing w:val="-3"/>
        </w:rPr>
        <w:t xml:space="preserve">force </w:t>
      </w:r>
      <w:r>
        <w:t>behind actions and decisions, and neglect systems or skills. Or they might understand the company primarily in terms of its values and pay inadequate attention to the influence</w:t>
      </w:r>
      <w:r>
        <w:rPr>
          <w:spacing w:val="-31"/>
        </w:rPr>
        <w:t xml:space="preserve"> </w:t>
      </w:r>
      <w:r>
        <w:t>of</w:t>
      </w:r>
    </w:p>
    <w:p w14:paraId="0092E051" w14:textId="77777777" w:rsidR="00AF0262" w:rsidRDefault="00EC10D3">
      <w:pPr>
        <w:pStyle w:val="BodyText"/>
        <w:ind w:left="812"/>
      </w:pPr>
      <w:r>
        <w:t>systems</w:t>
      </w:r>
      <w:r>
        <w:rPr>
          <w:spacing w:val="-10"/>
        </w:rPr>
        <w:t xml:space="preserve"> </w:t>
      </w:r>
      <w:r>
        <w:t>on</w:t>
      </w:r>
      <w:r>
        <w:rPr>
          <w:spacing w:val="-9"/>
        </w:rPr>
        <w:t xml:space="preserve"> </w:t>
      </w:r>
      <w:r>
        <w:t>how</w:t>
      </w:r>
      <w:r>
        <w:rPr>
          <w:spacing w:val="-10"/>
        </w:rPr>
        <w:t xml:space="preserve"> </w:t>
      </w:r>
      <w:r>
        <w:t>work—that</w:t>
      </w:r>
      <w:r>
        <w:rPr>
          <w:spacing w:val="-9"/>
        </w:rPr>
        <w:t xml:space="preserve"> </w:t>
      </w:r>
      <w:r>
        <w:t>is,</w:t>
      </w:r>
      <w:r>
        <w:rPr>
          <w:spacing w:val="-10"/>
        </w:rPr>
        <w:t xml:space="preserve"> </w:t>
      </w:r>
      <w:r>
        <w:t>strategy</w:t>
      </w:r>
      <w:r>
        <w:rPr>
          <w:spacing w:val="-9"/>
        </w:rPr>
        <w:t xml:space="preserve"> </w:t>
      </w:r>
      <w:r>
        <w:t>execution—actually</w:t>
      </w:r>
      <w:r>
        <w:rPr>
          <w:spacing w:val="-11"/>
        </w:rPr>
        <w:t xml:space="preserve"> </w:t>
      </w:r>
      <w:r>
        <w:t>gets</w:t>
      </w:r>
      <w:r>
        <w:rPr>
          <w:spacing w:val="-10"/>
        </w:rPr>
        <w:t xml:space="preserve"> </w:t>
      </w:r>
      <w:r>
        <w:t>accomplished.</w:t>
      </w:r>
    </w:p>
    <w:p w14:paraId="1DB4339B" w14:textId="77777777" w:rsidR="00AF0262" w:rsidRDefault="00EC10D3">
      <w:pPr>
        <w:pStyle w:val="BodyText"/>
        <w:spacing w:before="179"/>
        <w:ind w:left="812"/>
      </w:pPr>
      <w:r>
        <w:t>Senior</w:t>
      </w:r>
      <w:r>
        <w:rPr>
          <w:spacing w:val="-5"/>
        </w:rPr>
        <w:t xml:space="preserve"> </w:t>
      </w:r>
      <w:r>
        <w:t>management</w:t>
      </w:r>
      <w:r>
        <w:rPr>
          <w:spacing w:val="-4"/>
        </w:rPr>
        <w:t xml:space="preserve"> </w:t>
      </w:r>
      <w:r>
        <w:t>should</w:t>
      </w:r>
      <w:r>
        <w:rPr>
          <w:spacing w:val="-4"/>
        </w:rPr>
        <w:t xml:space="preserve"> </w:t>
      </w:r>
      <w:r>
        <w:t>ask</w:t>
      </w:r>
      <w:r>
        <w:rPr>
          <w:spacing w:val="-5"/>
        </w:rPr>
        <w:t xml:space="preserve"> </w:t>
      </w:r>
      <w:r>
        <w:t>HR</w:t>
      </w:r>
      <w:r>
        <w:rPr>
          <w:spacing w:val="-5"/>
        </w:rPr>
        <w:t xml:space="preserve"> </w:t>
      </w:r>
      <w:r>
        <w:t>to</w:t>
      </w:r>
      <w:r>
        <w:rPr>
          <w:spacing w:val="-4"/>
        </w:rPr>
        <w:t xml:space="preserve"> </w:t>
      </w:r>
      <w:r>
        <w:t>play</w:t>
      </w:r>
      <w:r>
        <w:rPr>
          <w:spacing w:val="-4"/>
        </w:rPr>
        <w:t xml:space="preserve"> </w:t>
      </w:r>
      <w:r>
        <w:t>the</w:t>
      </w:r>
      <w:r>
        <w:rPr>
          <w:spacing w:val="-4"/>
        </w:rPr>
        <w:t xml:space="preserve"> </w:t>
      </w:r>
      <w:r>
        <w:t>role</w:t>
      </w:r>
      <w:r>
        <w:rPr>
          <w:spacing w:val="-4"/>
        </w:rPr>
        <w:t xml:space="preserve"> </w:t>
      </w:r>
      <w:r>
        <w:t>of</w:t>
      </w:r>
      <w:r>
        <w:rPr>
          <w:spacing w:val="-6"/>
        </w:rPr>
        <w:t xml:space="preserve"> </w:t>
      </w:r>
      <w:r>
        <w:t>an</w:t>
      </w:r>
      <w:r>
        <w:rPr>
          <w:spacing w:val="-4"/>
        </w:rPr>
        <w:t xml:space="preserve"> </w:t>
      </w:r>
      <w:r>
        <w:t>architect</w:t>
      </w:r>
      <w:r>
        <w:rPr>
          <w:spacing w:val="-4"/>
        </w:rPr>
        <w:t xml:space="preserve"> </w:t>
      </w:r>
      <w:r>
        <w:t>called</w:t>
      </w:r>
      <w:r>
        <w:rPr>
          <w:spacing w:val="-4"/>
        </w:rPr>
        <w:t xml:space="preserve"> </w:t>
      </w:r>
      <w:r>
        <w:t>into</w:t>
      </w:r>
      <w:r>
        <w:rPr>
          <w:spacing w:val="-4"/>
        </w:rPr>
        <w:t xml:space="preserve"> </w:t>
      </w:r>
      <w:r>
        <w:t>an</w:t>
      </w:r>
    </w:p>
    <w:p w14:paraId="252C9349" w14:textId="77777777" w:rsidR="00AF0262" w:rsidRDefault="00EC10D3">
      <w:pPr>
        <w:pStyle w:val="BodyText"/>
        <w:ind w:left="812" w:right="1427"/>
      </w:pPr>
      <w:r>
        <w:t>already-constructed building to draw up its plans. The architect makes measurements; calculates dimensions; notes windows, doors, and staircases; and examines the plumbing and heating infrastructures. The result is a comprehensive set of blueprints that contains all the building’s parts and shows how they work together.</w:t>
      </w:r>
    </w:p>
    <w:p w14:paraId="3A1B0B8F" w14:textId="77777777" w:rsidR="00AF0262" w:rsidRDefault="00EC10D3">
      <w:pPr>
        <w:pStyle w:val="BodyText"/>
        <w:spacing w:before="181"/>
        <w:ind w:left="812"/>
      </w:pPr>
      <w:r>
        <w:t>Next, HR must be accountable for conducting an organizational audit. Blueprints can</w:t>
      </w:r>
    </w:p>
    <w:p w14:paraId="3A973957" w14:textId="77777777" w:rsidR="00AF0262" w:rsidRDefault="00EC10D3">
      <w:pPr>
        <w:pStyle w:val="BodyText"/>
        <w:ind w:left="812" w:right="1427"/>
      </w:pPr>
      <w:r>
        <w:t>illuminate the places in a house that require immediate improvement; organizational- architecture plans can be similarly useful. They are critical in helping managers identify</w:t>
      </w:r>
    </w:p>
    <w:p w14:paraId="567F8C3B" w14:textId="77777777" w:rsidR="00AF0262" w:rsidRDefault="00AF0262">
      <w:pPr>
        <w:sectPr w:rsidR="00AF0262">
          <w:pgSz w:w="11910" w:h="16840"/>
          <w:pgMar w:top="1320" w:right="0" w:bottom="280" w:left="1180" w:header="890" w:footer="0" w:gutter="0"/>
          <w:cols w:space="720"/>
        </w:sectPr>
      </w:pPr>
    </w:p>
    <w:p w14:paraId="7633942A" w14:textId="77777777" w:rsidR="00AF0262" w:rsidRDefault="00EC10D3">
      <w:pPr>
        <w:pStyle w:val="BodyText"/>
        <w:spacing w:before="90"/>
        <w:ind w:left="812" w:right="2108"/>
      </w:pPr>
      <w:r>
        <w:lastRenderedPageBreak/>
        <w:t>which components of the company must change in order to facilitate strategy execution. Again, HR’s role is to shepherd the dialogue about the company’s blueprints.</w:t>
      </w:r>
    </w:p>
    <w:p w14:paraId="33C7FC34" w14:textId="77777777" w:rsidR="00AF0262" w:rsidRDefault="00EC10D3">
      <w:pPr>
        <w:pStyle w:val="BodyText"/>
        <w:spacing w:before="185" w:line="235" w:lineRule="auto"/>
        <w:ind w:left="812" w:right="1376"/>
      </w:pPr>
      <w:r>
        <w:t xml:space="preserve">Consider a company in which HR defined the organization’s architecture in terms of its culture, competencies, rewards, governance, work processes, and leadership. The HR staff was able to use that model to guide management through a rigorous discussion of </w:t>
      </w:r>
      <w:r>
        <w:rPr>
          <w:rFonts w:ascii="PMingLiU" w:hAnsi="PMingLiU"/>
        </w:rPr>
        <w:t>“</w:t>
      </w:r>
      <w:r>
        <w:t>fit”—did the company’s culture fit its strategic goals, did its competencies, and so forth. When the answer was no, HR was able to guide a discussion of how to obtain or develop what was missing.</w:t>
      </w:r>
    </w:p>
    <w:p w14:paraId="1A2334EE" w14:textId="70055727" w:rsidR="00AF0262" w:rsidRDefault="00EC10D3">
      <w:pPr>
        <w:pStyle w:val="BodyText"/>
        <w:spacing w:before="188"/>
        <w:ind w:left="812" w:right="1430"/>
      </w:pPr>
      <w:r>
        <w:t>The third role for HR as a strategic partner is to identify methods for renovating the parts of the organizational architecture that need it. In other words, HR managers should be assigned to take the lead in proposing, creating, and debating best practices in culture change programs, for example, or in appraisal and reward systems. Similarly, if strategy implementation requires, say, a team-based organizational structure, HR would be responsible for bringing state-of-the-art approaches for creating this</w:t>
      </w:r>
    </w:p>
    <w:p w14:paraId="53B2405D" w14:textId="77777777" w:rsidR="00AF0262" w:rsidRDefault="00EC10D3">
      <w:pPr>
        <w:pStyle w:val="BodyText"/>
        <w:ind w:left="812"/>
      </w:pPr>
      <w:r>
        <w:t>structure to senior management’s attention.</w:t>
      </w:r>
    </w:p>
    <w:p w14:paraId="785C0892" w14:textId="77777777" w:rsidR="00AF0262" w:rsidRDefault="00EC10D3">
      <w:pPr>
        <w:pStyle w:val="BodyText"/>
        <w:spacing w:before="180"/>
        <w:ind w:left="812"/>
      </w:pPr>
      <w:r>
        <w:t>Fourth and finally, HR must take stock of its own work and set clear priorities. At any</w:t>
      </w:r>
    </w:p>
    <w:p w14:paraId="7DC1D29B" w14:textId="77777777" w:rsidR="00AF0262" w:rsidRDefault="00EC10D3">
      <w:pPr>
        <w:pStyle w:val="BodyText"/>
        <w:ind w:left="812" w:right="1376"/>
      </w:pPr>
      <w:r>
        <w:t>given moment, the HR staff might have a dozen initiatives in its sights, such as pay-for- performance, global team-work, and action-learning development experiences. But to be truly tied to business outcomes, HR needs to join forces with operating managers to systematically assess the impact and importance of each one of these initiatives.</w:t>
      </w:r>
    </w:p>
    <w:p w14:paraId="0FB97108" w14:textId="77777777" w:rsidR="00AF0262" w:rsidRDefault="00EC10D3">
      <w:pPr>
        <w:pStyle w:val="BodyText"/>
        <w:spacing w:before="1"/>
        <w:ind w:left="812" w:right="1546"/>
      </w:pPr>
      <w:r>
        <w:t>Which ones are really aligned with strategy implementation? Which ones should receive attention immediately, and which can wait? Which ones, in short, are truly linked to business results?</w:t>
      </w:r>
    </w:p>
    <w:p w14:paraId="583208F6" w14:textId="77777777" w:rsidR="00AF0262" w:rsidRDefault="00EC10D3">
      <w:pPr>
        <w:pStyle w:val="BodyText"/>
        <w:spacing w:before="179"/>
        <w:ind w:left="812" w:right="1546"/>
      </w:pPr>
      <w:r>
        <w:t>Because becoming a strategic partner means an entirely new role for HR, it may have to acquire new skills and capabilities. Its staff may need more education in order to perform the kind of in-depth analysis an organizational audit involves, for example.</w:t>
      </w:r>
    </w:p>
    <w:p w14:paraId="128EA308" w14:textId="77777777" w:rsidR="00AF0262" w:rsidRDefault="00EC10D3">
      <w:pPr>
        <w:pStyle w:val="BodyText"/>
        <w:spacing w:before="1"/>
        <w:ind w:left="812" w:right="1427"/>
      </w:pPr>
      <w:r>
        <w:t>Ultimately, such new knowledge will allow HR to add value to the executive team with confidence. In time, the concept of HR as a strategic partner will make business sense.</w:t>
      </w:r>
    </w:p>
    <w:p w14:paraId="05111F56" w14:textId="77777777" w:rsidR="00AF0262" w:rsidRDefault="00EC10D3">
      <w:pPr>
        <w:pStyle w:val="ListParagraph"/>
        <w:numPr>
          <w:ilvl w:val="2"/>
          <w:numId w:val="52"/>
        </w:numPr>
        <w:tabs>
          <w:tab w:val="left" w:pos="1406"/>
        </w:tabs>
        <w:ind w:left="1405"/>
        <w:rPr>
          <w:sz w:val="24"/>
        </w:rPr>
      </w:pPr>
      <w:r>
        <w:rPr>
          <w:sz w:val="24"/>
        </w:rPr>
        <w:t>Becoming an Administrative</w:t>
      </w:r>
      <w:r>
        <w:rPr>
          <w:spacing w:val="-4"/>
          <w:sz w:val="24"/>
        </w:rPr>
        <w:t xml:space="preserve"> </w:t>
      </w:r>
      <w:r>
        <w:rPr>
          <w:sz w:val="24"/>
        </w:rPr>
        <w:t>Expert.</w:t>
      </w:r>
    </w:p>
    <w:p w14:paraId="7CEBC6E8" w14:textId="77777777" w:rsidR="00AF0262" w:rsidRDefault="00EC10D3">
      <w:pPr>
        <w:pStyle w:val="BodyText"/>
        <w:spacing w:before="180"/>
        <w:ind w:left="812" w:right="1427"/>
      </w:pPr>
      <w:r>
        <w:t>For decades, HR professionals have been tagged as administrators. In their new role as administrative experts, however, they will need to shed their traditional image of rule- making policy police, while still making sure that all the required routine work in companies is done well. In order to move from their old role as administrators into</w:t>
      </w:r>
    </w:p>
    <w:p w14:paraId="7C3AB9F9" w14:textId="77777777" w:rsidR="00AF0262" w:rsidRDefault="00EC10D3">
      <w:pPr>
        <w:pStyle w:val="BodyText"/>
        <w:ind w:left="812" w:right="1546"/>
      </w:pPr>
      <w:r>
        <w:t>their new role, HR staff will have to improve the efficiency of both their own function and the entire organization.</w:t>
      </w:r>
    </w:p>
    <w:p w14:paraId="73FD83DC" w14:textId="77777777" w:rsidR="00AF0262" w:rsidRDefault="00EC10D3">
      <w:pPr>
        <w:pStyle w:val="BodyText"/>
        <w:spacing w:before="180"/>
        <w:ind w:left="812" w:right="1756"/>
      </w:pPr>
      <w:r>
        <w:t xml:space="preserve">Within the HR function are dozens of processes that can be done </w:t>
      </w:r>
      <w:r>
        <w:rPr>
          <w:spacing w:val="-5"/>
        </w:rPr>
        <w:t xml:space="preserve">better, faster, </w:t>
      </w:r>
      <w:r>
        <w:t xml:space="preserve">and </w:t>
      </w:r>
      <w:r>
        <w:rPr>
          <w:spacing w:val="-4"/>
        </w:rPr>
        <w:t xml:space="preserve">cheaper. </w:t>
      </w:r>
      <w:r>
        <w:t>Finding and fixing those processes is part of the work of the new HR. Some companies</w:t>
      </w:r>
      <w:r>
        <w:rPr>
          <w:spacing w:val="-6"/>
        </w:rPr>
        <w:t xml:space="preserve"> </w:t>
      </w:r>
      <w:r>
        <w:t>have</w:t>
      </w:r>
      <w:r>
        <w:rPr>
          <w:spacing w:val="-4"/>
        </w:rPr>
        <w:t xml:space="preserve"> </w:t>
      </w:r>
      <w:r>
        <w:t>already</w:t>
      </w:r>
      <w:r>
        <w:rPr>
          <w:spacing w:val="-4"/>
        </w:rPr>
        <w:t xml:space="preserve"> </w:t>
      </w:r>
      <w:r>
        <w:t>embraced</w:t>
      </w:r>
      <w:r>
        <w:rPr>
          <w:spacing w:val="-6"/>
        </w:rPr>
        <w:t xml:space="preserve"> </w:t>
      </w:r>
      <w:r>
        <w:t>these</w:t>
      </w:r>
      <w:r>
        <w:rPr>
          <w:spacing w:val="-5"/>
        </w:rPr>
        <w:t xml:space="preserve"> </w:t>
      </w:r>
      <w:r>
        <w:t>tasks,</w:t>
      </w:r>
      <w:r>
        <w:rPr>
          <w:spacing w:val="-6"/>
        </w:rPr>
        <w:t xml:space="preserve"> </w:t>
      </w:r>
      <w:r>
        <w:t>and</w:t>
      </w:r>
      <w:r>
        <w:rPr>
          <w:spacing w:val="-5"/>
        </w:rPr>
        <w:t xml:space="preserve"> </w:t>
      </w:r>
      <w:r>
        <w:t>the</w:t>
      </w:r>
      <w:r>
        <w:rPr>
          <w:spacing w:val="-4"/>
        </w:rPr>
        <w:t xml:space="preserve"> </w:t>
      </w:r>
      <w:r>
        <w:t>results</w:t>
      </w:r>
      <w:r>
        <w:rPr>
          <w:spacing w:val="-4"/>
        </w:rPr>
        <w:t xml:space="preserve"> </w:t>
      </w:r>
      <w:r>
        <w:t>are</w:t>
      </w:r>
      <w:r>
        <w:rPr>
          <w:spacing w:val="-5"/>
        </w:rPr>
        <w:t xml:space="preserve"> </w:t>
      </w:r>
      <w:r>
        <w:t>impressive.</w:t>
      </w:r>
      <w:r>
        <w:rPr>
          <w:spacing w:val="-4"/>
        </w:rPr>
        <w:t xml:space="preserve"> </w:t>
      </w:r>
      <w:r>
        <w:t>One</w:t>
      </w:r>
    </w:p>
    <w:p w14:paraId="5FB8793E" w14:textId="77777777" w:rsidR="00AF0262" w:rsidRDefault="00EC10D3">
      <w:pPr>
        <w:pStyle w:val="BodyText"/>
        <w:ind w:left="812" w:right="1599"/>
        <w:jc w:val="both"/>
      </w:pPr>
      <w:r>
        <w:t>company</w:t>
      </w:r>
      <w:r>
        <w:rPr>
          <w:spacing w:val="-7"/>
        </w:rPr>
        <w:t xml:space="preserve"> </w:t>
      </w:r>
      <w:r>
        <w:t>has</w:t>
      </w:r>
      <w:r>
        <w:rPr>
          <w:spacing w:val="-7"/>
        </w:rPr>
        <w:t xml:space="preserve"> </w:t>
      </w:r>
      <w:r>
        <w:t>created</w:t>
      </w:r>
      <w:r>
        <w:rPr>
          <w:spacing w:val="-6"/>
        </w:rPr>
        <w:t xml:space="preserve"> </w:t>
      </w:r>
      <w:r>
        <w:t>a</w:t>
      </w:r>
      <w:r>
        <w:rPr>
          <w:spacing w:val="-7"/>
        </w:rPr>
        <w:t xml:space="preserve"> </w:t>
      </w:r>
      <w:r>
        <w:t>fully</w:t>
      </w:r>
      <w:r>
        <w:rPr>
          <w:spacing w:val="-7"/>
        </w:rPr>
        <w:t xml:space="preserve"> </w:t>
      </w:r>
      <w:r>
        <w:t>automated</w:t>
      </w:r>
      <w:r>
        <w:rPr>
          <w:spacing w:val="-6"/>
        </w:rPr>
        <w:t xml:space="preserve"> </w:t>
      </w:r>
      <w:r>
        <w:t>and</w:t>
      </w:r>
      <w:r>
        <w:rPr>
          <w:spacing w:val="-7"/>
        </w:rPr>
        <w:t xml:space="preserve"> </w:t>
      </w:r>
      <w:r>
        <w:t>flexible</w:t>
      </w:r>
      <w:r>
        <w:rPr>
          <w:spacing w:val="-7"/>
        </w:rPr>
        <w:t xml:space="preserve"> </w:t>
      </w:r>
      <w:r>
        <w:t>benefits</w:t>
      </w:r>
      <w:r>
        <w:rPr>
          <w:spacing w:val="-8"/>
        </w:rPr>
        <w:t xml:space="preserve"> </w:t>
      </w:r>
      <w:r>
        <w:t>program</w:t>
      </w:r>
      <w:r>
        <w:rPr>
          <w:spacing w:val="-7"/>
        </w:rPr>
        <w:t xml:space="preserve"> </w:t>
      </w:r>
      <w:r>
        <w:t>that</w:t>
      </w:r>
      <w:r>
        <w:rPr>
          <w:spacing w:val="-7"/>
        </w:rPr>
        <w:t xml:space="preserve"> </w:t>
      </w:r>
      <w:r>
        <w:t>employees can</w:t>
      </w:r>
      <w:r>
        <w:rPr>
          <w:spacing w:val="-5"/>
        </w:rPr>
        <w:t xml:space="preserve"> </w:t>
      </w:r>
      <w:r>
        <w:t>manage</w:t>
      </w:r>
      <w:r>
        <w:rPr>
          <w:spacing w:val="-3"/>
        </w:rPr>
        <w:t xml:space="preserve"> </w:t>
      </w:r>
      <w:r>
        <w:t>without</w:t>
      </w:r>
      <w:r>
        <w:rPr>
          <w:spacing w:val="-5"/>
        </w:rPr>
        <w:t xml:space="preserve"> </w:t>
      </w:r>
      <w:r>
        <w:t>paperwork;</w:t>
      </w:r>
      <w:r>
        <w:rPr>
          <w:spacing w:val="-4"/>
        </w:rPr>
        <w:t xml:space="preserve"> </w:t>
      </w:r>
      <w:r>
        <w:t>another</w:t>
      </w:r>
      <w:r>
        <w:rPr>
          <w:spacing w:val="-4"/>
        </w:rPr>
        <w:t xml:space="preserve"> </w:t>
      </w:r>
      <w:r>
        <w:t>has</w:t>
      </w:r>
      <w:r>
        <w:rPr>
          <w:spacing w:val="-4"/>
        </w:rPr>
        <w:t xml:space="preserve"> </w:t>
      </w:r>
      <w:r>
        <w:t>used</w:t>
      </w:r>
      <w:r>
        <w:rPr>
          <w:spacing w:val="-4"/>
        </w:rPr>
        <w:t xml:space="preserve"> </w:t>
      </w:r>
      <w:r>
        <w:t>technology</w:t>
      </w:r>
      <w:r>
        <w:rPr>
          <w:spacing w:val="-3"/>
        </w:rPr>
        <w:t xml:space="preserve"> </w:t>
      </w:r>
      <w:r>
        <w:t>to</w:t>
      </w:r>
      <w:r>
        <w:rPr>
          <w:spacing w:val="-4"/>
        </w:rPr>
        <w:t xml:space="preserve"> </w:t>
      </w:r>
      <w:r>
        <w:t>screen</w:t>
      </w:r>
      <w:r>
        <w:rPr>
          <w:spacing w:val="-5"/>
        </w:rPr>
        <w:t xml:space="preserve"> </w:t>
      </w:r>
      <w:r>
        <w:t>résumés</w:t>
      </w:r>
      <w:r>
        <w:rPr>
          <w:spacing w:val="-4"/>
        </w:rPr>
        <w:t xml:space="preserve"> </w:t>
      </w:r>
      <w:r>
        <w:t>and reduce</w:t>
      </w:r>
      <w:r>
        <w:rPr>
          <w:spacing w:val="-4"/>
        </w:rPr>
        <w:t xml:space="preserve"> </w:t>
      </w:r>
      <w:r>
        <w:t>the</w:t>
      </w:r>
      <w:r>
        <w:rPr>
          <w:spacing w:val="-5"/>
        </w:rPr>
        <w:t xml:space="preserve"> </w:t>
      </w:r>
      <w:r>
        <w:t>cycle</w:t>
      </w:r>
      <w:r>
        <w:rPr>
          <w:spacing w:val="-4"/>
        </w:rPr>
        <w:t xml:space="preserve"> </w:t>
      </w:r>
      <w:r>
        <w:t>time</w:t>
      </w:r>
      <w:r>
        <w:rPr>
          <w:spacing w:val="-3"/>
        </w:rPr>
        <w:t xml:space="preserve"> </w:t>
      </w:r>
      <w:r>
        <w:t>for</w:t>
      </w:r>
      <w:r>
        <w:rPr>
          <w:spacing w:val="-5"/>
        </w:rPr>
        <w:t xml:space="preserve"> </w:t>
      </w:r>
      <w:r>
        <w:t>hiring</w:t>
      </w:r>
      <w:r>
        <w:rPr>
          <w:spacing w:val="-5"/>
        </w:rPr>
        <w:t xml:space="preserve"> </w:t>
      </w:r>
      <w:r>
        <w:t>new</w:t>
      </w:r>
      <w:r>
        <w:rPr>
          <w:spacing w:val="-3"/>
        </w:rPr>
        <w:t xml:space="preserve"> </w:t>
      </w:r>
      <w:r>
        <w:t>candidates;</w:t>
      </w:r>
      <w:r>
        <w:rPr>
          <w:spacing w:val="-5"/>
        </w:rPr>
        <w:t xml:space="preserve"> </w:t>
      </w:r>
      <w:r>
        <w:t>and</w:t>
      </w:r>
      <w:r>
        <w:rPr>
          <w:spacing w:val="-5"/>
        </w:rPr>
        <w:t xml:space="preserve"> </w:t>
      </w:r>
      <w:r>
        <w:t>a</w:t>
      </w:r>
      <w:r>
        <w:rPr>
          <w:spacing w:val="-4"/>
        </w:rPr>
        <w:t xml:space="preserve"> </w:t>
      </w:r>
      <w:r>
        <w:t>third</w:t>
      </w:r>
      <w:r>
        <w:rPr>
          <w:spacing w:val="-5"/>
        </w:rPr>
        <w:t xml:space="preserve"> </w:t>
      </w:r>
      <w:r>
        <w:t>has</w:t>
      </w:r>
      <w:r>
        <w:rPr>
          <w:spacing w:val="-5"/>
        </w:rPr>
        <w:t xml:space="preserve"> </w:t>
      </w:r>
      <w:r>
        <w:t>created</w:t>
      </w:r>
      <w:r>
        <w:rPr>
          <w:spacing w:val="-4"/>
        </w:rPr>
        <w:t xml:space="preserve"> </w:t>
      </w:r>
      <w:r>
        <w:t>an</w:t>
      </w:r>
      <w:r>
        <w:rPr>
          <w:spacing w:val="-5"/>
        </w:rPr>
        <w:t xml:space="preserve"> </w:t>
      </w:r>
      <w:r>
        <w:t>electronic bulletin</w:t>
      </w:r>
      <w:r>
        <w:rPr>
          <w:spacing w:val="-6"/>
        </w:rPr>
        <w:t xml:space="preserve"> </w:t>
      </w:r>
      <w:r>
        <w:t>board</w:t>
      </w:r>
      <w:r>
        <w:rPr>
          <w:spacing w:val="-5"/>
        </w:rPr>
        <w:t xml:space="preserve"> </w:t>
      </w:r>
      <w:r>
        <w:t>that</w:t>
      </w:r>
      <w:r>
        <w:rPr>
          <w:spacing w:val="-4"/>
        </w:rPr>
        <w:t xml:space="preserve"> </w:t>
      </w:r>
      <w:r>
        <w:t>allows</w:t>
      </w:r>
      <w:r>
        <w:rPr>
          <w:spacing w:val="-5"/>
        </w:rPr>
        <w:t xml:space="preserve"> </w:t>
      </w:r>
      <w:r>
        <w:t>employees</w:t>
      </w:r>
      <w:r>
        <w:rPr>
          <w:spacing w:val="-5"/>
        </w:rPr>
        <w:t xml:space="preserve"> </w:t>
      </w:r>
      <w:r>
        <w:t>to</w:t>
      </w:r>
      <w:r>
        <w:rPr>
          <w:spacing w:val="-5"/>
        </w:rPr>
        <w:t xml:space="preserve"> </w:t>
      </w:r>
      <w:r>
        <w:t>communicate</w:t>
      </w:r>
      <w:r>
        <w:rPr>
          <w:spacing w:val="-4"/>
        </w:rPr>
        <w:t xml:space="preserve"> </w:t>
      </w:r>
      <w:r>
        <w:t>with</w:t>
      </w:r>
      <w:r>
        <w:rPr>
          <w:spacing w:val="-5"/>
        </w:rPr>
        <w:t xml:space="preserve"> </w:t>
      </w:r>
      <w:r>
        <w:t>senior</w:t>
      </w:r>
      <w:r>
        <w:rPr>
          <w:spacing w:val="-5"/>
        </w:rPr>
        <w:t xml:space="preserve"> </w:t>
      </w:r>
      <w:r>
        <w:t>executives.</w:t>
      </w:r>
      <w:r>
        <w:rPr>
          <w:spacing w:val="-4"/>
        </w:rPr>
        <w:t xml:space="preserve"> </w:t>
      </w:r>
      <w:r>
        <w:t>In</w:t>
      </w:r>
      <w:r>
        <w:rPr>
          <w:spacing w:val="-5"/>
        </w:rPr>
        <w:t xml:space="preserve"> </w:t>
      </w:r>
      <w:r>
        <w:t>all</w:t>
      </w:r>
    </w:p>
    <w:p w14:paraId="43103623" w14:textId="77777777" w:rsidR="00AF0262" w:rsidRDefault="00AF0262">
      <w:pPr>
        <w:jc w:val="both"/>
        <w:sectPr w:rsidR="00AF0262">
          <w:pgSz w:w="11910" w:h="16840"/>
          <w:pgMar w:top="1320" w:right="0" w:bottom="280" w:left="1180" w:header="890" w:footer="0" w:gutter="0"/>
          <w:cols w:space="720"/>
        </w:sectPr>
      </w:pPr>
    </w:p>
    <w:p w14:paraId="5FF9A4CB" w14:textId="77777777" w:rsidR="00AF0262" w:rsidRDefault="00EC10D3">
      <w:pPr>
        <w:pStyle w:val="BodyText"/>
        <w:spacing w:before="90"/>
        <w:ind w:left="812" w:right="1546"/>
      </w:pPr>
      <w:r>
        <w:lastRenderedPageBreak/>
        <w:t>three cases, the quality of HR work improved and costs were lowered, generally by removing steps or leveraging technology.</w:t>
      </w:r>
    </w:p>
    <w:p w14:paraId="0733F5E9" w14:textId="77777777" w:rsidR="00AF0262" w:rsidRDefault="00EC10D3">
      <w:pPr>
        <w:pStyle w:val="BodyText"/>
        <w:spacing w:before="180"/>
        <w:ind w:left="812" w:right="1356"/>
      </w:pPr>
      <w:r>
        <w:t>But decreased costs aren’t the only benefit of HR’s becoming the organization’s administrative expert. Improving efficiency will build HR’s credibility, which, in turn, will open the door for it to become a partner in executing strategy. Consider the case of a CEO who held a very low opinion of the company’s HR staff after they sent a letter to a job candidate offering a salary figure with the decimal point in the wrong place. (The candidate called the CEO and joked that she didn’t realize the job would make her a</w:t>
      </w:r>
    </w:p>
    <w:p w14:paraId="6F6DB047" w14:textId="77777777" w:rsidR="00AF0262" w:rsidRDefault="00EC10D3">
      <w:pPr>
        <w:pStyle w:val="BodyText"/>
        <w:spacing w:before="1"/>
        <w:ind w:left="812"/>
      </w:pPr>
      <w:r>
        <w:t>millionaire.) It was only after the HR staff proved they could streamline the</w:t>
      </w:r>
    </w:p>
    <w:p w14:paraId="5E107C51" w14:textId="77777777" w:rsidR="00AF0262" w:rsidRDefault="00EC10D3">
      <w:pPr>
        <w:pStyle w:val="BodyText"/>
        <w:ind w:left="812" w:right="1427"/>
      </w:pPr>
      <w:r>
        <w:t>organization’s systems and procedures and deliver flawless administrative service that the CEO finally felt comfortable giving HR a seat at the strategy table.</w:t>
      </w:r>
    </w:p>
    <w:p w14:paraId="397E1840" w14:textId="77777777" w:rsidR="00AF0262" w:rsidRDefault="00EC10D3">
      <w:pPr>
        <w:pStyle w:val="BodyText"/>
        <w:spacing w:before="179"/>
        <w:ind w:left="812" w:right="1546"/>
      </w:pPr>
      <w:r>
        <w:t>HR executives can also prove their value as administrative experts by rethinking how work is done throughout the organization. For example, they can design and</w:t>
      </w:r>
    </w:p>
    <w:p w14:paraId="35752D83" w14:textId="17ED64D6" w:rsidR="00AF0262" w:rsidRDefault="00EC10D3">
      <w:pPr>
        <w:pStyle w:val="BodyText"/>
        <w:spacing w:line="293" w:lineRule="exact"/>
        <w:ind w:left="812"/>
      </w:pPr>
      <w:r>
        <w:t>implement a system that allows departments to share administrative services. At</w:t>
      </w:r>
    </w:p>
    <w:p w14:paraId="6B5FC165" w14:textId="77777777" w:rsidR="00AF0262" w:rsidRDefault="00EC10D3">
      <w:pPr>
        <w:pStyle w:val="BodyText"/>
        <w:spacing w:before="1"/>
        <w:ind w:left="812" w:right="1376"/>
      </w:pPr>
      <w:r>
        <w:t>Amoco, for instance, HR helped create a shared-service organization that encompassed 14 business units. HR can also create centers of expertise that gather, coordinate, and disseminate vital information about market trends, for instance, or organizational processes. Such groups can act as internal consultants, not only saving the company</w:t>
      </w:r>
    </w:p>
    <w:p w14:paraId="538B327B" w14:textId="77777777" w:rsidR="00AF0262" w:rsidRDefault="00EC10D3">
      <w:pPr>
        <w:pStyle w:val="BodyText"/>
        <w:spacing w:line="292" w:lineRule="exact"/>
        <w:ind w:left="812"/>
      </w:pPr>
      <w:r>
        <w:t>money but also improving its competitive situation.</w:t>
      </w:r>
    </w:p>
    <w:p w14:paraId="1E1C7D04" w14:textId="77777777" w:rsidR="00AF0262" w:rsidRDefault="00EC10D3">
      <w:pPr>
        <w:pStyle w:val="ListParagraph"/>
        <w:numPr>
          <w:ilvl w:val="2"/>
          <w:numId w:val="52"/>
        </w:numPr>
        <w:tabs>
          <w:tab w:val="left" w:pos="1406"/>
        </w:tabs>
        <w:ind w:left="1405"/>
        <w:rPr>
          <w:sz w:val="24"/>
        </w:rPr>
      </w:pPr>
      <w:r>
        <w:rPr>
          <w:sz w:val="24"/>
        </w:rPr>
        <w:t>Becoming an Employee Champion (Employee</w:t>
      </w:r>
      <w:r>
        <w:rPr>
          <w:spacing w:val="-5"/>
          <w:sz w:val="24"/>
        </w:rPr>
        <w:t xml:space="preserve"> </w:t>
      </w:r>
      <w:r>
        <w:rPr>
          <w:sz w:val="24"/>
        </w:rPr>
        <w:t>Advocate).</w:t>
      </w:r>
    </w:p>
    <w:p w14:paraId="45F4BE3F" w14:textId="77777777" w:rsidR="00AF0262" w:rsidRDefault="00EC10D3">
      <w:pPr>
        <w:pStyle w:val="BodyText"/>
        <w:spacing w:before="180"/>
        <w:ind w:left="812" w:right="1440"/>
      </w:pPr>
      <w:r>
        <w:t>Work today is more demanding than ever—employees are continually being asked to do more with less. And as companies withdraw the old employment contract, which was based on security and predictable promotions, and replace it with faint promises of trust, employees respond in kind. Their relationship with the organization becomes transactional. They give their time but not much more.</w:t>
      </w:r>
    </w:p>
    <w:p w14:paraId="59334EC7" w14:textId="77777777" w:rsidR="00AF0262" w:rsidRDefault="00EC10D3">
      <w:pPr>
        <w:pStyle w:val="BodyText"/>
        <w:spacing w:before="181"/>
        <w:ind w:left="812" w:right="1427"/>
      </w:pPr>
      <w:r>
        <w:t>That kind of curtailed contribution is a recipe for organizational failure. Companies cannot thrive unless their employees are engaged fully. Engaged employees—that is, employees who believe they are valued—share ideas, work harder than the necessary minimum, and relate better to customers, to name just three benefits.</w:t>
      </w:r>
    </w:p>
    <w:p w14:paraId="2062049B" w14:textId="77777777" w:rsidR="00AF0262" w:rsidRDefault="00EC10D3">
      <w:pPr>
        <w:pStyle w:val="BodyText"/>
        <w:spacing w:before="180"/>
        <w:ind w:left="812"/>
      </w:pPr>
      <w:r>
        <w:t>In their new role, HR professionals must be held accountable for ensuring that</w:t>
      </w:r>
    </w:p>
    <w:p w14:paraId="6B577FC1" w14:textId="77777777" w:rsidR="00AF0262" w:rsidRDefault="00EC10D3">
      <w:pPr>
        <w:pStyle w:val="BodyText"/>
        <w:ind w:left="812" w:right="1509"/>
      </w:pPr>
      <w:r>
        <w:t>employees are engaged—that they feel committed to the organization and contribute fully. In the past, HR sought that commitment by attending to the social needs of</w:t>
      </w:r>
    </w:p>
    <w:p w14:paraId="16CCF9F7" w14:textId="77777777" w:rsidR="00AF0262" w:rsidRDefault="00EC10D3">
      <w:pPr>
        <w:pStyle w:val="BodyText"/>
        <w:ind w:left="812" w:right="1427"/>
      </w:pPr>
      <w:r>
        <w:t>employees—picnics, parties, United Way campaigns, and so on. While those activities must still be organized, HR’s new agenda supersedes them. HR must now take</w:t>
      </w:r>
    </w:p>
    <w:p w14:paraId="509E2D1B" w14:textId="77777777" w:rsidR="00AF0262" w:rsidRDefault="00EC10D3">
      <w:pPr>
        <w:pStyle w:val="BodyText"/>
        <w:ind w:left="812" w:right="1376"/>
      </w:pPr>
      <w:r>
        <w:t>responsibility for orienting and training line management about the importance of high employee morale and how to achieve it. In addition, the new HR should be the</w:t>
      </w:r>
    </w:p>
    <w:p w14:paraId="5F353D5F" w14:textId="77777777" w:rsidR="00AF0262" w:rsidRDefault="00EC10D3">
      <w:pPr>
        <w:pStyle w:val="BodyText"/>
        <w:ind w:left="812" w:right="1546"/>
      </w:pPr>
      <w:r>
        <w:t>employees’ voice in management discussions; offer employees opportunities for personal and professional growth; and provide resources that help employees meet the demands put on them.</w:t>
      </w:r>
    </w:p>
    <w:p w14:paraId="18805A2E" w14:textId="77777777" w:rsidR="00AF0262" w:rsidRDefault="00EC10D3">
      <w:pPr>
        <w:pStyle w:val="BodyText"/>
        <w:spacing w:before="180"/>
        <w:ind w:left="812" w:right="1546"/>
      </w:pPr>
      <w:r>
        <w:t>Orienting and training line management about how to achieve high employee morale can be accomplished using several tools, such as workshops, written reports, and</w:t>
      </w:r>
    </w:p>
    <w:p w14:paraId="0F104312" w14:textId="77777777" w:rsidR="00AF0262" w:rsidRDefault="00EC10D3">
      <w:pPr>
        <w:pStyle w:val="BodyText"/>
        <w:ind w:left="812" w:right="1356"/>
      </w:pPr>
      <w:r>
        <w:t>employee surveys. Such tools can help managers understand the sources of low morale within the organization—not just specifically, but conceptually. For instance, HR might</w:t>
      </w:r>
    </w:p>
    <w:p w14:paraId="7DE9D164" w14:textId="77777777" w:rsidR="00AF0262" w:rsidRDefault="00AF0262">
      <w:pPr>
        <w:sectPr w:rsidR="00AF0262">
          <w:pgSz w:w="11910" w:h="16840"/>
          <w:pgMar w:top="1320" w:right="0" w:bottom="280" w:left="1180" w:header="890" w:footer="0" w:gutter="0"/>
          <w:cols w:space="720"/>
        </w:sectPr>
      </w:pPr>
    </w:p>
    <w:p w14:paraId="0E12F0F4" w14:textId="77777777" w:rsidR="00AF0262" w:rsidRDefault="00EC10D3">
      <w:pPr>
        <w:pStyle w:val="BodyText"/>
        <w:spacing w:before="90"/>
        <w:ind w:left="812"/>
      </w:pPr>
      <w:r>
        <w:lastRenderedPageBreak/>
        <w:t>inform the line that 82% of employees feel demoralized because of a recent</w:t>
      </w:r>
    </w:p>
    <w:p w14:paraId="07B26B6E" w14:textId="77777777" w:rsidR="00AF0262" w:rsidRDefault="00EC10D3">
      <w:pPr>
        <w:pStyle w:val="BodyText"/>
        <w:ind w:left="812" w:right="1427"/>
      </w:pPr>
      <w:r>
        <w:t>downsizing. That’s useful. But more than that, HR should be responsible for educating the line about the causes of low employee morale. For instance, it is generally agreed by organizational behavior experts that employee morale decreases when people believe the demands put upon them exceed the resources available to meet those demands. Morale also drops when goals are unclear, priorities are unfocused, or performance measurement is ambiguous. HR serves an important role in holding a</w:t>
      </w:r>
    </w:p>
    <w:p w14:paraId="62D00392" w14:textId="77777777" w:rsidR="00AF0262" w:rsidRDefault="00EC10D3">
      <w:pPr>
        <w:pStyle w:val="BodyText"/>
        <w:spacing w:before="1"/>
        <w:ind w:left="812"/>
      </w:pPr>
      <w:r>
        <w:t>mirror in front of senior executives.</w:t>
      </w:r>
    </w:p>
    <w:p w14:paraId="6125E31C" w14:textId="77777777" w:rsidR="00AF0262" w:rsidRDefault="00EC10D3">
      <w:pPr>
        <w:pStyle w:val="BodyText"/>
        <w:spacing w:before="180"/>
        <w:ind w:left="812"/>
      </w:pPr>
      <w:r>
        <w:t>HR can play a critical role in recommending ways to ameliorate morale problems.</w:t>
      </w:r>
    </w:p>
    <w:p w14:paraId="058698AB" w14:textId="09422E5A" w:rsidR="00AF0262" w:rsidRDefault="00EC10D3">
      <w:pPr>
        <w:pStyle w:val="BodyText"/>
        <w:ind w:left="812" w:right="1436"/>
      </w:pPr>
      <w:r>
        <w:t>Recommendations can be as simple as urging the hiring of additional support staff or as complex as suggesting that reengineering be considered for certain tasks. The new role for HR might also involve suggesting that more teams be used on some projects or that employees be given more control over their own work schedules. It may mean suggesting that line managers pay attention to the possibility that some employees are being asked to do boring or repetitive work. HR at Baxter Healthcare, for example,</w:t>
      </w:r>
    </w:p>
    <w:p w14:paraId="179B9664" w14:textId="77777777" w:rsidR="00AF0262" w:rsidRDefault="00EC10D3">
      <w:pPr>
        <w:pStyle w:val="BodyText"/>
        <w:ind w:left="812" w:right="1546"/>
      </w:pPr>
      <w:r>
        <w:t>identified boring work as a problem and then helped to solve it by redesigning work processes to connect employees more directly with customers.</w:t>
      </w:r>
    </w:p>
    <w:p w14:paraId="46E52BA1" w14:textId="77777777" w:rsidR="00AF0262" w:rsidRDefault="00EC10D3">
      <w:pPr>
        <w:pStyle w:val="BodyText"/>
        <w:spacing w:before="179"/>
        <w:ind w:left="812" w:right="1411"/>
      </w:pPr>
      <w:r>
        <w:t>Along with educating operating managers about morale, HR staff must also be an advocate for employees—they must represent the employees to management and be their voice in management discussions. Employees should have confidence that when decisions are made that affect them (such as a plant closing), HR’s involvement in the decision-making process clearly represents employees’ views and supports their rights. Such advocacy cannot be invisible. Employees must know that HR is their voice before they will communicate their opinions to HR managers.</w:t>
      </w:r>
    </w:p>
    <w:p w14:paraId="60C7AD42" w14:textId="77777777" w:rsidR="00AF0262" w:rsidRDefault="00EC10D3">
      <w:pPr>
        <w:pStyle w:val="ListParagraph"/>
        <w:numPr>
          <w:ilvl w:val="2"/>
          <w:numId w:val="52"/>
        </w:numPr>
        <w:tabs>
          <w:tab w:val="left" w:pos="1406"/>
        </w:tabs>
        <w:spacing w:before="181"/>
        <w:ind w:left="1405"/>
        <w:rPr>
          <w:sz w:val="24"/>
        </w:rPr>
      </w:pPr>
      <w:r>
        <w:rPr>
          <w:sz w:val="24"/>
        </w:rPr>
        <w:t>Becoming a Change</w:t>
      </w:r>
      <w:r>
        <w:rPr>
          <w:spacing w:val="-3"/>
          <w:sz w:val="24"/>
        </w:rPr>
        <w:t xml:space="preserve"> </w:t>
      </w:r>
      <w:r>
        <w:rPr>
          <w:sz w:val="24"/>
        </w:rPr>
        <w:t>Agent.</w:t>
      </w:r>
    </w:p>
    <w:p w14:paraId="674E9AC9" w14:textId="77777777" w:rsidR="00AF0262" w:rsidRDefault="00EC10D3">
      <w:pPr>
        <w:pStyle w:val="BodyText"/>
        <w:spacing w:before="180"/>
        <w:ind w:left="812"/>
      </w:pPr>
      <w:r>
        <w:t>To adapt a phrase, Change happens. And the pace of change today, because of</w:t>
      </w:r>
    </w:p>
    <w:p w14:paraId="4D94FABE" w14:textId="77777777" w:rsidR="00AF0262" w:rsidRDefault="00EC10D3">
      <w:pPr>
        <w:pStyle w:val="BodyText"/>
        <w:ind w:left="812" w:right="1427"/>
      </w:pPr>
      <w:r>
        <w:t>globalization, technological innovation, and information access, is both dizzying and dazzling. That said, the primary difference between winners and losers in business will be the ability to respond to the pace of change. Winners will be able to adapt, learn, and act quickly. Losers will spend time trying to control and master change.</w:t>
      </w:r>
    </w:p>
    <w:p w14:paraId="6764302D" w14:textId="77777777" w:rsidR="00AF0262" w:rsidRDefault="00EC10D3">
      <w:pPr>
        <w:pStyle w:val="BodyText"/>
        <w:spacing w:before="180"/>
        <w:ind w:left="812" w:right="1427"/>
      </w:pPr>
      <w:r>
        <w:t>The new HR has as its fourth responsibility the job of building the organization’s capacity to embrace and capitalize on change. It will make sure that change initiatives that are focused on creating high-performing teams, reducing cycle time for</w:t>
      </w:r>
    </w:p>
    <w:p w14:paraId="0999106F" w14:textId="77777777" w:rsidR="00AF0262" w:rsidRDefault="00EC10D3">
      <w:pPr>
        <w:pStyle w:val="BodyText"/>
        <w:ind w:left="812" w:right="1484"/>
      </w:pPr>
      <w:r>
        <w:t xml:space="preserve">innovation, or implementing new technology are defined, developed, and delivered in a timely </w:t>
      </w:r>
      <w:r>
        <w:rPr>
          <w:spacing w:val="-7"/>
        </w:rPr>
        <w:t xml:space="preserve">way. </w:t>
      </w:r>
      <w:r>
        <w:t xml:space="preserve">The new HR can also make sure that broad vision statements (such as, </w:t>
      </w:r>
      <w:r>
        <w:rPr>
          <w:spacing w:val="-5"/>
        </w:rPr>
        <w:t xml:space="preserve">We </w:t>
      </w:r>
      <w:r>
        <w:t xml:space="preserve">will be the global leader in our markets) get transformed into specific behaviors by helping employees figure out what work they can stop, start, and keep doing to make the vision real. </w:t>
      </w:r>
      <w:r>
        <w:rPr>
          <w:spacing w:val="-4"/>
        </w:rPr>
        <w:t xml:space="preserve">At </w:t>
      </w:r>
      <w:r>
        <w:rPr>
          <w:spacing w:val="-3"/>
        </w:rPr>
        <w:t xml:space="preserve">Hewlett-Packard, </w:t>
      </w:r>
      <w:r>
        <w:t xml:space="preserve">HR has helped </w:t>
      </w:r>
      <w:r>
        <w:rPr>
          <w:spacing w:val="-3"/>
        </w:rPr>
        <w:t xml:space="preserve">make </w:t>
      </w:r>
      <w:r>
        <w:t xml:space="preserve">sure that the company’s value of treating employees with trust, </w:t>
      </w:r>
      <w:r>
        <w:rPr>
          <w:spacing w:val="-3"/>
        </w:rPr>
        <w:t xml:space="preserve">dignity, </w:t>
      </w:r>
      <w:r>
        <w:t xml:space="preserve">and respect translates into practices that, </w:t>
      </w:r>
      <w:r>
        <w:rPr>
          <w:spacing w:val="-3"/>
        </w:rPr>
        <w:t xml:space="preserve">for </w:t>
      </w:r>
      <w:r>
        <w:t>example, give employees more control over when and where they work.</w:t>
      </w:r>
    </w:p>
    <w:p w14:paraId="50181CE2" w14:textId="77777777" w:rsidR="00AF0262" w:rsidRDefault="00EC10D3">
      <w:pPr>
        <w:pStyle w:val="BodyText"/>
        <w:spacing w:before="180"/>
        <w:ind w:left="812" w:right="1427"/>
      </w:pPr>
      <w:r>
        <w:t>Change has a way of scaring people—scaring them into inaction. HR’s role as a change agent is to replace resistance with resolve, planning with results, and fear of change</w:t>
      </w:r>
    </w:p>
    <w:p w14:paraId="4818EA89" w14:textId="77777777" w:rsidR="00AF0262" w:rsidRDefault="00EC10D3">
      <w:pPr>
        <w:pStyle w:val="BodyText"/>
        <w:spacing w:before="1"/>
        <w:ind w:left="812"/>
      </w:pPr>
      <w:r>
        <w:t>with excitement about its possibilities. How? The answer lies in the creation and use of</w:t>
      </w:r>
    </w:p>
    <w:p w14:paraId="7EEA5AD7" w14:textId="77777777" w:rsidR="00AF0262" w:rsidRDefault="00AF0262">
      <w:pPr>
        <w:sectPr w:rsidR="00AF0262">
          <w:pgSz w:w="11910" w:h="16840"/>
          <w:pgMar w:top="1320" w:right="0" w:bottom="280" w:left="1180" w:header="890" w:footer="0" w:gutter="0"/>
          <w:cols w:space="720"/>
        </w:sectPr>
      </w:pPr>
    </w:p>
    <w:p w14:paraId="7FABD879" w14:textId="77777777" w:rsidR="00AF0262" w:rsidRDefault="00EC10D3">
      <w:pPr>
        <w:pStyle w:val="BodyText"/>
        <w:spacing w:before="90"/>
        <w:ind w:left="812" w:right="1376"/>
      </w:pPr>
      <w:r>
        <w:lastRenderedPageBreak/>
        <w:t>a change model. HR professionals must introduce such a model to their organizations and guide executive teams through it—that is, steer the conversation and debate that answers the multitude of questions it raises. The model, in short, must be a managerial tool championed by HR. It helps an organization identify the key success factors for</w:t>
      </w:r>
    </w:p>
    <w:p w14:paraId="7E9C8939" w14:textId="77777777" w:rsidR="00AF0262" w:rsidRDefault="00EC10D3">
      <w:pPr>
        <w:pStyle w:val="BodyText"/>
        <w:spacing w:line="293" w:lineRule="exact"/>
        <w:ind w:left="812"/>
      </w:pPr>
      <w:r>
        <w:t>change and assess the organization’s strengths and weaknesses regarding each factor.</w:t>
      </w:r>
    </w:p>
    <w:p w14:paraId="564945DE" w14:textId="77777777" w:rsidR="00AF0262" w:rsidRDefault="00EC10D3">
      <w:pPr>
        <w:pStyle w:val="BodyText"/>
        <w:ind w:left="812" w:right="1546"/>
      </w:pPr>
      <w:r>
        <w:t>The process can be arduous, but it is one of the most valuable roles HR can play. As change agents, HR professionals do not themselves execute change—but they make sure that it is carried out.</w:t>
      </w:r>
    </w:p>
    <w:p w14:paraId="540A40B8" w14:textId="77777777" w:rsidR="00AF0262" w:rsidRDefault="00AF0262">
      <w:pPr>
        <w:pStyle w:val="BodyText"/>
        <w:rPr>
          <w:sz w:val="20"/>
        </w:rPr>
      </w:pPr>
    </w:p>
    <w:p w14:paraId="2861C257" w14:textId="77777777" w:rsidR="00AF0262" w:rsidRDefault="00AF0262">
      <w:pPr>
        <w:pStyle w:val="BodyText"/>
        <w:rPr>
          <w:sz w:val="20"/>
        </w:rPr>
      </w:pPr>
    </w:p>
    <w:p w14:paraId="496941DF" w14:textId="77777777" w:rsidR="00AF0262" w:rsidRDefault="00AF0262">
      <w:pPr>
        <w:pStyle w:val="BodyText"/>
        <w:rPr>
          <w:sz w:val="20"/>
        </w:rPr>
      </w:pPr>
    </w:p>
    <w:p w14:paraId="6610DFAD" w14:textId="77777777" w:rsidR="00AF0262" w:rsidRDefault="00AF0262">
      <w:pPr>
        <w:pStyle w:val="BodyText"/>
        <w:rPr>
          <w:sz w:val="20"/>
        </w:rPr>
      </w:pPr>
    </w:p>
    <w:p w14:paraId="3061DD9E" w14:textId="77777777" w:rsidR="00AF0262" w:rsidRDefault="00AF0262">
      <w:pPr>
        <w:pStyle w:val="BodyText"/>
        <w:rPr>
          <w:sz w:val="20"/>
        </w:rPr>
      </w:pPr>
    </w:p>
    <w:p w14:paraId="357FD436" w14:textId="77777777" w:rsidR="00AF0262" w:rsidRDefault="00AF0262">
      <w:pPr>
        <w:pStyle w:val="BodyText"/>
        <w:rPr>
          <w:sz w:val="20"/>
        </w:rPr>
      </w:pPr>
    </w:p>
    <w:p w14:paraId="03FCDEFB" w14:textId="4AF8E68C" w:rsidR="00AF0262" w:rsidRDefault="00AF0262">
      <w:pPr>
        <w:pStyle w:val="BodyText"/>
        <w:spacing w:before="6"/>
        <w:rPr>
          <w:sz w:val="29"/>
        </w:rPr>
      </w:pPr>
    </w:p>
    <w:p w14:paraId="170301FA" w14:textId="77777777" w:rsidR="00AF0262" w:rsidRDefault="00AF0262">
      <w:pPr>
        <w:rPr>
          <w:sz w:val="29"/>
        </w:rPr>
        <w:sectPr w:rsidR="00AF0262">
          <w:pgSz w:w="11910" w:h="16840"/>
          <w:pgMar w:top="1320" w:right="0" w:bottom="280" w:left="1180" w:header="890" w:footer="0" w:gutter="0"/>
          <w:cols w:space="720"/>
        </w:sectPr>
      </w:pPr>
    </w:p>
    <w:p w14:paraId="696F8F89" w14:textId="77777777" w:rsidR="00AF0262" w:rsidRDefault="00EC10D3">
      <w:pPr>
        <w:pStyle w:val="Heading5"/>
      </w:pPr>
      <w:bookmarkStart w:id="8" w:name="_TOC_250025"/>
      <w:bookmarkEnd w:id="8"/>
      <w:r>
        <w:lastRenderedPageBreak/>
        <w:t>Part Two: Performance Management</w:t>
      </w:r>
    </w:p>
    <w:p w14:paraId="77E2720D" w14:textId="77777777" w:rsidR="00AF0262" w:rsidRDefault="00AF0262">
      <w:pPr>
        <w:pStyle w:val="BodyText"/>
        <w:rPr>
          <w:b/>
          <w:i/>
        </w:rPr>
      </w:pPr>
    </w:p>
    <w:p w14:paraId="453E6385" w14:textId="77777777" w:rsidR="00AF0262" w:rsidRDefault="00AF0262">
      <w:pPr>
        <w:pStyle w:val="BodyText"/>
        <w:spacing w:before="6"/>
        <w:rPr>
          <w:b/>
          <w:i/>
          <w:sz w:val="29"/>
        </w:rPr>
      </w:pPr>
    </w:p>
    <w:p w14:paraId="057CB678" w14:textId="77777777" w:rsidR="00AF0262" w:rsidRDefault="00EC10D3">
      <w:pPr>
        <w:pStyle w:val="Heading4"/>
        <w:numPr>
          <w:ilvl w:val="0"/>
          <w:numId w:val="44"/>
        </w:numPr>
        <w:tabs>
          <w:tab w:val="left" w:pos="478"/>
        </w:tabs>
        <w:spacing w:before="0"/>
      </w:pPr>
      <w:bookmarkStart w:id="9" w:name="_TOC_250024"/>
      <w:r>
        <w:t>Performance Management</w:t>
      </w:r>
      <w:bookmarkEnd w:id="9"/>
      <w:r>
        <w:rPr>
          <w:spacing w:val="-2"/>
        </w:rPr>
        <w:t xml:space="preserve"> System</w:t>
      </w:r>
    </w:p>
    <w:p w14:paraId="1C70C235" w14:textId="77777777" w:rsidR="00AF0262" w:rsidRDefault="00EC10D3">
      <w:pPr>
        <w:pStyle w:val="BodyText"/>
        <w:spacing w:before="180"/>
        <w:ind w:left="521" w:right="1400"/>
      </w:pPr>
      <w:r>
        <w:t>Performance management is a system for managing organizational business performance, managing employee job performance, and integrating the management of business and job performance. Performance management aims specifically to improve achievement of strategic objectives, daily effectiveness, and the core competencies within the</w:t>
      </w:r>
    </w:p>
    <w:p w14:paraId="2CD72FF7" w14:textId="64510DE0" w:rsidR="00AF0262" w:rsidRDefault="00EC10D3">
      <w:pPr>
        <w:pStyle w:val="BodyText"/>
        <w:spacing w:before="1"/>
        <w:ind w:left="521"/>
      </w:pPr>
      <w:r>
        <w:rPr>
          <w:noProof/>
        </w:rPr>
        <w:drawing>
          <wp:anchor distT="0" distB="0" distL="0" distR="0" simplePos="0" relativeHeight="251753472" behindDoc="0" locked="0" layoutInCell="1" allowOverlap="1" wp14:anchorId="63437823" wp14:editId="2E64D053">
            <wp:simplePos x="0" y="0"/>
            <wp:positionH relativeFrom="page">
              <wp:posOffset>5715424</wp:posOffset>
            </wp:positionH>
            <wp:positionV relativeFrom="paragraph">
              <wp:posOffset>778228</wp:posOffset>
            </wp:positionV>
            <wp:extent cx="92782" cy="2543175"/>
            <wp:effectExtent l="0" t="0" r="0" b="0"/>
            <wp:wrapNone/>
            <wp:docPr id="53"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2.png"/>
                    <pic:cNvPicPr/>
                  </pic:nvPicPr>
                  <pic:blipFill>
                    <a:blip r:embed="rId46" cstate="print"/>
                    <a:stretch>
                      <a:fillRect/>
                    </a:stretch>
                  </pic:blipFill>
                  <pic:spPr>
                    <a:xfrm>
                      <a:off x="0" y="0"/>
                      <a:ext cx="92782" cy="2543175"/>
                    </a:xfrm>
                    <a:prstGeom prst="rect">
                      <a:avLst/>
                    </a:prstGeom>
                  </pic:spPr>
                </pic:pic>
              </a:graphicData>
            </a:graphic>
          </wp:anchor>
        </w:drawing>
      </w:r>
      <w:r w:rsidR="00E6466C">
        <w:pict w14:anchorId="6C98D26C">
          <v:shape id="_x0000_s1375" type="#_x0000_t202" style="position:absolute;left:0;text-align:left;margin-left:462.25pt;margin-top:82.8pt;width:26.75pt;height:163pt;z-index:251754496;mso-position-horizontal-relative:page;mso-position-vertical-relative:text" filled="f" stroked="f">
            <v:textbox style="layout-flow:vertical" inset="0,0,0,0">
              <w:txbxContent>
                <w:p w14:paraId="66926B76" w14:textId="77777777" w:rsidR="00EC10D3" w:rsidRDefault="00EC10D3">
                  <w:pPr>
                    <w:spacing w:before="101" w:line="129" w:lineRule="auto"/>
                    <w:ind w:left="51" w:hanging="32"/>
                    <w:rPr>
                      <w:rFonts w:ascii="Microsoft JhengHei"/>
                      <w:b/>
                      <w:sz w:val="21"/>
                    </w:rPr>
                  </w:pPr>
                  <w:r>
                    <w:rPr>
                      <w:rFonts w:ascii="Microsoft JhengHei"/>
                      <w:b/>
                      <w:color w:val="C00000"/>
                      <w:sz w:val="21"/>
                    </w:rPr>
                    <w:t xml:space="preserve">Integrating the management </w:t>
                  </w:r>
                  <w:r>
                    <w:rPr>
                      <w:rFonts w:ascii="Microsoft JhengHei"/>
                      <w:b/>
                      <w:color w:val="C00000"/>
                      <w:spacing w:val="-6"/>
                      <w:sz w:val="21"/>
                    </w:rPr>
                    <w:t xml:space="preserve">of </w:t>
                  </w:r>
                  <w:r>
                    <w:rPr>
                      <w:rFonts w:ascii="Microsoft JhengHei"/>
                      <w:b/>
                      <w:color w:val="C00000"/>
                      <w:w w:val="105"/>
                      <w:sz w:val="21"/>
                    </w:rPr>
                    <w:t>Business</w:t>
                  </w:r>
                  <w:r>
                    <w:rPr>
                      <w:rFonts w:ascii="Microsoft JhengHei"/>
                      <w:b/>
                      <w:color w:val="C00000"/>
                      <w:spacing w:val="-30"/>
                      <w:w w:val="105"/>
                      <w:sz w:val="21"/>
                    </w:rPr>
                    <w:t xml:space="preserve"> </w:t>
                  </w:r>
                  <w:r>
                    <w:rPr>
                      <w:rFonts w:ascii="Microsoft JhengHei"/>
                      <w:b/>
                      <w:color w:val="C00000"/>
                      <w:w w:val="105"/>
                      <w:sz w:val="21"/>
                    </w:rPr>
                    <w:t>and</w:t>
                  </w:r>
                  <w:r>
                    <w:rPr>
                      <w:rFonts w:ascii="Microsoft JhengHei"/>
                      <w:b/>
                      <w:color w:val="C00000"/>
                      <w:spacing w:val="-29"/>
                      <w:w w:val="105"/>
                      <w:sz w:val="21"/>
                    </w:rPr>
                    <w:t xml:space="preserve"> </w:t>
                  </w:r>
                  <w:r>
                    <w:rPr>
                      <w:rFonts w:ascii="Microsoft JhengHei"/>
                      <w:b/>
                      <w:color w:val="C00000"/>
                      <w:w w:val="105"/>
                      <w:sz w:val="21"/>
                    </w:rPr>
                    <w:t>Job</w:t>
                  </w:r>
                  <w:r>
                    <w:rPr>
                      <w:rFonts w:ascii="Microsoft JhengHei"/>
                      <w:b/>
                      <w:color w:val="C00000"/>
                      <w:spacing w:val="-18"/>
                      <w:w w:val="105"/>
                      <w:sz w:val="21"/>
                    </w:rPr>
                    <w:t xml:space="preserve"> </w:t>
                  </w:r>
                  <w:r>
                    <w:rPr>
                      <w:rFonts w:ascii="Microsoft JhengHei"/>
                      <w:b/>
                      <w:color w:val="C00000"/>
                      <w:w w:val="105"/>
                      <w:sz w:val="21"/>
                    </w:rPr>
                    <w:t>performance</w:t>
                  </w:r>
                </w:p>
              </w:txbxContent>
            </v:textbox>
            <w10:wrap anchorx="page"/>
          </v:shape>
        </w:pict>
      </w:r>
      <w:r w:rsidR="00E6466C">
        <w:pict w14:anchorId="3DCD6402">
          <v:shape id="_x0000_s1374" type="#_x0000_t202" style="position:absolute;left:0;text-align:left;margin-left:432.2pt;margin-top:70.4pt;width:16.35pt;height:55.2pt;z-index:251756544;mso-position-horizontal-relative:page;mso-position-vertical-relative:text" filled="f" stroked="f">
            <v:textbox style="layout-flow:vertical" inset="0,0,0,0">
              <w:txbxContent>
                <w:p w14:paraId="761668E5" w14:textId="77777777" w:rsidR="00EC10D3" w:rsidRDefault="00EC10D3">
                  <w:pPr>
                    <w:spacing w:line="327" w:lineRule="exact"/>
                    <w:ind w:left="20"/>
                    <w:rPr>
                      <w:rFonts w:ascii="Microsoft JhengHei"/>
                      <w:b/>
                      <w:sz w:val="21"/>
                    </w:rPr>
                  </w:pPr>
                  <w:r>
                    <w:rPr>
                      <w:rFonts w:ascii="Microsoft JhengHei"/>
                      <w:b/>
                      <w:shadow/>
                      <w:color w:val="C00000"/>
                      <w:sz w:val="21"/>
                    </w:rPr>
                    <w:t>Managing</w:t>
                  </w:r>
                </w:p>
              </w:txbxContent>
            </v:textbox>
            <w10:wrap anchorx="page"/>
          </v:shape>
        </w:pict>
      </w:r>
      <w:r w:rsidR="00E6466C">
        <w:pict w14:anchorId="0B82746D">
          <v:shape id="_x0000_s1373" type="#_x0000_t202" style="position:absolute;left:0;text-align:left;margin-left:421.85pt;margin-top:74.8pt;width:16.35pt;height:46.55pt;z-index:251758592;mso-position-horizontal-relative:page;mso-position-vertical-relative:text" filled="f" stroked="f">
            <v:textbox style="layout-flow:vertical" inset="0,0,0,0">
              <w:txbxContent>
                <w:p w14:paraId="5A5BF8C0" w14:textId="77777777" w:rsidR="00EC10D3" w:rsidRDefault="00EC10D3">
                  <w:pPr>
                    <w:spacing w:line="327" w:lineRule="exact"/>
                    <w:ind w:left="20"/>
                    <w:rPr>
                      <w:rFonts w:ascii="Microsoft JhengHei"/>
                      <w:b/>
                      <w:sz w:val="21"/>
                    </w:rPr>
                  </w:pPr>
                  <w:r>
                    <w:rPr>
                      <w:rFonts w:ascii="Microsoft JhengHei"/>
                      <w:b/>
                      <w:shadow/>
                      <w:color w:val="C00000"/>
                      <w:sz w:val="21"/>
                    </w:rPr>
                    <w:t>Business</w:t>
                  </w:r>
                </w:p>
              </w:txbxContent>
            </v:textbox>
            <w10:wrap anchorx="page"/>
          </v:shape>
        </w:pict>
      </w:r>
      <w:r w:rsidR="00E6466C">
        <w:pict w14:anchorId="26B928F4">
          <v:shape id="_x0000_s1372" type="#_x0000_t202" style="position:absolute;left:0;text-align:left;margin-left:411.85pt;margin-top:63.65pt;width:17.15pt;height:69.15pt;z-index:251760640;mso-position-horizontal-relative:page;mso-position-vertical-relative:text" filled="f" stroked="f">
            <v:textbox style="layout-flow:vertical" inset="0,0,0,0">
              <w:txbxContent>
                <w:p w14:paraId="0B995A72" w14:textId="77777777" w:rsidR="00EC10D3" w:rsidRDefault="00EC10D3">
                  <w:pPr>
                    <w:spacing w:line="343" w:lineRule="exact"/>
                    <w:ind w:left="20"/>
                    <w:rPr>
                      <w:rFonts w:ascii="Microsoft JhengHei"/>
                      <w:b/>
                      <w:sz w:val="21"/>
                    </w:rPr>
                  </w:pPr>
                  <w:r>
                    <w:rPr>
                      <w:rFonts w:ascii="Microsoft JhengHei"/>
                      <w:b/>
                      <w:color w:val="C00000"/>
                      <w:spacing w:val="-135"/>
                      <w:w w:val="102"/>
                      <w:sz w:val="21"/>
                    </w:rPr>
                    <w:t>P</w:t>
                  </w:r>
                  <w:proofErr w:type="spellStart"/>
                  <w:r>
                    <w:rPr>
                      <w:rFonts w:ascii="Microsoft JhengHei"/>
                      <w:b/>
                      <w:color w:val="800080"/>
                      <w:spacing w:val="-8"/>
                      <w:w w:val="102"/>
                      <w:position w:val="2"/>
                      <w:sz w:val="21"/>
                    </w:rPr>
                    <w:t>P</w:t>
                  </w:r>
                  <w:proofErr w:type="spellEnd"/>
                  <w:r>
                    <w:rPr>
                      <w:rFonts w:ascii="Microsoft JhengHei"/>
                      <w:b/>
                      <w:color w:val="C00000"/>
                      <w:spacing w:val="-124"/>
                      <w:w w:val="102"/>
                      <w:sz w:val="21"/>
                    </w:rPr>
                    <w:t>e</w:t>
                  </w:r>
                  <w:proofErr w:type="spellStart"/>
                  <w:r>
                    <w:rPr>
                      <w:rFonts w:ascii="Microsoft JhengHei"/>
                      <w:b/>
                      <w:color w:val="800080"/>
                      <w:spacing w:val="-4"/>
                      <w:w w:val="102"/>
                      <w:position w:val="2"/>
                      <w:sz w:val="21"/>
                    </w:rPr>
                    <w:t>e</w:t>
                  </w:r>
                  <w:proofErr w:type="spellEnd"/>
                  <w:r>
                    <w:rPr>
                      <w:rFonts w:ascii="Microsoft JhengHei"/>
                      <w:b/>
                      <w:color w:val="C00000"/>
                      <w:spacing w:val="-85"/>
                      <w:w w:val="102"/>
                      <w:sz w:val="21"/>
                    </w:rPr>
                    <w:t>r</w:t>
                  </w:r>
                  <w:proofErr w:type="spellStart"/>
                  <w:r>
                    <w:rPr>
                      <w:rFonts w:ascii="Microsoft JhengHei"/>
                      <w:b/>
                      <w:color w:val="800080"/>
                      <w:spacing w:val="10"/>
                      <w:w w:val="102"/>
                      <w:position w:val="2"/>
                      <w:sz w:val="21"/>
                    </w:rPr>
                    <w:t>r</w:t>
                  </w:r>
                  <w:proofErr w:type="spellEnd"/>
                  <w:r>
                    <w:rPr>
                      <w:rFonts w:ascii="Microsoft JhengHei"/>
                      <w:b/>
                      <w:color w:val="C00000"/>
                      <w:spacing w:val="-79"/>
                      <w:w w:val="102"/>
                      <w:sz w:val="21"/>
                    </w:rPr>
                    <w:t>f</w:t>
                  </w:r>
                  <w:proofErr w:type="spellStart"/>
                  <w:r>
                    <w:rPr>
                      <w:rFonts w:ascii="Microsoft JhengHei"/>
                      <w:b/>
                      <w:color w:val="800080"/>
                      <w:w w:val="102"/>
                      <w:position w:val="2"/>
                      <w:sz w:val="21"/>
                    </w:rPr>
                    <w:t>f</w:t>
                  </w:r>
                  <w:r>
                    <w:rPr>
                      <w:rFonts w:ascii="Microsoft JhengHei"/>
                      <w:b/>
                      <w:color w:val="800080"/>
                      <w:spacing w:val="-139"/>
                      <w:w w:val="102"/>
                      <w:position w:val="2"/>
                      <w:sz w:val="21"/>
                    </w:rPr>
                    <w:t>o</w:t>
                  </w:r>
                  <w:proofErr w:type="spellEnd"/>
                  <w:r>
                    <w:rPr>
                      <w:rFonts w:ascii="Microsoft JhengHei"/>
                      <w:b/>
                      <w:color w:val="C00000"/>
                      <w:spacing w:val="-3"/>
                      <w:w w:val="102"/>
                      <w:sz w:val="21"/>
                    </w:rPr>
                    <w:t>o</w:t>
                  </w:r>
                  <w:r>
                    <w:rPr>
                      <w:rFonts w:ascii="Microsoft JhengHei"/>
                      <w:b/>
                      <w:color w:val="800080"/>
                      <w:spacing w:val="-85"/>
                      <w:w w:val="102"/>
                      <w:position w:val="2"/>
                      <w:sz w:val="21"/>
                    </w:rPr>
                    <w:t>r</w:t>
                  </w:r>
                  <w:proofErr w:type="spellStart"/>
                  <w:r>
                    <w:rPr>
                      <w:rFonts w:ascii="Microsoft JhengHei"/>
                      <w:b/>
                      <w:color w:val="C00000"/>
                      <w:spacing w:val="2"/>
                      <w:w w:val="102"/>
                      <w:sz w:val="21"/>
                    </w:rPr>
                    <w:t>r</w:t>
                  </w:r>
                  <w:proofErr w:type="spellEnd"/>
                  <w:r>
                    <w:rPr>
                      <w:rFonts w:ascii="Microsoft JhengHei"/>
                      <w:b/>
                      <w:color w:val="800080"/>
                      <w:spacing w:val="-205"/>
                      <w:w w:val="102"/>
                      <w:position w:val="2"/>
                      <w:sz w:val="21"/>
                    </w:rPr>
                    <w:t>m</w:t>
                  </w:r>
                  <w:proofErr w:type="spellStart"/>
                  <w:r>
                    <w:rPr>
                      <w:rFonts w:ascii="Microsoft JhengHei"/>
                      <w:b/>
                      <w:color w:val="C00000"/>
                      <w:spacing w:val="2"/>
                      <w:w w:val="102"/>
                      <w:sz w:val="21"/>
                    </w:rPr>
                    <w:t>m</w:t>
                  </w:r>
                  <w:proofErr w:type="spellEnd"/>
                  <w:r>
                    <w:rPr>
                      <w:rFonts w:ascii="Microsoft JhengHei"/>
                      <w:b/>
                      <w:color w:val="800080"/>
                      <w:spacing w:val="-121"/>
                      <w:w w:val="102"/>
                      <w:position w:val="2"/>
                      <w:sz w:val="21"/>
                    </w:rPr>
                    <w:t>a</w:t>
                  </w:r>
                  <w:proofErr w:type="spellStart"/>
                  <w:r>
                    <w:rPr>
                      <w:rFonts w:ascii="Microsoft JhengHei"/>
                      <w:b/>
                      <w:color w:val="C00000"/>
                      <w:spacing w:val="-2"/>
                      <w:w w:val="102"/>
                      <w:sz w:val="21"/>
                    </w:rPr>
                    <w:t>a</w:t>
                  </w:r>
                  <w:proofErr w:type="spellEnd"/>
                  <w:r>
                    <w:rPr>
                      <w:rFonts w:ascii="Microsoft JhengHei"/>
                      <w:b/>
                      <w:color w:val="800080"/>
                      <w:spacing w:val="-135"/>
                      <w:w w:val="102"/>
                      <w:position w:val="2"/>
                      <w:sz w:val="21"/>
                    </w:rPr>
                    <w:t>n</w:t>
                  </w:r>
                  <w:proofErr w:type="spellStart"/>
                  <w:r>
                    <w:rPr>
                      <w:rFonts w:ascii="Microsoft JhengHei"/>
                      <w:b/>
                      <w:color w:val="C00000"/>
                      <w:w w:val="102"/>
                      <w:sz w:val="21"/>
                    </w:rPr>
                    <w:t>n</w:t>
                  </w:r>
                  <w:r>
                    <w:rPr>
                      <w:rFonts w:ascii="Microsoft JhengHei"/>
                      <w:b/>
                      <w:color w:val="C00000"/>
                      <w:spacing w:val="-109"/>
                      <w:w w:val="102"/>
                      <w:sz w:val="21"/>
                    </w:rPr>
                    <w:t>c</w:t>
                  </w:r>
                  <w:r>
                    <w:rPr>
                      <w:rFonts w:ascii="Microsoft JhengHei"/>
                      <w:b/>
                      <w:color w:val="800080"/>
                      <w:spacing w:val="2"/>
                      <w:w w:val="102"/>
                      <w:position w:val="2"/>
                      <w:sz w:val="21"/>
                    </w:rPr>
                    <w:t>c</w:t>
                  </w:r>
                  <w:r>
                    <w:rPr>
                      <w:rFonts w:ascii="Microsoft JhengHei"/>
                      <w:b/>
                      <w:color w:val="800080"/>
                      <w:spacing w:val="-123"/>
                      <w:w w:val="102"/>
                      <w:position w:val="2"/>
                      <w:sz w:val="21"/>
                    </w:rPr>
                    <w:t>e</w:t>
                  </w:r>
                  <w:proofErr w:type="spellEnd"/>
                  <w:r>
                    <w:rPr>
                      <w:rFonts w:ascii="Microsoft JhengHei"/>
                      <w:b/>
                      <w:color w:val="C00000"/>
                      <w:w w:val="102"/>
                      <w:sz w:val="21"/>
                    </w:rPr>
                    <w:t>e</w:t>
                  </w:r>
                </w:p>
              </w:txbxContent>
            </v:textbox>
            <w10:wrap anchorx="page"/>
          </v:shape>
        </w:pict>
      </w:r>
      <w:r>
        <w:t>organization.</w:t>
      </w:r>
    </w:p>
    <w:p w14:paraId="5657DFDC" w14:textId="77777777" w:rsidR="00AF0262" w:rsidRDefault="00AF0262">
      <w:pPr>
        <w:pStyle w:val="BodyText"/>
      </w:pPr>
    </w:p>
    <w:p w14:paraId="0433DF8E" w14:textId="77777777" w:rsidR="00AF0262" w:rsidRDefault="00AF0262">
      <w:pPr>
        <w:pStyle w:val="BodyText"/>
      </w:pPr>
    </w:p>
    <w:p w14:paraId="5513FBE3" w14:textId="16B8AA46" w:rsidR="00AF0262" w:rsidRDefault="00E6466C">
      <w:pPr>
        <w:pStyle w:val="BodyText"/>
      </w:pPr>
      <w:r>
        <w:rPr>
          <w:noProof/>
        </w:rPr>
        <w:pict w14:anchorId="45690351">
          <v:shape id="_x0000_s1384" type="#_x0000_t202" style="position:absolute;margin-left:157pt;margin-top:13.85pt;width:88.45pt;height:14.4pt;z-index:252010496" filled="f" stroked="f">
            <v:textbox inset="0,0,0,0">
              <w:txbxContent>
                <w:p w14:paraId="16665D80" w14:textId="77777777" w:rsidR="00EC10D3" w:rsidRDefault="00EC10D3">
                  <w:pPr>
                    <w:spacing w:line="287" w:lineRule="exact"/>
                    <w:rPr>
                      <w:rFonts w:ascii="Microsoft JhengHei"/>
                      <w:sz w:val="21"/>
                    </w:rPr>
                  </w:pPr>
                  <w:r>
                    <w:rPr>
                      <w:rFonts w:ascii="Microsoft JhengHei"/>
                      <w:color w:val="FFFFFF"/>
                      <w:sz w:val="21"/>
                    </w:rPr>
                    <w:t>Strategy Planning</w:t>
                  </w:r>
                </w:p>
              </w:txbxContent>
            </v:textbox>
          </v:shape>
        </w:pict>
      </w:r>
      <w:r>
        <w:rPr>
          <w:noProof/>
        </w:rPr>
        <w:pict w14:anchorId="16C82178">
          <v:shape id="_x0000_s1385" type="#_x0000_t75" style="position:absolute;margin-left:60.1pt;margin-top:3.8pt;width:293.55pt;height:220.4pt;z-index:252009472">
            <v:imagedata r:id="rId47" o:title=""/>
          </v:shape>
        </w:pict>
      </w:r>
    </w:p>
    <w:p w14:paraId="7AB3213B" w14:textId="77777777" w:rsidR="00AF0262" w:rsidRDefault="00AF0262">
      <w:pPr>
        <w:pStyle w:val="BodyText"/>
      </w:pPr>
    </w:p>
    <w:p w14:paraId="450ED89B" w14:textId="148E3A9F" w:rsidR="00AF0262" w:rsidRDefault="00AF0262">
      <w:pPr>
        <w:pStyle w:val="BodyText"/>
      </w:pPr>
    </w:p>
    <w:p w14:paraId="65989C08" w14:textId="167FD68A" w:rsidR="00AF0262" w:rsidRDefault="00E6466C">
      <w:pPr>
        <w:pStyle w:val="BodyText"/>
      </w:pPr>
      <w:r>
        <w:rPr>
          <w:noProof/>
        </w:rPr>
        <w:pict w14:anchorId="415633EA">
          <v:shape id="_x0000_s1382" type="#_x0000_t202" style="position:absolute;margin-left:260.85pt;margin-top:3.45pt;width:70.9pt;height:27.15pt;z-index:252012544" filled="f" stroked="f">
            <v:textbox inset="0,0,0,0">
              <w:txbxContent>
                <w:p w14:paraId="3C937B34" w14:textId="77777777" w:rsidR="00EC10D3" w:rsidRDefault="00EC10D3">
                  <w:pPr>
                    <w:spacing w:line="273" w:lineRule="exact"/>
                    <w:ind w:left="39"/>
                    <w:rPr>
                      <w:rFonts w:ascii="Microsoft JhengHei"/>
                      <w:sz w:val="21"/>
                    </w:rPr>
                  </w:pPr>
                  <w:r>
                    <w:rPr>
                      <w:rFonts w:ascii="Microsoft JhengHei"/>
                      <w:color w:val="FFFFFF"/>
                      <w:w w:val="105"/>
                      <w:sz w:val="21"/>
                    </w:rPr>
                    <w:t>Performance</w:t>
                  </w:r>
                </w:p>
                <w:p w14:paraId="00EA3CBB" w14:textId="77777777" w:rsidR="00EC10D3" w:rsidRDefault="00EC10D3">
                  <w:pPr>
                    <w:spacing w:line="269" w:lineRule="exact"/>
                    <w:rPr>
                      <w:rFonts w:ascii="Microsoft JhengHei"/>
                      <w:sz w:val="21"/>
                    </w:rPr>
                  </w:pPr>
                  <w:r>
                    <w:rPr>
                      <w:rFonts w:ascii="Microsoft JhengHei"/>
                      <w:color w:val="FFFFFF"/>
                      <w:sz w:val="21"/>
                    </w:rPr>
                    <w:t>Measurement</w:t>
                  </w:r>
                </w:p>
              </w:txbxContent>
            </v:textbox>
          </v:shape>
        </w:pict>
      </w:r>
      <w:r>
        <w:rPr>
          <w:noProof/>
        </w:rPr>
        <w:pict w14:anchorId="69E52315">
          <v:shape id="_x0000_s1383" type="#_x0000_t202" style="position:absolute;margin-left:66.3pt;margin-top:2.7pt;width:81.8pt;height:27.15pt;z-index:252011520" filled="f" stroked="f">
            <v:textbox inset="0,0,0,0">
              <w:txbxContent>
                <w:p w14:paraId="3CFB8D14" w14:textId="77777777" w:rsidR="00EC10D3" w:rsidRDefault="00EC10D3">
                  <w:pPr>
                    <w:spacing w:line="273" w:lineRule="exact"/>
                    <w:ind w:left="3" w:right="22"/>
                    <w:jc w:val="center"/>
                    <w:rPr>
                      <w:rFonts w:ascii="Microsoft JhengHei"/>
                      <w:sz w:val="21"/>
                    </w:rPr>
                  </w:pPr>
                  <w:r>
                    <w:rPr>
                      <w:rFonts w:ascii="Microsoft JhengHei"/>
                      <w:color w:val="FFFFFF"/>
                      <w:spacing w:val="-1"/>
                      <w:sz w:val="21"/>
                    </w:rPr>
                    <w:t>Communicating</w:t>
                  </w:r>
                </w:p>
                <w:p w14:paraId="19601781" w14:textId="77777777" w:rsidR="00EC10D3" w:rsidRDefault="00EC10D3">
                  <w:pPr>
                    <w:spacing w:line="269" w:lineRule="exact"/>
                    <w:ind w:left="3" w:right="37"/>
                    <w:jc w:val="center"/>
                    <w:rPr>
                      <w:rFonts w:ascii="Microsoft JhengHei"/>
                      <w:sz w:val="21"/>
                    </w:rPr>
                  </w:pPr>
                  <w:r>
                    <w:rPr>
                      <w:rFonts w:ascii="Microsoft JhengHei"/>
                      <w:color w:val="FFFFFF"/>
                      <w:w w:val="105"/>
                      <w:sz w:val="21"/>
                    </w:rPr>
                    <w:t>&amp; Linking</w:t>
                  </w:r>
                </w:p>
              </w:txbxContent>
            </v:textbox>
          </v:shape>
        </w:pict>
      </w:r>
    </w:p>
    <w:p w14:paraId="2AA6C410" w14:textId="77777777" w:rsidR="00AF0262" w:rsidRDefault="00AF0262">
      <w:pPr>
        <w:pStyle w:val="BodyText"/>
      </w:pPr>
    </w:p>
    <w:p w14:paraId="5ABC5587" w14:textId="2312724C" w:rsidR="00AF0262" w:rsidRDefault="00E6466C">
      <w:pPr>
        <w:pStyle w:val="BodyText"/>
      </w:pPr>
      <w:r>
        <w:rPr>
          <w:noProof/>
        </w:rPr>
        <w:pict w14:anchorId="15B7A2BB">
          <v:shape id="_x0000_s1381" type="#_x0000_t202" style="position:absolute;margin-left:176.95pt;margin-top:10.9pt;width:53.75pt;height:14.35pt;z-index:252013568" filled="f" stroked="f">
            <v:textbox inset="0,0,0,0">
              <w:txbxContent>
                <w:p w14:paraId="6EB55D43" w14:textId="77777777" w:rsidR="00EC10D3" w:rsidRDefault="00EC10D3">
                  <w:pPr>
                    <w:spacing w:line="287" w:lineRule="exact"/>
                    <w:rPr>
                      <w:rFonts w:ascii="Microsoft JhengHei"/>
                      <w:sz w:val="21"/>
                    </w:rPr>
                  </w:pPr>
                  <w:r>
                    <w:rPr>
                      <w:rFonts w:ascii="Microsoft JhengHei"/>
                      <w:color w:val="FFFFFF"/>
                      <w:sz w:val="21"/>
                    </w:rPr>
                    <w:t>Budgeting</w:t>
                  </w:r>
                </w:p>
              </w:txbxContent>
            </v:textbox>
          </v:shape>
        </w:pict>
      </w:r>
    </w:p>
    <w:p w14:paraId="062A1355" w14:textId="77777777" w:rsidR="00AF0262" w:rsidRDefault="00AF0262">
      <w:pPr>
        <w:pStyle w:val="BodyText"/>
      </w:pPr>
    </w:p>
    <w:p w14:paraId="17345DF3" w14:textId="77777777" w:rsidR="00AF0262" w:rsidRDefault="00AF0262">
      <w:pPr>
        <w:pStyle w:val="BodyText"/>
      </w:pPr>
    </w:p>
    <w:p w14:paraId="4F050459" w14:textId="40EAA099" w:rsidR="00AF0262" w:rsidRDefault="00E6466C">
      <w:pPr>
        <w:pStyle w:val="BodyText"/>
      </w:pPr>
      <w:r>
        <w:rPr>
          <w:noProof/>
        </w:rPr>
        <w:pict w14:anchorId="041FDE0F">
          <v:shape id="_x0000_s1380" type="#_x0000_t202" style="position:absolute;margin-left:169.7pt;margin-top:12.55pt;width:65.45pt;height:27.15pt;z-index:252014592" filled="f" stroked="f">
            <v:textbox inset="0,0,0,0">
              <w:txbxContent>
                <w:p w14:paraId="1309DD59" w14:textId="77777777" w:rsidR="00EC10D3" w:rsidRDefault="00EC10D3">
                  <w:pPr>
                    <w:spacing w:line="273" w:lineRule="exact"/>
                    <w:ind w:right="18"/>
                    <w:jc w:val="center"/>
                    <w:rPr>
                      <w:rFonts w:ascii="Microsoft JhengHei"/>
                      <w:sz w:val="21"/>
                    </w:rPr>
                  </w:pPr>
                  <w:r>
                    <w:rPr>
                      <w:rFonts w:ascii="Microsoft JhengHei"/>
                      <w:sz w:val="21"/>
                    </w:rPr>
                    <w:t>Performance</w:t>
                  </w:r>
                </w:p>
                <w:p w14:paraId="7C7D5EDE" w14:textId="77777777" w:rsidR="00EC10D3" w:rsidRDefault="00EC10D3">
                  <w:pPr>
                    <w:spacing w:line="269" w:lineRule="exact"/>
                    <w:ind w:right="27"/>
                    <w:jc w:val="center"/>
                    <w:rPr>
                      <w:rFonts w:ascii="Microsoft JhengHei"/>
                      <w:sz w:val="21"/>
                    </w:rPr>
                  </w:pPr>
                  <w:r>
                    <w:rPr>
                      <w:rFonts w:ascii="Microsoft JhengHei"/>
                      <w:w w:val="105"/>
                      <w:sz w:val="21"/>
                    </w:rPr>
                    <w:t>Planning</w:t>
                  </w:r>
                </w:p>
              </w:txbxContent>
            </v:textbox>
          </v:shape>
        </w:pict>
      </w:r>
    </w:p>
    <w:p w14:paraId="0E84B8B4" w14:textId="77777777" w:rsidR="00AF0262" w:rsidRDefault="00AF0262">
      <w:pPr>
        <w:pStyle w:val="BodyText"/>
      </w:pPr>
    </w:p>
    <w:p w14:paraId="14AE9A39" w14:textId="0959F75E" w:rsidR="00AF0262" w:rsidRDefault="00E6466C">
      <w:pPr>
        <w:pStyle w:val="BodyText"/>
      </w:pPr>
      <w:r>
        <w:rPr>
          <w:noProof/>
        </w:rPr>
        <w:pict w14:anchorId="5B7388BE">
          <v:shape id="_x0000_s1378" type="#_x0000_t202" style="position:absolute;margin-left:263.35pt;margin-top:14.4pt;width:65.35pt;height:27.15pt;z-index:252016640" filled="f" stroked="f">
            <v:textbox inset="0,0,0,0">
              <w:txbxContent>
                <w:p w14:paraId="77C670AB" w14:textId="77777777" w:rsidR="00EC10D3" w:rsidRDefault="00EC10D3">
                  <w:pPr>
                    <w:spacing w:before="47" w:line="158" w:lineRule="auto"/>
                    <w:ind w:left="72" w:hanging="73"/>
                    <w:rPr>
                      <w:rFonts w:ascii="Microsoft JhengHei"/>
                      <w:sz w:val="21"/>
                    </w:rPr>
                  </w:pPr>
                  <w:r>
                    <w:rPr>
                      <w:rFonts w:ascii="Microsoft JhengHei"/>
                      <w:sz w:val="21"/>
                    </w:rPr>
                    <w:t xml:space="preserve">Performance </w:t>
                  </w:r>
                  <w:r>
                    <w:rPr>
                      <w:rFonts w:ascii="Microsoft JhengHei"/>
                      <w:w w:val="105"/>
                      <w:sz w:val="21"/>
                    </w:rPr>
                    <w:t>Monitoring</w:t>
                  </w:r>
                </w:p>
              </w:txbxContent>
            </v:textbox>
          </v:shape>
        </w:pict>
      </w:r>
      <w:r>
        <w:rPr>
          <w:noProof/>
        </w:rPr>
        <w:pict w14:anchorId="0DEE4857">
          <v:shape id="_x0000_s1379" type="#_x0000_t202" style="position:absolute;margin-left:66.45pt;margin-top:12.8pt;width:69.3pt;height:27.15pt;z-index:252015616" filled="f" stroked="f">
            <v:textbox inset="0,0,0,0">
              <w:txbxContent>
                <w:p w14:paraId="4816FCDF" w14:textId="77777777" w:rsidR="00EC10D3" w:rsidRDefault="00EC10D3">
                  <w:pPr>
                    <w:spacing w:line="273" w:lineRule="exact"/>
                    <w:ind w:left="39"/>
                    <w:rPr>
                      <w:rFonts w:ascii="Microsoft JhengHei"/>
                      <w:sz w:val="21"/>
                    </w:rPr>
                  </w:pPr>
                  <w:r>
                    <w:rPr>
                      <w:rFonts w:ascii="Microsoft JhengHei"/>
                      <w:w w:val="105"/>
                      <w:sz w:val="21"/>
                    </w:rPr>
                    <w:t>Performance</w:t>
                  </w:r>
                </w:p>
                <w:p w14:paraId="34EFE23C" w14:textId="77777777" w:rsidR="00EC10D3" w:rsidRDefault="00EC10D3">
                  <w:pPr>
                    <w:spacing w:line="269" w:lineRule="exact"/>
                    <w:rPr>
                      <w:rFonts w:ascii="Microsoft JhengHei"/>
                      <w:sz w:val="21"/>
                    </w:rPr>
                  </w:pPr>
                  <w:r>
                    <w:rPr>
                      <w:rFonts w:ascii="Microsoft JhengHei"/>
                      <w:spacing w:val="-1"/>
                      <w:sz w:val="21"/>
                    </w:rPr>
                    <w:t>Development</w:t>
                  </w:r>
                </w:p>
              </w:txbxContent>
            </v:textbox>
          </v:shape>
        </w:pict>
      </w:r>
    </w:p>
    <w:p w14:paraId="095F4577" w14:textId="77777777" w:rsidR="00AF0262" w:rsidRDefault="00AF0262">
      <w:pPr>
        <w:pStyle w:val="BodyText"/>
      </w:pPr>
    </w:p>
    <w:p w14:paraId="26F8A805" w14:textId="77777777" w:rsidR="00AF0262" w:rsidRDefault="00AF0262">
      <w:pPr>
        <w:pStyle w:val="BodyText"/>
      </w:pPr>
    </w:p>
    <w:p w14:paraId="2C528DBA" w14:textId="7A51D8AE" w:rsidR="00AF0262" w:rsidRDefault="00E6466C">
      <w:pPr>
        <w:pStyle w:val="BodyText"/>
      </w:pPr>
      <w:r>
        <w:rPr>
          <w:noProof/>
        </w:rPr>
        <w:pict w14:anchorId="30F28E7D">
          <v:shape id="_x0000_s1377" type="#_x0000_t202" style="position:absolute;margin-left:168.3pt;margin-top:4pt;width:65.45pt;height:27.15pt;z-index:252017664" filled="f" stroked="f">
            <v:textbox inset="0,0,0,0">
              <w:txbxContent>
                <w:p w14:paraId="4F2B943A" w14:textId="77777777" w:rsidR="00EC10D3" w:rsidRDefault="00EC10D3">
                  <w:pPr>
                    <w:spacing w:before="47" w:line="158" w:lineRule="auto"/>
                    <w:ind w:left="167" w:hanging="168"/>
                    <w:rPr>
                      <w:rFonts w:ascii="Microsoft JhengHei"/>
                      <w:sz w:val="21"/>
                    </w:rPr>
                  </w:pPr>
                  <w:r>
                    <w:rPr>
                      <w:rFonts w:ascii="Microsoft JhengHei"/>
                      <w:sz w:val="21"/>
                    </w:rPr>
                    <w:t xml:space="preserve">Performance </w:t>
                  </w:r>
                  <w:r>
                    <w:rPr>
                      <w:rFonts w:ascii="Microsoft JhengHei"/>
                      <w:w w:val="105"/>
                      <w:sz w:val="21"/>
                    </w:rPr>
                    <w:t>Appraisal</w:t>
                  </w:r>
                </w:p>
              </w:txbxContent>
            </v:textbox>
          </v:shape>
        </w:pict>
      </w:r>
    </w:p>
    <w:p w14:paraId="7613DE1A" w14:textId="77777777" w:rsidR="00AF0262" w:rsidRDefault="00AF0262">
      <w:pPr>
        <w:pStyle w:val="BodyText"/>
      </w:pPr>
    </w:p>
    <w:p w14:paraId="733C7ADC" w14:textId="77777777" w:rsidR="00AF0262" w:rsidRDefault="00AF0262">
      <w:pPr>
        <w:pStyle w:val="BodyText"/>
      </w:pPr>
    </w:p>
    <w:p w14:paraId="72424E05" w14:textId="77777777" w:rsidR="00AF0262" w:rsidRDefault="00AF0262">
      <w:pPr>
        <w:pStyle w:val="BodyText"/>
      </w:pPr>
    </w:p>
    <w:p w14:paraId="74B7F8A5" w14:textId="77777777" w:rsidR="00AF0262" w:rsidRDefault="00E6466C">
      <w:pPr>
        <w:pStyle w:val="ListParagraph"/>
        <w:numPr>
          <w:ilvl w:val="1"/>
          <w:numId w:val="44"/>
        </w:numPr>
        <w:tabs>
          <w:tab w:val="left" w:pos="854"/>
        </w:tabs>
        <w:spacing w:before="165"/>
        <w:ind w:hanging="419"/>
        <w:rPr>
          <w:sz w:val="24"/>
        </w:rPr>
      </w:pPr>
      <w:r>
        <w:pict w14:anchorId="2864EAB0">
          <v:shape id="_x0000_s1371" type="#_x0000_t202" style="position:absolute;left:0;text-align:left;margin-left:435.45pt;margin-top:-104.4pt;width:16.35pt;height:55.3pt;z-index:251755520;mso-position-horizontal-relative:page" filled="f" stroked="f">
            <v:textbox style="layout-flow:vertical" inset="0,0,0,0">
              <w:txbxContent>
                <w:p w14:paraId="5CBD89A4" w14:textId="77777777" w:rsidR="00EC10D3" w:rsidRDefault="00EC10D3">
                  <w:pPr>
                    <w:spacing w:line="327" w:lineRule="exact"/>
                    <w:ind w:left="20"/>
                    <w:rPr>
                      <w:rFonts w:ascii="Microsoft JhengHei"/>
                      <w:b/>
                      <w:sz w:val="21"/>
                    </w:rPr>
                  </w:pPr>
                  <w:r>
                    <w:rPr>
                      <w:rFonts w:ascii="Microsoft JhengHei"/>
                      <w:b/>
                      <w:shadow/>
                      <w:color w:val="C00000"/>
                      <w:sz w:val="21"/>
                    </w:rPr>
                    <w:t>Managing</w:t>
                  </w:r>
                </w:p>
              </w:txbxContent>
            </v:textbox>
            <w10:wrap anchorx="page"/>
          </v:shape>
        </w:pict>
      </w:r>
      <w:r>
        <w:pict w14:anchorId="428C37CE">
          <v:shape id="_x0000_s1370" type="#_x0000_t202" style="position:absolute;left:0;text-align:left;margin-left:425.05pt;margin-top:-86.8pt;width:17.15pt;height:20.2pt;z-index:251757568;mso-position-horizontal-relative:page" filled="f" stroked="f">
            <v:textbox style="layout-flow:vertical" inset="0,0,0,0">
              <w:txbxContent>
                <w:p w14:paraId="7DFE0BD7" w14:textId="77777777" w:rsidR="00EC10D3" w:rsidRDefault="00EC10D3">
                  <w:pPr>
                    <w:spacing w:line="343" w:lineRule="exact"/>
                    <w:ind w:left="20"/>
                    <w:rPr>
                      <w:rFonts w:ascii="Microsoft JhengHei"/>
                      <w:b/>
                      <w:sz w:val="21"/>
                    </w:rPr>
                  </w:pPr>
                  <w:r>
                    <w:rPr>
                      <w:rFonts w:ascii="Microsoft JhengHei"/>
                      <w:b/>
                      <w:color w:val="C00000"/>
                      <w:spacing w:val="-91"/>
                      <w:w w:val="102"/>
                      <w:sz w:val="21"/>
                    </w:rPr>
                    <w:t>J</w:t>
                  </w:r>
                  <w:proofErr w:type="spellStart"/>
                  <w:r>
                    <w:rPr>
                      <w:rFonts w:ascii="Microsoft JhengHei"/>
                      <w:b/>
                      <w:color w:val="800080"/>
                      <w:spacing w:val="-3"/>
                      <w:w w:val="102"/>
                      <w:position w:val="2"/>
                      <w:sz w:val="21"/>
                    </w:rPr>
                    <w:t>J</w:t>
                  </w:r>
                  <w:proofErr w:type="spellEnd"/>
                  <w:r>
                    <w:rPr>
                      <w:rFonts w:ascii="Microsoft JhengHei"/>
                      <w:b/>
                      <w:color w:val="C00000"/>
                      <w:spacing w:val="-139"/>
                      <w:w w:val="102"/>
                      <w:sz w:val="21"/>
                    </w:rPr>
                    <w:t>o</w:t>
                  </w:r>
                  <w:proofErr w:type="spellStart"/>
                  <w:r>
                    <w:rPr>
                      <w:rFonts w:ascii="Microsoft JhengHei"/>
                      <w:b/>
                      <w:color w:val="800080"/>
                      <w:spacing w:val="-3"/>
                      <w:w w:val="102"/>
                      <w:position w:val="2"/>
                      <w:sz w:val="21"/>
                    </w:rPr>
                    <w:t>o</w:t>
                  </w:r>
                  <w:proofErr w:type="spellEnd"/>
                  <w:r>
                    <w:rPr>
                      <w:rFonts w:ascii="Microsoft JhengHei"/>
                      <w:b/>
                      <w:color w:val="C00000"/>
                      <w:spacing w:val="-140"/>
                      <w:w w:val="102"/>
                      <w:sz w:val="21"/>
                    </w:rPr>
                    <w:t>b</w:t>
                  </w:r>
                  <w:proofErr w:type="spellStart"/>
                  <w:r>
                    <w:rPr>
                      <w:rFonts w:ascii="Microsoft JhengHei"/>
                      <w:b/>
                      <w:color w:val="800080"/>
                      <w:w w:val="102"/>
                      <w:position w:val="2"/>
                      <w:sz w:val="21"/>
                    </w:rPr>
                    <w:t>b</w:t>
                  </w:r>
                  <w:proofErr w:type="spellEnd"/>
                </w:p>
              </w:txbxContent>
            </v:textbox>
            <w10:wrap anchorx="page"/>
          </v:shape>
        </w:pict>
      </w:r>
      <w:r>
        <w:pict w14:anchorId="1845B9D2">
          <v:shape id="_x0000_s1369" type="#_x0000_t202" style="position:absolute;left:0;text-align:left;margin-left:415.05pt;margin-top:-111.2pt;width:16.35pt;height:69.25pt;z-index:251759616;mso-position-horizontal-relative:page" filled="f" stroked="f">
            <v:textbox style="layout-flow:vertical" inset="0,0,0,0">
              <w:txbxContent>
                <w:p w14:paraId="5D63865D" w14:textId="77777777" w:rsidR="00EC10D3" w:rsidRDefault="00EC10D3">
                  <w:pPr>
                    <w:spacing w:line="327" w:lineRule="exact"/>
                    <w:ind w:left="20"/>
                    <w:rPr>
                      <w:rFonts w:ascii="Microsoft JhengHei"/>
                      <w:b/>
                      <w:sz w:val="21"/>
                    </w:rPr>
                  </w:pPr>
                  <w:r>
                    <w:rPr>
                      <w:rFonts w:ascii="Microsoft JhengHei"/>
                      <w:b/>
                      <w:shadow/>
                      <w:color w:val="C00000"/>
                      <w:sz w:val="21"/>
                    </w:rPr>
                    <w:t>Performance</w:t>
                  </w:r>
                </w:p>
              </w:txbxContent>
            </v:textbox>
            <w10:wrap anchorx="page"/>
          </v:shape>
        </w:pict>
      </w:r>
      <w:r w:rsidR="00EC10D3">
        <w:rPr>
          <w:sz w:val="24"/>
        </w:rPr>
        <w:t>Managing Business</w:t>
      </w:r>
      <w:r w:rsidR="00EC10D3">
        <w:rPr>
          <w:spacing w:val="-2"/>
          <w:sz w:val="24"/>
        </w:rPr>
        <w:t xml:space="preserve"> </w:t>
      </w:r>
      <w:r w:rsidR="00EC10D3">
        <w:rPr>
          <w:sz w:val="24"/>
        </w:rPr>
        <w:t>Performance</w:t>
      </w:r>
    </w:p>
    <w:p w14:paraId="50CAC242" w14:textId="77777777" w:rsidR="00AF0262" w:rsidRDefault="00EC10D3">
      <w:pPr>
        <w:pStyle w:val="BodyText"/>
        <w:spacing w:before="180"/>
        <w:ind w:left="854" w:right="1420"/>
      </w:pPr>
      <w:r>
        <w:t>Most companies’ operational and management control systems are built around financial measures and targets, which bear little relation to the company’s progress in achieving long-term strategic objectives. Thus the emphasis most companies place on short-term financial measures leaves a gap between the development of a strategy and its implementation. A strategic business performance management has four new management</w:t>
      </w:r>
      <w:r>
        <w:rPr>
          <w:spacing w:val="-6"/>
        </w:rPr>
        <w:t xml:space="preserve"> </w:t>
      </w:r>
      <w:r>
        <w:t>processes</w:t>
      </w:r>
      <w:r>
        <w:rPr>
          <w:spacing w:val="-6"/>
        </w:rPr>
        <w:t xml:space="preserve"> </w:t>
      </w:r>
      <w:r>
        <w:t>that,</w:t>
      </w:r>
      <w:r>
        <w:rPr>
          <w:spacing w:val="-6"/>
        </w:rPr>
        <w:t xml:space="preserve"> </w:t>
      </w:r>
      <w:r>
        <w:t>separately</w:t>
      </w:r>
      <w:r>
        <w:rPr>
          <w:spacing w:val="-5"/>
        </w:rPr>
        <w:t xml:space="preserve"> </w:t>
      </w:r>
      <w:r>
        <w:t>and</w:t>
      </w:r>
      <w:r>
        <w:rPr>
          <w:spacing w:val="-6"/>
        </w:rPr>
        <w:t xml:space="preserve"> </w:t>
      </w:r>
      <w:r>
        <w:t>in</w:t>
      </w:r>
      <w:r>
        <w:rPr>
          <w:spacing w:val="-6"/>
        </w:rPr>
        <w:t xml:space="preserve"> </w:t>
      </w:r>
      <w:r>
        <w:t>combination,</w:t>
      </w:r>
      <w:r>
        <w:rPr>
          <w:spacing w:val="-6"/>
        </w:rPr>
        <w:t xml:space="preserve"> </w:t>
      </w:r>
      <w:r>
        <w:t>contribute</w:t>
      </w:r>
      <w:r>
        <w:rPr>
          <w:spacing w:val="-5"/>
        </w:rPr>
        <w:t xml:space="preserve"> </w:t>
      </w:r>
      <w:r>
        <w:t>to</w:t>
      </w:r>
      <w:r>
        <w:rPr>
          <w:spacing w:val="-7"/>
        </w:rPr>
        <w:t xml:space="preserve"> </w:t>
      </w:r>
      <w:r>
        <w:t>linking</w:t>
      </w:r>
      <w:r>
        <w:rPr>
          <w:spacing w:val="-5"/>
        </w:rPr>
        <w:t xml:space="preserve"> </w:t>
      </w:r>
      <w:r>
        <w:t>long- term strategic objectives with short-term</w:t>
      </w:r>
      <w:r>
        <w:rPr>
          <w:spacing w:val="-4"/>
        </w:rPr>
        <w:t xml:space="preserve"> </w:t>
      </w:r>
      <w:r>
        <w:t>actions.</w:t>
      </w:r>
    </w:p>
    <w:p w14:paraId="0D8B429C" w14:textId="77777777" w:rsidR="00AF0262" w:rsidRDefault="00EC10D3">
      <w:pPr>
        <w:pStyle w:val="ListParagraph"/>
        <w:numPr>
          <w:ilvl w:val="2"/>
          <w:numId w:val="44"/>
        </w:numPr>
        <w:tabs>
          <w:tab w:val="left" w:pos="1428"/>
        </w:tabs>
        <w:ind w:hanging="602"/>
        <w:rPr>
          <w:sz w:val="24"/>
        </w:rPr>
      </w:pPr>
      <w:r>
        <w:rPr>
          <w:sz w:val="24"/>
        </w:rPr>
        <w:t>Strategic</w:t>
      </w:r>
      <w:r>
        <w:rPr>
          <w:spacing w:val="-1"/>
          <w:sz w:val="24"/>
        </w:rPr>
        <w:t xml:space="preserve"> </w:t>
      </w:r>
      <w:r>
        <w:rPr>
          <w:sz w:val="24"/>
        </w:rPr>
        <w:t>Planning</w:t>
      </w:r>
    </w:p>
    <w:p w14:paraId="32870BFA" w14:textId="77777777" w:rsidR="00AF0262" w:rsidRDefault="00EC10D3">
      <w:pPr>
        <w:pStyle w:val="BodyText"/>
        <w:spacing w:before="180"/>
        <w:ind w:left="854" w:right="1508"/>
        <w:jc w:val="both"/>
      </w:pPr>
      <w:r>
        <w:t xml:space="preserve">Performance Management begins with strategic planning. </w:t>
      </w:r>
      <w:r>
        <w:rPr>
          <w:spacing w:val="-3"/>
        </w:rPr>
        <w:t xml:space="preserve">Translating </w:t>
      </w:r>
      <w:r>
        <w:t>the vision helps managers</w:t>
      </w:r>
      <w:r>
        <w:rPr>
          <w:spacing w:val="-6"/>
        </w:rPr>
        <w:t xml:space="preserve"> </w:t>
      </w:r>
      <w:r>
        <w:t>build</w:t>
      </w:r>
      <w:r>
        <w:rPr>
          <w:spacing w:val="-5"/>
        </w:rPr>
        <w:t xml:space="preserve"> </w:t>
      </w:r>
      <w:r>
        <w:t>a</w:t>
      </w:r>
      <w:r>
        <w:rPr>
          <w:spacing w:val="-5"/>
        </w:rPr>
        <w:t xml:space="preserve"> </w:t>
      </w:r>
      <w:r>
        <w:t>consensus</w:t>
      </w:r>
      <w:r>
        <w:rPr>
          <w:spacing w:val="-4"/>
        </w:rPr>
        <w:t xml:space="preserve"> </w:t>
      </w:r>
      <w:r>
        <w:t>around</w:t>
      </w:r>
      <w:r>
        <w:rPr>
          <w:spacing w:val="-5"/>
        </w:rPr>
        <w:t xml:space="preserve"> </w:t>
      </w:r>
      <w:r>
        <w:t>the</w:t>
      </w:r>
      <w:r>
        <w:rPr>
          <w:spacing w:val="-4"/>
        </w:rPr>
        <w:t xml:space="preserve"> </w:t>
      </w:r>
      <w:r>
        <w:t>organization’s</w:t>
      </w:r>
      <w:r>
        <w:rPr>
          <w:spacing w:val="-5"/>
        </w:rPr>
        <w:t xml:space="preserve"> </w:t>
      </w:r>
      <w:r>
        <w:t>vision</w:t>
      </w:r>
      <w:r>
        <w:rPr>
          <w:spacing w:val="-6"/>
        </w:rPr>
        <w:t xml:space="preserve"> </w:t>
      </w:r>
      <w:r>
        <w:t>and</w:t>
      </w:r>
      <w:r>
        <w:rPr>
          <w:spacing w:val="-5"/>
        </w:rPr>
        <w:t xml:space="preserve"> </w:t>
      </w:r>
      <w:r>
        <w:rPr>
          <w:spacing w:val="-4"/>
        </w:rPr>
        <w:t>strategy.</w:t>
      </w:r>
      <w:r>
        <w:rPr>
          <w:spacing w:val="-5"/>
        </w:rPr>
        <w:t xml:space="preserve"> </w:t>
      </w:r>
      <w:r>
        <w:t>Despite</w:t>
      </w:r>
      <w:r>
        <w:rPr>
          <w:spacing w:val="-4"/>
        </w:rPr>
        <w:t xml:space="preserve"> </w:t>
      </w:r>
      <w:r>
        <w:t>the best</w:t>
      </w:r>
      <w:r>
        <w:rPr>
          <w:spacing w:val="-4"/>
        </w:rPr>
        <w:t xml:space="preserve"> </w:t>
      </w:r>
      <w:r>
        <w:t>intentions</w:t>
      </w:r>
      <w:r>
        <w:rPr>
          <w:spacing w:val="-4"/>
        </w:rPr>
        <w:t xml:space="preserve"> </w:t>
      </w:r>
      <w:r>
        <w:t>of</w:t>
      </w:r>
      <w:r>
        <w:rPr>
          <w:spacing w:val="-3"/>
        </w:rPr>
        <w:t xml:space="preserve"> </w:t>
      </w:r>
      <w:r>
        <w:t>those</w:t>
      </w:r>
      <w:r>
        <w:rPr>
          <w:spacing w:val="-3"/>
        </w:rPr>
        <w:t xml:space="preserve"> </w:t>
      </w:r>
      <w:r>
        <w:t>at</w:t>
      </w:r>
      <w:r>
        <w:rPr>
          <w:spacing w:val="-3"/>
        </w:rPr>
        <w:t xml:space="preserve"> </w:t>
      </w:r>
      <w:r>
        <w:t>the</w:t>
      </w:r>
      <w:r>
        <w:rPr>
          <w:spacing w:val="-3"/>
        </w:rPr>
        <w:t xml:space="preserve"> </w:t>
      </w:r>
      <w:r>
        <w:t>top,</w:t>
      </w:r>
      <w:r>
        <w:rPr>
          <w:spacing w:val="-4"/>
        </w:rPr>
        <w:t xml:space="preserve"> </w:t>
      </w:r>
      <w:r>
        <w:t>lofty</w:t>
      </w:r>
      <w:r>
        <w:rPr>
          <w:spacing w:val="-5"/>
        </w:rPr>
        <w:t xml:space="preserve"> </w:t>
      </w:r>
      <w:r>
        <w:t>statements</w:t>
      </w:r>
      <w:r>
        <w:rPr>
          <w:spacing w:val="-3"/>
        </w:rPr>
        <w:t xml:space="preserve"> </w:t>
      </w:r>
      <w:r>
        <w:t>about</w:t>
      </w:r>
      <w:r>
        <w:rPr>
          <w:spacing w:val="-4"/>
        </w:rPr>
        <w:t xml:space="preserve"> </w:t>
      </w:r>
      <w:r>
        <w:t>becoming</w:t>
      </w:r>
      <w:r>
        <w:rPr>
          <w:spacing w:val="-2"/>
        </w:rPr>
        <w:t xml:space="preserve"> </w:t>
      </w:r>
      <w:r>
        <w:t>“best</w:t>
      </w:r>
      <w:r>
        <w:rPr>
          <w:spacing w:val="-3"/>
        </w:rPr>
        <w:t xml:space="preserve"> </w:t>
      </w:r>
      <w:r>
        <w:t>in</w:t>
      </w:r>
      <w:r>
        <w:rPr>
          <w:spacing w:val="-3"/>
        </w:rPr>
        <w:t xml:space="preserve"> </w:t>
      </w:r>
      <w:r>
        <w:t>class,”</w:t>
      </w:r>
    </w:p>
    <w:p w14:paraId="01E33D3B" w14:textId="77777777" w:rsidR="00AF0262" w:rsidRDefault="00EC10D3">
      <w:pPr>
        <w:pStyle w:val="BodyText"/>
        <w:ind w:left="854" w:right="1365"/>
      </w:pPr>
      <w:r>
        <w:t>“the number one supplier,” or an “empowered organization” don’t translate easily into operational terms that provide useful guides to action at the local level. For people to act on the words in vision and strategy statements, those statements must be</w:t>
      </w:r>
    </w:p>
    <w:p w14:paraId="05B0B7E2" w14:textId="77777777" w:rsidR="00AF0262" w:rsidRDefault="00EC10D3">
      <w:pPr>
        <w:pStyle w:val="BodyText"/>
        <w:ind w:left="854"/>
      </w:pPr>
      <w:r>
        <w:t>expressed as an integrated set of objectives and measures, agreed upon by all senior</w:t>
      </w:r>
    </w:p>
    <w:p w14:paraId="678B1C76" w14:textId="77777777" w:rsidR="00AF0262" w:rsidRDefault="00AF0262">
      <w:pPr>
        <w:sectPr w:rsidR="00AF0262">
          <w:pgSz w:w="11910" w:h="16840"/>
          <w:pgMar w:top="1320" w:right="0" w:bottom="280" w:left="1180" w:header="890" w:footer="0" w:gutter="0"/>
          <w:cols w:space="720"/>
        </w:sectPr>
      </w:pPr>
    </w:p>
    <w:p w14:paraId="5ECFD703" w14:textId="77777777" w:rsidR="00AF0262" w:rsidRDefault="00EC10D3">
      <w:pPr>
        <w:pStyle w:val="BodyText"/>
        <w:spacing w:before="90"/>
        <w:ind w:left="854"/>
        <w:jc w:val="both"/>
      </w:pPr>
      <w:r>
        <w:lastRenderedPageBreak/>
        <w:t>executives, that describe the long-term drivers of success.</w:t>
      </w:r>
    </w:p>
    <w:p w14:paraId="66787E2E" w14:textId="77777777" w:rsidR="00AF0262" w:rsidRDefault="00EC10D3">
      <w:pPr>
        <w:pStyle w:val="ListParagraph"/>
        <w:numPr>
          <w:ilvl w:val="2"/>
          <w:numId w:val="44"/>
        </w:numPr>
        <w:tabs>
          <w:tab w:val="left" w:pos="1428"/>
        </w:tabs>
        <w:ind w:hanging="602"/>
        <w:rPr>
          <w:sz w:val="24"/>
        </w:rPr>
      </w:pPr>
      <w:r>
        <w:rPr>
          <w:sz w:val="24"/>
        </w:rPr>
        <w:t>Communicating and</w:t>
      </w:r>
      <w:r>
        <w:rPr>
          <w:spacing w:val="-2"/>
          <w:sz w:val="24"/>
        </w:rPr>
        <w:t xml:space="preserve"> </w:t>
      </w:r>
      <w:r>
        <w:rPr>
          <w:sz w:val="24"/>
        </w:rPr>
        <w:t>linking</w:t>
      </w:r>
    </w:p>
    <w:p w14:paraId="378DA0B9" w14:textId="77777777" w:rsidR="00AF0262" w:rsidRDefault="00EC10D3">
      <w:pPr>
        <w:pStyle w:val="BodyText"/>
        <w:spacing w:before="180"/>
        <w:ind w:left="854" w:right="1710"/>
        <w:jc w:val="both"/>
      </w:pPr>
      <w:r>
        <w:t xml:space="preserve">Communicating and linking lets managers communicate their strategy up and down the organization and link it to departmental and individual objectives. </w:t>
      </w:r>
      <w:r>
        <w:rPr>
          <w:spacing w:val="-4"/>
        </w:rPr>
        <w:t xml:space="preserve">Traditionally, </w:t>
      </w:r>
      <w:r>
        <w:t>departments</w:t>
      </w:r>
      <w:r>
        <w:rPr>
          <w:spacing w:val="-6"/>
        </w:rPr>
        <w:t xml:space="preserve"> </w:t>
      </w:r>
      <w:r>
        <w:t>are</w:t>
      </w:r>
      <w:r>
        <w:rPr>
          <w:spacing w:val="-5"/>
        </w:rPr>
        <w:t xml:space="preserve"> </w:t>
      </w:r>
      <w:r>
        <w:t>evaluated</w:t>
      </w:r>
      <w:r>
        <w:rPr>
          <w:spacing w:val="-5"/>
        </w:rPr>
        <w:t xml:space="preserve"> </w:t>
      </w:r>
      <w:r>
        <w:t>by</w:t>
      </w:r>
      <w:r>
        <w:rPr>
          <w:spacing w:val="-5"/>
        </w:rPr>
        <w:t xml:space="preserve"> </w:t>
      </w:r>
      <w:r>
        <w:t>their</w:t>
      </w:r>
      <w:r>
        <w:rPr>
          <w:spacing w:val="-5"/>
        </w:rPr>
        <w:t xml:space="preserve"> </w:t>
      </w:r>
      <w:r>
        <w:t>financial</w:t>
      </w:r>
      <w:r>
        <w:rPr>
          <w:spacing w:val="-5"/>
        </w:rPr>
        <w:t xml:space="preserve"> </w:t>
      </w:r>
      <w:r>
        <w:t>performance,</w:t>
      </w:r>
      <w:r>
        <w:rPr>
          <w:spacing w:val="-5"/>
        </w:rPr>
        <w:t xml:space="preserve"> </w:t>
      </w:r>
      <w:r>
        <w:t>and</w:t>
      </w:r>
      <w:r>
        <w:rPr>
          <w:spacing w:val="-6"/>
        </w:rPr>
        <w:t xml:space="preserve"> </w:t>
      </w:r>
      <w:r>
        <w:t>individual</w:t>
      </w:r>
      <w:r>
        <w:rPr>
          <w:spacing w:val="-4"/>
        </w:rPr>
        <w:t xml:space="preserve"> </w:t>
      </w:r>
      <w:r>
        <w:t>incentives</w:t>
      </w:r>
    </w:p>
    <w:p w14:paraId="4F5BB644" w14:textId="77777777" w:rsidR="00AF0262" w:rsidRDefault="00EC10D3">
      <w:pPr>
        <w:pStyle w:val="BodyText"/>
        <w:ind w:left="854" w:right="1427"/>
      </w:pPr>
      <w:r>
        <w:t>are tied to short-term financial goals. The scorecard gives managers a way of ensuring that all levels of the organization understand the long-term strategy and that both departmental and individual objectives are aligned with it.</w:t>
      </w:r>
    </w:p>
    <w:p w14:paraId="0C6C3F79" w14:textId="77777777" w:rsidR="00AF0262" w:rsidRDefault="00EC10D3">
      <w:pPr>
        <w:pStyle w:val="ListParagraph"/>
        <w:numPr>
          <w:ilvl w:val="2"/>
          <w:numId w:val="44"/>
        </w:numPr>
        <w:tabs>
          <w:tab w:val="left" w:pos="1428"/>
        </w:tabs>
        <w:spacing w:before="181"/>
        <w:ind w:hanging="602"/>
        <w:rPr>
          <w:sz w:val="24"/>
        </w:rPr>
      </w:pPr>
      <w:r>
        <w:rPr>
          <w:sz w:val="24"/>
        </w:rPr>
        <w:t>Budgeting</w:t>
      </w:r>
    </w:p>
    <w:p w14:paraId="2FCBC698" w14:textId="2F6B9CFC" w:rsidR="00AF0262" w:rsidRDefault="00EC10D3">
      <w:pPr>
        <w:pStyle w:val="BodyText"/>
        <w:spacing w:before="180"/>
        <w:ind w:left="854" w:right="1459"/>
      </w:pPr>
      <w:r>
        <w:t>Budgeting is the process by which a company or individuals evaluate their earnings and expenses and project their cash flow for the future. Budgeting enables companies to integrate their business and financial plans. Goal setting is a key element to making a budget. Almost all organizations today are implementing a variety of change programs, each with its own champions, gurus, and consultants, and each competing for senior executives’ time, energy, and resources. Managers find it difficult to</w:t>
      </w:r>
    </w:p>
    <w:p w14:paraId="378E938E" w14:textId="77777777" w:rsidR="00AF0262" w:rsidRDefault="00EC10D3">
      <w:pPr>
        <w:pStyle w:val="BodyText"/>
        <w:ind w:left="854"/>
      </w:pPr>
      <w:r>
        <w:t>integrate those diverse initiatives to achieve their strategic goals—a situation that</w:t>
      </w:r>
    </w:p>
    <w:p w14:paraId="73BF7C5C" w14:textId="77777777" w:rsidR="00AF0262" w:rsidRDefault="00EC10D3">
      <w:pPr>
        <w:pStyle w:val="BodyText"/>
        <w:ind w:left="854" w:right="1449"/>
        <w:jc w:val="both"/>
      </w:pPr>
      <w:r>
        <w:t>leads</w:t>
      </w:r>
      <w:r>
        <w:rPr>
          <w:spacing w:val="-6"/>
        </w:rPr>
        <w:t xml:space="preserve"> </w:t>
      </w:r>
      <w:r>
        <w:t>to</w:t>
      </w:r>
      <w:r>
        <w:rPr>
          <w:spacing w:val="-6"/>
        </w:rPr>
        <w:t xml:space="preserve"> </w:t>
      </w:r>
      <w:r>
        <w:t>frequent</w:t>
      </w:r>
      <w:r>
        <w:rPr>
          <w:spacing w:val="-4"/>
        </w:rPr>
        <w:t xml:space="preserve"> </w:t>
      </w:r>
      <w:r>
        <w:t>disappointments</w:t>
      </w:r>
      <w:r>
        <w:rPr>
          <w:spacing w:val="-5"/>
        </w:rPr>
        <w:t xml:space="preserve"> </w:t>
      </w:r>
      <w:r>
        <w:t>with</w:t>
      </w:r>
      <w:r>
        <w:rPr>
          <w:spacing w:val="-5"/>
        </w:rPr>
        <w:t xml:space="preserve"> </w:t>
      </w:r>
      <w:r>
        <w:t>the</w:t>
      </w:r>
      <w:r>
        <w:rPr>
          <w:spacing w:val="-5"/>
        </w:rPr>
        <w:t xml:space="preserve"> </w:t>
      </w:r>
      <w:r>
        <w:t>programs’</w:t>
      </w:r>
      <w:r>
        <w:rPr>
          <w:spacing w:val="-5"/>
        </w:rPr>
        <w:t xml:space="preserve"> </w:t>
      </w:r>
      <w:r>
        <w:t>results.</w:t>
      </w:r>
      <w:r>
        <w:rPr>
          <w:spacing w:val="-6"/>
        </w:rPr>
        <w:t xml:space="preserve"> </w:t>
      </w:r>
      <w:r>
        <w:t>But</w:t>
      </w:r>
      <w:r>
        <w:rPr>
          <w:spacing w:val="-4"/>
        </w:rPr>
        <w:t xml:space="preserve"> </w:t>
      </w:r>
      <w:r>
        <w:t>when</w:t>
      </w:r>
      <w:r>
        <w:rPr>
          <w:spacing w:val="-5"/>
        </w:rPr>
        <w:t xml:space="preserve"> </w:t>
      </w:r>
      <w:r>
        <w:t>managers</w:t>
      </w:r>
      <w:r>
        <w:rPr>
          <w:spacing w:val="-6"/>
        </w:rPr>
        <w:t xml:space="preserve"> </w:t>
      </w:r>
      <w:r>
        <w:t xml:space="preserve">use the ambitious goals set for performance measures as the basis </w:t>
      </w:r>
      <w:r>
        <w:rPr>
          <w:spacing w:val="-3"/>
        </w:rPr>
        <w:t xml:space="preserve">for </w:t>
      </w:r>
      <w:r>
        <w:t>allocating resources and</w:t>
      </w:r>
      <w:r>
        <w:rPr>
          <w:spacing w:val="-5"/>
        </w:rPr>
        <w:t xml:space="preserve"> </w:t>
      </w:r>
      <w:r>
        <w:t>setting</w:t>
      </w:r>
      <w:r>
        <w:rPr>
          <w:spacing w:val="-4"/>
        </w:rPr>
        <w:t xml:space="preserve"> </w:t>
      </w:r>
      <w:r>
        <w:t>priorities,</w:t>
      </w:r>
      <w:r>
        <w:rPr>
          <w:spacing w:val="-4"/>
        </w:rPr>
        <w:t xml:space="preserve"> </w:t>
      </w:r>
      <w:r>
        <w:t>they</w:t>
      </w:r>
      <w:r>
        <w:rPr>
          <w:spacing w:val="-4"/>
        </w:rPr>
        <w:t xml:space="preserve"> </w:t>
      </w:r>
      <w:r>
        <w:t>can</w:t>
      </w:r>
      <w:r>
        <w:rPr>
          <w:spacing w:val="-4"/>
        </w:rPr>
        <w:t xml:space="preserve"> </w:t>
      </w:r>
      <w:r>
        <w:t>undertake</w:t>
      </w:r>
      <w:r>
        <w:rPr>
          <w:spacing w:val="-4"/>
        </w:rPr>
        <w:t xml:space="preserve"> </w:t>
      </w:r>
      <w:r>
        <w:t>and</w:t>
      </w:r>
      <w:r>
        <w:rPr>
          <w:spacing w:val="-4"/>
        </w:rPr>
        <w:t xml:space="preserve"> </w:t>
      </w:r>
      <w:r>
        <w:t>coordinate</w:t>
      </w:r>
      <w:r>
        <w:rPr>
          <w:spacing w:val="-4"/>
        </w:rPr>
        <w:t xml:space="preserve"> </w:t>
      </w:r>
      <w:r>
        <w:t>only</w:t>
      </w:r>
      <w:r>
        <w:rPr>
          <w:spacing w:val="-4"/>
        </w:rPr>
        <w:t xml:space="preserve"> </w:t>
      </w:r>
      <w:r>
        <w:t>those</w:t>
      </w:r>
      <w:r>
        <w:rPr>
          <w:spacing w:val="-4"/>
        </w:rPr>
        <w:t xml:space="preserve"> </w:t>
      </w:r>
      <w:r>
        <w:t>initiatives</w:t>
      </w:r>
      <w:r>
        <w:rPr>
          <w:spacing w:val="-4"/>
        </w:rPr>
        <w:t xml:space="preserve"> </w:t>
      </w:r>
      <w:r>
        <w:t>that</w:t>
      </w:r>
    </w:p>
    <w:p w14:paraId="1412C418" w14:textId="77777777" w:rsidR="00AF0262" w:rsidRDefault="00EC10D3">
      <w:pPr>
        <w:pStyle w:val="BodyText"/>
        <w:spacing w:line="292" w:lineRule="exact"/>
        <w:ind w:left="854"/>
        <w:jc w:val="both"/>
      </w:pPr>
      <w:r>
        <w:t>move them toward their long-term strategic objectives. After that, cascading the</w:t>
      </w:r>
    </w:p>
    <w:p w14:paraId="2EF98B23" w14:textId="77777777" w:rsidR="00AF0262" w:rsidRDefault="00EC10D3">
      <w:pPr>
        <w:pStyle w:val="BodyText"/>
        <w:ind w:left="854" w:right="1512"/>
        <w:jc w:val="both"/>
      </w:pPr>
      <w:r>
        <w:t>strategic</w:t>
      </w:r>
      <w:r>
        <w:rPr>
          <w:spacing w:val="-8"/>
        </w:rPr>
        <w:t xml:space="preserve"> </w:t>
      </w:r>
      <w:r>
        <w:t>objectives</w:t>
      </w:r>
      <w:r>
        <w:rPr>
          <w:spacing w:val="-8"/>
        </w:rPr>
        <w:t xml:space="preserve"> </w:t>
      </w:r>
      <w:r>
        <w:t>and</w:t>
      </w:r>
      <w:r>
        <w:rPr>
          <w:spacing w:val="-9"/>
        </w:rPr>
        <w:t xml:space="preserve"> </w:t>
      </w:r>
      <w:r>
        <w:t>translate</w:t>
      </w:r>
      <w:r>
        <w:rPr>
          <w:spacing w:val="-8"/>
        </w:rPr>
        <w:t xml:space="preserve"> </w:t>
      </w:r>
      <w:r>
        <w:t>the</w:t>
      </w:r>
      <w:r>
        <w:rPr>
          <w:spacing w:val="-8"/>
        </w:rPr>
        <w:t xml:space="preserve"> </w:t>
      </w:r>
      <w:r>
        <w:t>corporate-wide</w:t>
      </w:r>
      <w:r>
        <w:rPr>
          <w:spacing w:val="-8"/>
        </w:rPr>
        <w:t xml:space="preserve"> </w:t>
      </w:r>
      <w:r>
        <w:t>objectives</w:t>
      </w:r>
      <w:r>
        <w:rPr>
          <w:spacing w:val="-8"/>
        </w:rPr>
        <w:t xml:space="preserve"> </w:t>
      </w:r>
      <w:r>
        <w:t>down</w:t>
      </w:r>
      <w:r>
        <w:rPr>
          <w:spacing w:val="-7"/>
        </w:rPr>
        <w:t xml:space="preserve"> </w:t>
      </w:r>
      <w:r>
        <w:t>to</w:t>
      </w:r>
      <w:r>
        <w:rPr>
          <w:spacing w:val="-9"/>
        </w:rPr>
        <w:t xml:space="preserve"> </w:t>
      </w:r>
      <w:r>
        <w:t>first</w:t>
      </w:r>
      <w:r>
        <w:rPr>
          <w:spacing w:val="-8"/>
        </w:rPr>
        <w:t xml:space="preserve"> </w:t>
      </w:r>
      <w:r>
        <w:t>business units, support units or departments and then teams or</w:t>
      </w:r>
      <w:r>
        <w:rPr>
          <w:spacing w:val="-10"/>
        </w:rPr>
        <w:t xml:space="preserve"> </w:t>
      </w:r>
      <w:r>
        <w:t>individuals.</w:t>
      </w:r>
    </w:p>
    <w:p w14:paraId="365B7CF5" w14:textId="77777777" w:rsidR="00AF0262" w:rsidRDefault="00EC10D3">
      <w:pPr>
        <w:pStyle w:val="ListParagraph"/>
        <w:numPr>
          <w:ilvl w:val="2"/>
          <w:numId w:val="44"/>
        </w:numPr>
        <w:tabs>
          <w:tab w:val="left" w:pos="1428"/>
        </w:tabs>
        <w:spacing w:before="181"/>
        <w:ind w:hanging="602"/>
        <w:rPr>
          <w:sz w:val="24"/>
        </w:rPr>
      </w:pPr>
      <w:r>
        <w:rPr>
          <w:sz w:val="24"/>
        </w:rPr>
        <w:t>Performance</w:t>
      </w:r>
      <w:r>
        <w:rPr>
          <w:spacing w:val="-1"/>
          <w:sz w:val="24"/>
        </w:rPr>
        <w:t xml:space="preserve"> </w:t>
      </w:r>
      <w:r>
        <w:rPr>
          <w:sz w:val="24"/>
        </w:rPr>
        <w:t>Measurement</w:t>
      </w:r>
    </w:p>
    <w:p w14:paraId="6ED5822A" w14:textId="77777777" w:rsidR="00AF0262" w:rsidRDefault="00EC10D3">
      <w:pPr>
        <w:pStyle w:val="BodyText"/>
        <w:spacing w:before="180"/>
        <w:ind w:left="854"/>
      </w:pPr>
      <w:r>
        <w:t>Performance measurement, also called performance metric, refers to numerical</w:t>
      </w:r>
    </w:p>
    <w:p w14:paraId="0FEF8A2F" w14:textId="77777777" w:rsidR="00AF0262" w:rsidRDefault="00EC10D3">
      <w:pPr>
        <w:pStyle w:val="BodyText"/>
        <w:ind w:left="854" w:right="1431"/>
      </w:pPr>
      <w:r>
        <w:t>information that quantifies input, output, and performance dimensions of processes, products, services, and the overall organization outcomes. Performance measurement can provide feedback and learning that gives companies the capacity for what we call strategic learning. Existing feedback and review processes focus on whether the company, its departments, or its individual employees have met their budgeted financial goals. If the balanced scorecard (BSC) is implemented at the center of its</w:t>
      </w:r>
    </w:p>
    <w:p w14:paraId="7394E98A" w14:textId="77777777" w:rsidR="00AF0262" w:rsidRDefault="00EC10D3">
      <w:pPr>
        <w:pStyle w:val="BodyText"/>
        <w:ind w:left="854" w:right="1546"/>
      </w:pPr>
      <w:r>
        <w:t>management systems, a company can monitor short-term results from the three additional perspectives—customers, internal business processes, and learning and</w:t>
      </w:r>
    </w:p>
    <w:p w14:paraId="32D04360" w14:textId="77777777" w:rsidR="00AF0262" w:rsidRDefault="00EC10D3">
      <w:pPr>
        <w:pStyle w:val="BodyText"/>
        <w:ind w:left="854" w:right="1506"/>
      </w:pPr>
      <w:r>
        <w:t>growth—and evaluate strategy in the light of recent performance. The scorecard thus enables companies to modify strategies to reflect real-time learning.</w:t>
      </w:r>
    </w:p>
    <w:p w14:paraId="7AB5979B" w14:textId="77777777" w:rsidR="00AF0262" w:rsidRDefault="00EC10D3">
      <w:pPr>
        <w:pStyle w:val="ListParagraph"/>
        <w:numPr>
          <w:ilvl w:val="1"/>
          <w:numId w:val="44"/>
        </w:numPr>
        <w:tabs>
          <w:tab w:val="left" w:pos="854"/>
        </w:tabs>
        <w:spacing w:before="179"/>
        <w:ind w:hanging="419"/>
        <w:rPr>
          <w:sz w:val="24"/>
        </w:rPr>
      </w:pPr>
      <w:r>
        <w:rPr>
          <w:sz w:val="24"/>
        </w:rPr>
        <w:t>Managing Job</w:t>
      </w:r>
      <w:r>
        <w:rPr>
          <w:spacing w:val="-3"/>
          <w:sz w:val="24"/>
        </w:rPr>
        <w:t xml:space="preserve"> </w:t>
      </w:r>
      <w:r>
        <w:rPr>
          <w:sz w:val="24"/>
        </w:rPr>
        <w:t>Performance</w:t>
      </w:r>
    </w:p>
    <w:p w14:paraId="23861E6E" w14:textId="77777777" w:rsidR="00AF0262" w:rsidRDefault="00EC10D3">
      <w:pPr>
        <w:pStyle w:val="BodyText"/>
        <w:spacing w:before="181"/>
        <w:ind w:left="841" w:right="1427"/>
      </w:pPr>
      <w:r>
        <w:t>Job performance is defined as the set of behaviors that are relevant to the goals of the organization or the organizational unit in which a person work. Job performance is</w:t>
      </w:r>
    </w:p>
    <w:p w14:paraId="6B4A2505" w14:textId="77777777" w:rsidR="00AF0262" w:rsidRDefault="00EC10D3">
      <w:pPr>
        <w:pStyle w:val="BodyText"/>
        <w:ind w:left="841" w:right="1587"/>
      </w:pPr>
      <w:r>
        <w:t>what the organization hires one to do, and do well. Job performance is not the consequence or result of action, it is the action itself. However, if the action does not</w:t>
      </w:r>
    </w:p>
    <w:p w14:paraId="167B2076" w14:textId="77777777" w:rsidR="00AF0262" w:rsidRDefault="00EC10D3">
      <w:pPr>
        <w:pStyle w:val="BodyText"/>
        <w:ind w:left="841" w:right="1427"/>
      </w:pPr>
      <w:r>
        <w:t>produce a result that is useful to shareholder, the action does not count. The criterion domain of job performance:</w:t>
      </w:r>
    </w:p>
    <w:p w14:paraId="0C991B39" w14:textId="77777777" w:rsidR="00AF0262" w:rsidRDefault="00EC10D3">
      <w:pPr>
        <w:pStyle w:val="ListParagraph"/>
        <w:numPr>
          <w:ilvl w:val="2"/>
          <w:numId w:val="44"/>
        </w:numPr>
        <w:tabs>
          <w:tab w:val="left" w:pos="1428"/>
        </w:tabs>
        <w:spacing w:before="179"/>
        <w:ind w:hanging="602"/>
        <w:rPr>
          <w:sz w:val="24"/>
        </w:rPr>
      </w:pPr>
      <w:r>
        <w:rPr>
          <w:spacing w:val="-5"/>
          <w:sz w:val="24"/>
        </w:rPr>
        <w:t>Task</w:t>
      </w:r>
      <w:r>
        <w:rPr>
          <w:spacing w:val="-2"/>
          <w:sz w:val="24"/>
        </w:rPr>
        <w:t xml:space="preserve"> </w:t>
      </w:r>
      <w:r>
        <w:rPr>
          <w:sz w:val="24"/>
        </w:rPr>
        <w:t>Performance</w:t>
      </w:r>
    </w:p>
    <w:p w14:paraId="68B610B4" w14:textId="77777777" w:rsidR="00AF0262" w:rsidRDefault="00AF0262">
      <w:pPr>
        <w:rPr>
          <w:sz w:val="24"/>
        </w:rPr>
        <w:sectPr w:rsidR="00AF0262">
          <w:pgSz w:w="11910" w:h="16840"/>
          <w:pgMar w:top="1320" w:right="0" w:bottom="280" w:left="1180" w:header="890" w:footer="0" w:gutter="0"/>
          <w:cols w:space="720"/>
        </w:sectPr>
      </w:pPr>
    </w:p>
    <w:p w14:paraId="2BABAFAB" w14:textId="77777777" w:rsidR="00AF0262" w:rsidRDefault="00EC10D3">
      <w:pPr>
        <w:pStyle w:val="BodyText"/>
        <w:spacing w:before="90"/>
        <w:ind w:left="841" w:right="1510"/>
      </w:pPr>
      <w:r>
        <w:lastRenderedPageBreak/>
        <w:t>Task performance refers the proficiency with which job incumbents perform activities that are formally recognized as part of their job or activities that contribute to the</w:t>
      </w:r>
    </w:p>
    <w:p w14:paraId="747F0AA2" w14:textId="77777777" w:rsidR="00AF0262" w:rsidRDefault="00EC10D3">
      <w:pPr>
        <w:pStyle w:val="BodyText"/>
        <w:ind w:left="841" w:right="1344"/>
      </w:pPr>
      <w:r>
        <w:t>organization’s technical core. It often belongs to “can do behavior”. The components of task performance are:</w:t>
      </w:r>
    </w:p>
    <w:p w14:paraId="48C7EF0C" w14:textId="77777777" w:rsidR="00AF0262" w:rsidRDefault="00EC10D3">
      <w:pPr>
        <w:pStyle w:val="ListParagraph"/>
        <w:numPr>
          <w:ilvl w:val="0"/>
          <w:numId w:val="43"/>
        </w:numPr>
        <w:tabs>
          <w:tab w:val="left" w:pos="1136"/>
        </w:tabs>
        <w:ind w:hanging="310"/>
        <w:rPr>
          <w:sz w:val="24"/>
        </w:rPr>
      </w:pPr>
      <w:r>
        <w:rPr>
          <w:sz w:val="24"/>
        </w:rPr>
        <w:t>Declarative Knowledge: fact, principles, goals,</w:t>
      </w:r>
      <w:r>
        <w:rPr>
          <w:spacing w:val="-6"/>
          <w:sz w:val="24"/>
        </w:rPr>
        <w:t xml:space="preserve"> </w:t>
      </w:r>
      <w:r>
        <w:rPr>
          <w:sz w:val="24"/>
        </w:rPr>
        <w:t>self-knowledge.</w:t>
      </w:r>
    </w:p>
    <w:p w14:paraId="392A857D" w14:textId="77777777" w:rsidR="00AF0262" w:rsidRDefault="00EC10D3">
      <w:pPr>
        <w:pStyle w:val="ListParagraph"/>
        <w:numPr>
          <w:ilvl w:val="0"/>
          <w:numId w:val="43"/>
        </w:numPr>
        <w:tabs>
          <w:tab w:val="left" w:pos="1136"/>
        </w:tabs>
        <w:ind w:right="1458"/>
        <w:rPr>
          <w:sz w:val="24"/>
        </w:rPr>
      </w:pPr>
      <w:r>
        <w:rPr>
          <w:sz w:val="24"/>
        </w:rPr>
        <w:t>Procedural</w:t>
      </w:r>
      <w:r>
        <w:rPr>
          <w:spacing w:val="-9"/>
          <w:sz w:val="24"/>
        </w:rPr>
        <w:t xml:space="preserve"> </w:t>
      </w:r>
      <w:r>
        <w:rPr>
          <w:sz w:val="24"/>
        </w:rPr>
        <w:t>Knowledge</w:t>
      </w:r>
      <w:r>
        <w:rPr>
          <w:spacing w:val="-9"/>
          <w:sz w:val="24"/>
        </w:rPr>
        <w:t xml:space="preserve"> </w:t>
      </w:r>
      <w:r>
        <w:rPr>
          <w:sz w:val="24"/>
        </w:rPr>
        <w:t>and</w:t>
      </w:r>
      <w:r>
        <w:rPr>
          <w:spacing w:val="-9"/>
          <w:sz w:val="24"/>
        </w:rPr>
        <w:t xml:space="preserve"> </w:t>
      </w:r>
      <w:r>
        <w:rPr>
          <w:sz w:val="24"/>
        </w:rPr>
        <w:t>Skill:</w:t>
      </w:r>
      <w:r>
        <w:rPr>
          <w:spacing w:val="-8"/>
          <w:sz w:val="24"/>
        </w:rPr>
        <w:t xml:space="preserve"> </w:t>
      </w:r>
      <w:r>
        <w:rPr>
          <w:sz w:val="24"/>
        </w:rPr>
        <w:t>cognitive</w:t>
      </w:r>
      <w:r>
        <w:rPr>
          <w:spacing w:val="-8"/>
          <w:sz w:val="24"/>
        </w:rPr>
        <w:t xml:space="preserve"> </w:t>
      </w:r>
      <w:r>
        <w:rPr>
          <w:sz w:val="24"/>
        </w:rPr>
        <w:t>skill,</w:t>
      </w:r>
      <w:r>
        <w:rPr>
          <w:spacing w:val="-9"/>
          <w:sz w:val="24"/>
        </w:rPr>
        <w:t xml:space="preserve"> </w:t>
      </w:r>
      <w:r>
        <w:rPr>
          <w:sz w:val="24"/>
        </w:rPr>
        <w:t>psychomotor</w:t>
      </w:r>
      <w:r>
        <w:rPr>
          <w:spacing w:val="-8"/>
          <w:sz w:val="24"/>
        </w:rPr>
        <w:t xml:space="preserve"> </w:t>
      </w:r>
      <w:r>
        <w:rPr>
          <w:sz w:val="24"/>
        </w:rPr>
        <w:t>skill,</w:t>
      </w:r>
      <w:r>
        <w:rPr>
          <w:spacing w:val="-9"/>
          <w:sz w:val="24"/>
        </w:rPr>
        <w:t xml:space="preserve"> </w:t>
      </w:r>
      <w:r>
        <w:rPr>
          <w:sz w:val="24"/>
        </w:rPr>
        <w:t>physical</w:t>
      </w:r>
      <w:r>
        <w:rPr>
          <w:spacing w:val="-9"/>
          <w:sz w:val="24"/>
        </w:rPr>
        <w:t xml:space="preserve"> </w:t>
      </w:r>
      <w:r>
        <w:rPr>
          <w:sz w:val="24"/>
        </w:rPr>
        <w:t>skill,</w:t>
      </w:r>
      <w:r>
        <w:rPr>
          <w:spacing w:val="-9"/>
          <w:sz w:val="24"/>
        </w:rPr>
        <w:t xml:space="preserve"> </w:t>
      </w:r>
      <w:r>
        <w:rPr>
          <w:sz w:val="24"/>
        </w:rPr>
        <w:t>Self- management skill, interpersonal</w:t>
      </w:r>
      <w:r>
        <w:rPr>
          <w:spacing w:val="-5"/>
          <w:sz w:val="24"/>
        </w:rPr>
        <w:t xml:space="preserve"> </w:t>
      </w:r>
      <w:r>
        <w:rPr>
          <w:sz w:val="24"/>
        </w:rPr>
        <w:t>skill.</w:t>
      </w:r>
    </w:p>
    <w:p w14:paraId="2F4FD5FE" w14:textId="77777777" w:rsidR="00AF0262" w:rsidRDefault="00EC10D3">
      <w:pPr>
        <w:pStyle w:val="ListParagraph"/>
        <w:numPr>
          <w:ilvl w:val="0"/>
          <w:numId w:val="43"/>
        </w:numPr>
        <w:tabs>
          <w:tab w:val="left" w:pos="1136"/>
        </w:tabs>
        <w:spacing w:before="181"/>
        <w:ind w:hanging="310"/>
        <w:rPr>
          <w:sz w:val="24"/>
        </w:rPr>
      </w:pPr>
      <w:r>
        <w:rPr>
          <w:sz w:val="24"/>
        </w:rPr>
        <w:t>Motivation: choice to perform, level of effort, persistence of</w:t>
      </w:r>
      <w:r>
        <w:rPr>
          <w:spacing w:val="-13"/>
          <w:sz w:val="24"/>
        </w:rPr>
        <w:t xml:space="preserve"> </w:t>
      </w:r>
      <w:r>
        <w:rPr>
          <w:spacing w:val="-3"/>
          <w:sz w:val="24"/>
        </w:rPr>
        <w:t>effort.</w:t>
      </w:r>
    </w:p>
    <w:p w14:paraId="24D132FD" w14:textId="77777777" w:rsidR="00AF0262" w:rsidRDefault="00EC10D3">
      <w:pPr>
        <w:pStyle w:val="ListParagraph"/>
        <w:numPr>
          <w:ilvl w:val="2"/>
          <w:numId w:val="44"/>
        </w:numPr>
        <w:tabs>
          <w:tab w:val="left" w:pos="1428"/>
        </w:tabs>
        <w:ind w:hanging="602"/>
        <w:rPr>
          <w:sz w:val="24"/>
        </w:rPr>
      </w:pPr>
      <w:r>
        <w:rPr>
          <w:sz w:val="24"/>
        </w:rPr>
        <w:t>Contextual</w:t>
      </w:r>
      <w:r>
        <w:rPr>
          <w:spacing w:val="-1"/>
          <w:sz w:val="24"/>
        </w:rPr>
        <w:t xml:space="preserve"> </w:t>
      </w:r>
      <w:r>
        <w:rPr>
          <w:sz w:val="24"/>
        </w:rPr>
        <w:t>Performance</w:t>
      </w:r>
    </w:p>
    <w:p w14:paraId="089DD2DB" w14:textId="77777777" w:rsidR="00AF0262" w:rsidRDefault="00EC10D3">
      <w:pPr>
        <w:pStyle w:val="BodyText"/>
        <w:spacing w:before="180"/>
        <w:ind w:left="841"/>
      </w:pPr>
      <w:r>
        <w:t>Other activities do not fall under the category of task performance but are still</w:t>
      </w:r>
    </w:p>
    <w:p w14:paraId="29AEBEDA" w14:textId="4E72445D" w:rsidR="00AF0262" w:rsidRDefault="00EC10D3">
      <w:pPr>
        <w:pStyle w:val="BodyText"/>
        <w:ind w:left="841" w:right="1376"/>
      </w:pPr>
      <w:r>
        <w:t>important for organizational effectiveness. It often belongs to “will do behavior” and called Organizational Citizenship Behavior (OCB). The components of task performance are:</w:t>
      </w:r>
    </w:p>
    <w:p w14:paraId="2FDC79E1" w14:textId="77777777" w:rsidR="00AF0262" w:rsidRDefault="00EC10D3">
      <w:pPr>
        <w:pStyle w:val="ListParagraph"/>
        <w:numPr>
          <w:ilvl w:val="0"/>
          <w:numId w:val="43"/>
        </w:numPr>
        <w:tabs>
          <w:tab w:val="left" w:pos="1136"/>
        </w:tabs>
        <w:spacing w:before="179"/>
        <w:ind w:hanging="310"/>
        <w:rPr>
          <w:sz w:val="24"/>
        </w:rPr>
      </w:pPr>
      <w:r>
        <w:rPr>
          <w:sz w:val="24"/>
        </w:rPr>
        <w:t>Interpersonal citizenship behaviors: helping &amp; cooperating with</w:t>
      </w:r>
      <w:r>
        <w:rPr>
          <w:spacing w:val="-14"/>
          <w:sz w:val="24"/>
        </w:rPr>
        <w:t xml:space="preserve"> </w:t>
      </w:r>
      <w:r>
        <w:rPr>
          <w:sz w:val="24"/>
        </w:rPr>
        <w:t>others.</w:t>
      </w:r>
    </w:p>
    <w:p w14:paraId="383C678F" w14:textId="77777777" w:rsidR="00AF0262" w:rsidRDefault="00EC10D3">
      <w:pPr>
        <w:pStyle w:val="ListParagraph"/>
        <w:numPr>
          <w:ilvl w:val="0"/>
          <w:numId w:val="43"/>
        </w:numPr>
        <w:tabs>
          <w:tab w:val="left" w:pos="1136"/>
        </w:tabs>
        <w:spacing w:before="181"/>
        <w:ind w:right="2593"/>
        <w:rPr>
          <w:sz w:val="24"/>
        </w:rPr>
      </w:pPr>
      <w:r>
        <w:rPr>
          <w:sz w:val="24"/>
        </w:rPr>
        <w:t>Organizational</w:t>
      </w:r>
      <w:r>
        <w:rPr>
          <w:spacing w:val="-11"/>
          <w:sz w:val="24"/>
        </w:rPr>
        <w:t xml:space="preserve"> </w:t>
      </w:r>
      <w:r>
        <w:rPr>
          <w:sz w:val="24"/>
        </w:rPr>
        <w:t>citizenship</w:t>
      </w:r>
      <w:r>
        <w:rPr>
          <w:spacing w:val="-9"/>
          <w:sz w:val="24"/>
        </w:rPr>
        <w:t xml:space="preserve"> </w:t>
      </w:r>
      <w:r>
        <w:rPr>
          <w:sz w:val="24"/>
        </w:rPr>
        <w:t>behaviors:</w:t>
      </w:r>
      <w:r>
        <w:rPr>
          <w:spacing w:val="-11"/>
          <w:sz w:val="24"/>
        </w:rPr>
        <w:t xml:space="preserve"> </w:t>
      </w:r>
      <w:r>
        <w:rPr>
          <w:sz w:val="24"/>
        </w:rPr>
        <w:t>endorsing,</w:t>
      </w:r>
      <w:r>
        <w:rPr>
          <w:spacing w:val="-9"/>
          <w:sz w:val="24"/>
        </w:rPr>
        <w:t xml:space="preserve"> </w:t>
      </w:r>
      <w:r>
        <w:rPr>
          <w:sz w:val="24"/>
        </w:rPr>
        <w:t>supporting</w:t>
      </w:r>
      <w:r>
        <w:rPr>
          <w:spacing w:val="-11"/>
          <w:sz w:val="24"/>
        </w:rPr>
        <w:t xml:space="preserve"> </w:t>
      </w:r>
      <w:r>
        <w:rPr>
          <w:sz w:val="24"/>
        </w:rPr>
        <w:t>&amp;</w:t>
      </w:r>
      <w:r>
        <w:rPr>
          <w:spacing w:val="-10"/>
          <w:sz w:val="24"/>
        </w:rPr>
        <w:t xml:space="preserve"> </w:t>
      </w:r>
      <w:r>
        <w:rPr>
          <w:sz w:val="24"/>
        </w:rPr>
        <w:t>defending organizational</w:t>
      </w:r>
      <w:r>
        <w:rPr>
          <w:spacing w:val="-7"/>
          <w:sz w:val="24"/>
        </w:rPr>
        <w:t xml:space="preserve"> </w:t>
      </w:r>
      <w:r>
        <w:rPr>
          <w:sz w:val="24"/>
        </w:rPr>
        <w:t>objectives;</w:t>
      </w:r>
      <w:r>
        <w:rPr>
          <w:spacing w:val="-7"/>
          <w:sz w:val="24"/>
        </w:rPr>
        <w:t xml:space="preserve"> </w:t>
      </w:r>
      <w:r>
        <w:rPr>
          <w:sz w:val="24"/>
        </w:rPr>
        <w:t>following</w:t>
      </w:r>
      <w:r>
        <w:rPr>
          <w:spacing w:val="-6"/>
          <w:sz w:val="24"/>
        </w:rPr>
        <w:t xml:space="preserve"> </w:t>
      </w:r>
      <w:r>
        <w:rPr>
          <w:sz w:val="24"/>
        </w:rPr>
        <w:t>organizational</w:t>
      </w:r>
      <w:r>
        <w:rPr>
          <w:spacing w:val="-7"/>
          <w:sz w:val="24"/>
        </w:rPr>
        <w:t xml:space="preserve"> </w:t>
      </w:r>
      <w:r>
        <w:rPr>
          <w:sz w:val="24"/>
        </w:rPr>
        <w:t>rules</w:t>
      </w:r>
      <w:r>
        <w:rPr>
          <w:spacing w:val="-7"/>
          <w:sz w:val="24"/>
        </w:rPr>
        <w:t xml:space="preserve"> </w:t>
      </w:r>
      <w:r>
        <w:rPr>
          <w:sz w:val="24"/>
        </w:rPr>
        <w:t>&amp;</w:t>
      </w:r>
      <w:r>
        <w:rPr>
          <w:spacing w:val="-7"/>
          <w:sz w:val="24"/>
        </w:rPr>
        <w:t xml:space="preserve"> </w:t>
      </w:r>
      <w:r>
        <w:rPr>
          <w:sz w:val="24"/>
        </w:rPr>
        <w:t>procedures.</w:t>
      </w:r>
    </w:p>
    <w:p w14:paraId="005DA2FC" w14:textId="77777777" w:rsidR="00AF0262" w:rsidRDefault="00EC10D3">
      <w:pPr>
        <w:pStyle w:val="ListParagraph"/>
        <w:numPr>
          <w:ilvl w:val="0"/>
          <w:numId w:val="43"/>
        </w:numPr>
        <w:tabs>
          <w:tab w:val="left" w:pos="1136"/>
        </w:tabs>
        <w:ind w:right="2059"/>
        <w:rPr>
          <w:sz w:val="24"/>
        </w:rPr>
      </w:pPr>
      <w:r>
        <w:rPr>
          <w:spacing w:val="-3"/>
          <w:sz w:val="24"/>
        </w:rPr>
        <w:t>Job/Task</w:t>
      </w:r>
      <w:r>
        <w:rPr>
          <w:spacing w:val="-6"/>
          <w:sz w:val="24"/>
        </w:rPr>
        <w:t xml:space="preserve"> </w:t>
      </w:r>
      <w:r>
        <w:rPr>
          <w:sz w:val="24"/>
        </w:rPr>
        <w:t>citizenship</w:t>
      </w:r>
      <w:r>
        <w:rPr>
          <w:spacing w:val="-5"/>
          <w:sz w:val="24"/>
        </w:rPr>
        <w:t xml:space="preserve"> </w:t>
      </w:r>
      <w:r>
        <w:rPr>
          <w:sz w:val="24"/>
        </w:rPr>
        <w:t>behaviors:</w:t>
      </w:r>
      <w:r>
        <w:rPr>
          <w:spacing w:val="-7"/>
          <w:sz w:val="24"/>
        </w:rPr>
        <w:t xml:space="preserve"> </w:t>
      </w:r>
      <w:r>
        <w:rPr>
          <w:sz w:val="24"/>
        </w:rPr>
        <w:t>Persisting</w:t>
      </w:r>
      <w:r>
        <w:rPr>
          <w:spacing w:val="-5"/>
          <w:sz w:val="24"/>
        </w:rPr>
        <w:t xml:space="preserve"> </w:t>
      </w:r>
      <w:r>
        <w:rPr>
          <w:sz w:val="24"/>
        </w:rPr>
        <w:t>with</w:t>
      </w:r>
      <w:r>
        <w:rPr>
          <w:spacing w:val="-6"/>
          <w:sz w:val="24"/>
        </w:rPr>
        <w:t xml:space="preserve"> </w:t>
      </w:r>
      <w:r>
        <w:rPr>
          <w:sz w:val="24"/>
        </w:rPr>
        <w:t>enthusiasm</w:t>
      </w:r>
      <w:r>
        <w:rPr>
          <w:spacing w:val="-6"/>
          <w:sz w:val="24"/>
        </w:rPr>
        <w:t xml:space="preserve"> </w:t>
      </w:r>
      <w:r>
        <w:rPr>
          <w:sz w:val="24"/>
        </w:rPr>
        <w:t>&amp;</w:t>
      </w:r>
      <w:r>
        <w:rPr>
          <w:spacing w:val="-6"/>
          <w:sz w:val="24"/>
        </w:rPr>
        <w:t xml:space="preserve"> </w:t>
      </w:r>
      <w:r>
        <w:rPr>
          <w:sz w:val="24"/>
        </w:rPr>
        <w:t>extra</w:t>
      </w:r>
      <w:r>
        <w:rPr>
          <w:spacing w:val="-6"/>
          <w:sz w:val="24"/>
        </w:rPr>
        <w:t xml:space="preserve"> </w:t>
      </w:r>
      <w:r>
        <w:rPr>
          <w:sz w:val="24"/>
        </w:rPr>
        <w:t>effort</w:t>
      </w:r>
      <w:r>
        <w:rPr>
          <w:spacing w:val="-6"/>
          <w:sz w:val="24"/>
        </w:rPr>
        <w:t xml:space="preserve"> </w:t>
      </w:r>
      <w:r>
        <w:rPr>
          <w:sz w:val="24"/>
        </w:rPr>
        <w:t>as</w:t>
      </w:r>
      <w:r>
        <w:rPr>
          <w:spacing w:val="-7"/>
          <w:sz w:val="24"/>
        </w:rPr>
        <w:t xml:space="preserve"> </w:t>
      </w:r>
      <w:r>
        <w:rPr>
          <w:sz w:val="24"/>
        </w:rPr>
        <w:t>to complete own task activities</w:t>
      </w:r>
      <w:r>
        <w:rPr>
          <w:spacing w:val="-4"/>
          <w:sz w:val="24"/>
        </w:rPr>
        <w:t xml:space="preserve"> </w:t>
      </w:r>
      <w:r>
        <w:rPr>
          <w:sz w:val="24"/>
        </w:rPr>
        <w:t>successfully.</w:t>
      </w:r>
    </w:p>
    <w:p w14:paraId="23423C58" w14:textId="77777777" w:rsidR="00AF0262" w:rsidRDefault="00EC10D3">
      <w:pPr>
        <w:pStyle w:val="ListParagraph"/>
        <w:numPr>
          <w:ilvl w:val="2"/>
          <w:numId w:val="44"/>
        </w:numPr>
        <w:tabs>
          <w:tab w:val="left" w:pos="1428"/>
        </w:tabs>
        <w:ind w:hanging="602"/>
        <w:rPr>
          <w:sz w:val="24"/>
        </w:rPr>
      </w:pPr>
      <w:r>
        <w:rPr>
          <w:sz w:val="24"/>
        </w:rPr>
        <w:t>Job Performance Management Process</w:t>
      </w:r>
    </w:p>
    <w:p w14:paraId="3F11C88C" w14:textId="77777777" w:rsidR="00AF0262" w:rsidRDefault="00EC10D3">
      <w:pPr>
        <w:pStyle w:val="BodyText"/>
        <w:spacing w:before="179"/>
        <w:ind w:left="868"/>
      </w:pPr>
      <w:r>
        <w:t>Job Performance management, often called “Performance Management” in an</w:t>
      </w:r>
    </w:p>
    <w:p w14:paraId="28477D26" w14:textId="77777777" w:rsidR="00AF0262" w:rsidRDefault="00EC10D3">
      <w:pPr>
        <w:pStyle w:val="BodyText"/>
        <w:ind w:left="868" w:right="1376"/>
      </w:pPr>
      <w:r>
        <w:t>individual level, is the process of identifying, executing, evaluating, and developing the performance of the human resources in an organization.</w:t>
      </w:r>
    </w:p>
    <w:p w14:paraId="5998EFEC" w14:textId="77777777" w:rsidR="00AF0262" w:rsidRDefault="00EC10D3">
      <w:pPr>
        <w:pStyle w:val="BodyText"/>
        <w:spacing w:before="181"/>
        <w:ind w:left="868" w:right="1427"/>
      </w:pPr>
      <w:r>
        <w:t>The performance management process from two perspectives: a). the upstream component encompasses planning, objective setting, and measurement, which lends itself to standardization of performance management practices; b).The downstream component includes the performance appraisal itself. This component often reflects</w:t>
      </w:r>
    </w:p>
    <w:p w14:paraId="5B3917C2" w14:textId="77777777" w:rsidR="00AF0262" w:rsidRDefault="00EC10D3">
      <w:pPr>
        <w:pStyle w:val="BodyText"/>
        <w:spacing w:line="292" w:lineRule="exact"/>
        <w:ind w:left="868"/>
      </w:pPr>
      <w:r>
        <w:t>localization of performance management practices.</w:t>
      </w:r>
    </w:p>
    <w:p w14:paraId="38516450" w14:textId="77777777" w:rsidR="00AF0262" w:rsidRDefault="00EC10D3">
      <w:pPr>
        <w:pStyle w:val="BodyText"/>
        <w:spacing w:before="180"/>
        <w:ind w:left="868" w:right="2092"/>
      </w:pPr>
      <w:r>
        <w:t>An effective Performance Management process establishes the groundwork for excellence by:</w:t>
      </w:r>
    </w:p>
    <w:p w14:paraId="25822E0D" w14:textId="77777777" w:rsidR="00AF0262" w:rsidRDefault="00EC10D3">
      <w:pPr>
        <w:pStyle w:val="ListParagraph"/>
        <w:numPr>
          <w:ilvl w:val="0"/>
          <w:numId w:val="43"/>
        </w:numPr>
        <w:tabs>
          <w:tab w:val="left" w:pos="1136"/>
        </w:tabs>
        <w:spacing w:before="181"/>
        <w:ind w:right="1578"/>
        <w:rPr>
          <w:sz w:val="24"/>
        </w:rPr>
      </w:pPr>
      <w:r>
        <w:rPr>
          <w:sz w:val="24"/>
        </w:rPr>
        <w:t>Performance</w:t>
      </w:r>
      <w:r>
        <w:rPr>
          <w:spacing w:val="-7"/>
          <w:sz w:val="24"/>
        </w:rPr>
        <w:t xml:space="preserve"> </w:t>
      </w:r>
      <w:r>
        <w:rPr>
          <w:sz w:val="24"/>
        </w:rPr>
        <w:t>planning</w:t>
      </w:r>
      <w:r>
        <w:rPr>
          <w:spacing w:val="-6"/>
          <w:sz w:val="24"/>
        </w:rPr>
        <w:t xml:space="preserve"> </w:t>
      </w:r>
      <w:r>
        <w:rPr>
          <w:sz w:val="24"/>
        </w:rPr>
        <w:t>is</w:t>
      </w:r>
      <w:r>
        <w:rPr>
          <w:spacing w:val="-6"/>
          <w:sz w:val="24"/>
        </w:rPr>
        <w:t xml:space="preserve"> </w:t>
      </w:r>
      <w:r>
        <w:rPr>
          <w:sz w:val="24"/>
        </w:rPr>
        <w:t>a</w:t>
      </w:r>
      <w:r>
        <w:rPr>
          <w:spacing w:val="-6"/>
          <w:sz w:val="24"/>
        </w:rPr>
        <w:t xml:space="preserve"> </w:t>
      </w:r>
      <w:r>
        <w:rPr>
          <w:sz w:val="24"/>
        </w:rPr>
        <w:t>discussion</w:t>
      </w:r>
      <w:r>
        <w:rPr>
          <w:spacing w:val="-5"/>
          <w:sz w:val="24"/>
        </w:rPr>
        <w:t xml:space="preserve"> </w:t>
      </w:r>
      <w:r>
        <w:rPr>
          <w:spacing w:val="-3"/>
          <w:sz w:val="24"/>
        </w:rPr>
        <w:t>for</w:t>
      </w:r>
      <w:r>
        <w:rPr>
          <w:spacing w:val="-7"/>
          <w:sz w:val="24"/>
        </w:rPr>
        <w:t xml:space="preserve"> </w:t>
      </w:r>
      <w:r>
        <w:rPr>
          <w:sz w:val="24"/>
        </w:rPr>
        <w:t>developing</w:t>
      </w:r>
      <w:r>
        <w:rPr>
          <w:spacing w:val="-5"/>
          <w:sz w:val="24"/>
        </w:rPr>
        <w:t xml:space="preserve"> </w:t>
      </w:r>
      <w:r>
        <w:rPr>
          <w:sz w:val="24"/>
        </w:rPr>
        <w:t>a</w:t>
      </w:r>
      <w:r>
        <w:rPr>
          <w:spacing w:val="-6"/>
          <w:sz w:val="24"/>
        </w:rPr>
        <w:t xml:space="preserve"> </w:t>
      </w:r>
      <w:r>
        <w:rPr>
          <w:sz w:val="24"/>
        </w:rPr>
        <w:t>common</w:t>
      </w:r>
      <w:r>
        <w:rPr>
          <w:spacing w:val="-6"/>
          <w:sz w:val="24"/>
        </w:rPr>
        <w:t xml:space="preserve"> </w:t>
      </w:r>
      <w:r>
        <w:rPr>
          <w:sz w:val="24"/>
        </w:rPr>
        <w:t>understands</w:t>
      </w:r>
      <w:r>
        <w:rPr>
          <w:spacing w:val="-6"/>
          <w:sz w:val="24"/>
        </w:rPr>
        <w:t xml:space="preserve"> </w:t>
      </w:r>
      <w:r>
        <w:rPr>
          <w:sz w:val="24"/>
        </w:rPr>
        <w:t>of</w:t>
      </w:r>
      <w:r>
        <w:rPr>
          <w:spacing w:val="-7"/>
          <w:sz w:val="24"/>
        </w:rPr>
        <w:t xml:space="preserve"> </w:t>
      </w:r>
      <w:r>
        <w:rPr>
          <w:sz w:val="24"/>
        </w:rPr>
        <w:t>the objectives or performance standard that need to be</w:t>
      </w:r>
      <w:r>
        <w:rPr>
          <w:spacing w:val="-15"/>
          <w:sz w:val="24"/>
        </w:rPr>
        <w:t xml:space="preserve"> </w:t>
      </w:r>
      <w:r>
        <w:rPr>
          <w:sz w:val="24"/>
        </w:rPr>
        <w:t>achieved.</w:t>
      </w:r>
    </w:p>
    <w:p w14:paraId="0E2D6C29" w14:textId="77777777" w:rsidR="00AF0262" w:rsidRDefault="00EC10D3">
      <w:pPr>
        <w:pStyle w:val="ListParagraph"/>
        <w:numPr>
          <w:ilvl w:val="0"/>
          <w:numId w:val="43"/>
        </w:numPr>
        <w:tabs>
          <w:tab w:val="left" w:pos="1136"/>
        </w:tabs>
        <w:ind w:right="2155"/>
        <w:rPr>
          <w:sz w:val="24"/>
        </w:rPr>
      </w:pPr>
      <w:r>
        <w:rPr>
          <w:sz w:val="24"/>
        </w:rPr>
        <w:t xml:space="preserve">Performance monitoring is a </w:t>
      </w:r>
      <w:r>
        <w:rPr>
          <w:spacing w:val="-3"/>
          <w:sz w:val="24"/>
        </w:rPr>
        <w:t xml:space="preserve">day-to-day </w:t>
      </w:r>
      <w:r>
        <w:rPr>
          <w:sz w:val="24"/>
        </w:rPr>
        <w:t>management behavior to assure</w:t>
      </w:r>
      <w:r>
        <w:rPr>
          <w:spacing w:val="-39"/>
          <w:sz w:val="24"/>
        </w:rPr>
        <w:t xml:space="preserve"> </w:t>
      </w:r>
      <w:r>
        <w:rPr>
          <w:sz w:val="24"/>
        </w:rPr>
        <w:t>the objectives could be</w:t>
      </w:r>
      <w:r>
        <w:rPr>
          <w:spacing w:val="-4"/>
          <w:sz w:val="24"/>
        </w:rPr>
        <w:t xml:space="preserve"> </w:t>
      </w:r>
      <w:r>
        <w:rPr>
          <w:sz w:val="24"/>
        </w:rPr>
        <w:t>accomplished.</w:t>
      </w:r>
    </w:p>
    <w:p w14:paraId="7F9B26A6" w14:textId="77777777" w:rsidR="00AF0262" w:rsidRDefault="00EC10D3">
      <w:pPr>
        <w:pStyle w:val="ListParagraph"/>
        <w:numPr>
          <w:ilvl w:val="0"/>
          <w:numId w:val="43"/>
        </w:numPr>
        <w:tabs>
          <w:tab w:val="left" w:pos="1136"/>
        </w:tabs>
        <w:ind w:right="1552"/>
        <w:rPr>
          <w:sz w:val="24"/>
        </w:rPr>
      </w:pPr>
      <w:r>
        <w:rPr>
          <w:sz w:val="24"/>
        </w:rPr>
        <w:t>Performance</w:t>
      </w:r>
      <w:r>
        <w:rPr>
          <w:spacing w:val="-6"/>
          <w:sz w:val="24"/>
        </w:rPr>
        <w:t xml:space="preserve"> </w:t>
      </w:r>
      <w:r>
        <w:rPr>
          <w:sz w:val="24"/>
        </w:rPr>
        <w:t>appraisal</w:t>
      </w:r>
      <w:r>
        <w:rPr>
          <w:spacing w:val="-6"/>
          <w:sz w:val="24"/>
        </w:rPr>
        <w:t xml:space="preserve"> </w:t>
      </w:r>
      <w:r>
        <w:rPr>
          <w:sz w:val="24"/>
        </w:rPr>
        <w:t>is</w:t>
      </w:r>
      <w:r>
        <w:rPr>
          <w:spacing w:val="-5"/>
          <w:sz w:val="24"/>
        </w:rPr>
        <w:t xml:space="preserve"> </w:t>
      </w:r>
      <w:r>
        <w:rPr>
          <w:sz w:val="24"/>
        </w:rPr>
        <w:t>the</w:t>
      </w:r>
      <w:r>
        <w:rPr>
          <w:spacing w:val="-5"/>
          <w:sz w:val="24"/>
        </w:rPr>
        <w:t xml:space="preserve"> </w:t>
      </w:r>
      <w:r>
        <w:rPr>
          <w:sz w:val="24"/>
        </w:rPr>
        <w:t>process</w:t>
      </w:r>
      <w:r>
        <w:rPr>
          <w:spacing w:val="-5"/>
          <w:sz w:val="24"/>
        </w:rPr>
        <w:t xml:space="preserve"> </w:t>
      </w:r>
      <w:r>
        <w:rPr>
          <w:sz w:val="24"/>
        </w:rPr>
        <w:t>that</w:t>
      </w:r>
      <w:r>
        <w:rPr>
          <w:spacing w:val="-5"/>
          <w:sz w:val="24"/>
        </w:rPr>
        <w:t xml:space="preserve"> </w:t>
      </w:r>
      <w:r>
        <w:rPr>
          <w:sz w:val="24"/>
        </w:rPr>
        <w:t>measures</w:t>
      </w:r>
      <w:r>
        <w:rPr>
          <w:spacing w:val="-5"/>
          <w:sz w:val="24"/>
        </w:rPr>
        <w:t xml:space="preserve"> </w:t>
      </w:r>
      <w:r>
        <w:rPr>
          <w:sz w:val="24"/>
        </w:rPr>
        <w:t>the</w:t>
      </w:r>
      <w:r>
        <w:rPr>
          <w:spacing w:val="-4"/>
          <w:sz w:val="24"/>
        </w:rPr>
        <w:t xml:space="preserve"> </w:t>
      </w:r>
      <w:r>
        <w:rPr>
          <w:sz w:val="24"/>
        </w:rPr>
        <w:t>degree</w:t>
      </w:r>
      <w:r>
        <w:rPr>
          <w:spacing w:val="-5"/>
          <w:sz w:val="24"/>
        </w:rPr>
        <w:t xml:space="preserve"> </w:t>
      </w:r>
      <w:r>
        <w:rPr>
          <w:sz w:val="24"/>
        </w:rPr>
        <w:t>to</w:t>
      </w:r>
      <w:r>
        <w:rPr>
          <w:spacing w:val="-5"/>
          <w:sz w:val="24"/>
        </w:rPr>
        <w:t xml:space="preserve"> </w:t>
      </w:r>
      <w:r>
        <w:rPr>
          <w:sz w:val="24"/>
        </w:rPr>
        <w:t>which</w:t>
      </w:r>
      <w:r>
        <w:rPr>
          <w:spacing w:val="-5"/>
          <w:sz w:val="24"/>
        </w:rPr>
        <w:t xml:space="preserve"> </w:t>
      </w:r>
      <w:r>
        <w:rPr>
          <w:sz w:val="24"/>
        </w:rPr>
        <w:t>employee accomplishes work</w:t>
      </w:r>
      <w:r>
        <w:rPr>
          <w:spacing w:val="-3"/>
          <w:sz w:val="24"/>
        </w:rPr>
        <w:t xml:space="preserve"> </w:t>
      </w:r>
      <w:r>
        <w:rPr>
          <w:sz w:val="24"/>
        </w:rPr>
        <w:t>requirements.</w:t>
      </w:r>
    </w:p>
    <w:p w14:paraId="7E26B2A0" w14:textId="77777777" w:rsidR="00AF0262" w:rsidRDefault="00EC10D3">
      <w:pPr>
        <w:pStyle w:val="ListParagraph"/>
        <w:numPr>
          <w:ilvl w:val="0"/>
          <w:numId w:val="43"/>
        </w:numPr>
        <w:tabs>
          <w:tab w:val="left" w:pos="1136"/>
        </w:tabs>
        <w:ind w:right="1537"/>
        <w:rPr>
          <w:sz w:val="24"/>
        </w:rPr>
      </w:pPr>
      <w:r>
        <w:rPr>
          <w:sz w:val="24"/>
        </w:rPr>
        <w:t>Performance</w:t>
      </w:r>
      <w:r>
        <w:rPr>
          <w:spacing w:val="-7"/>
          <w:sz w:val="24"/>
        </w:rPr>
        <w:t xml:space="preserve"> </w:t>
      </w:r>
      <w:r>
        <w:rPr>
          <w:sz w:val="24"/>
        </w:rPr>
        <w:t>development</w:t>
      </w:r>
      <w:r>
        <w:rPr>
          <w:spacing w:val="-6"/>
          <w:sz w:val="24"/>
        </w:rPr>
        <w:t xml:space="preserve"> </w:t>
      </w:r>
      <w:r>
        <w:rPr>
          <w:sz w:val="24"/>
        </w:rPr>
        <w:t>is</w:t>
      </w:r>
      <w:r>
        <w:rPr>
          <w:spacing w:val="-6"/>
          <w:sz w:val="24"/>
        </w:rPr>
        <w:t xml:space="preserve"> </w:t>
      </w:r>
      <w:r>
        <w:rPr>
          <w:sz w:val="24"/>
        </w:rPr>
        <w:t>an</w:t>
      </w:r>
      <w:r>
        <w:rPr>
          <w:spacing w:val="-6"/>
          <w:sz w:val="24"/>
        </w:rPr>
        <w:t xml:space="preserve"> </w:t>
      </w:r>
      <w:r>
        <w:rPr>
          <w:sz w:val="24"/>
        </w:rPr>
        <w:t>ongoing</w:t>
      </w:r>
      <w:r>
        <w:rPr>
          <w:spacing w:val="-7"/>
          <w:sz w:val="24"/>
        </w:rPr>
        <w:t xml:space="preserve"> </w:t>
      </w:r>
      <w:r>
        <w:rPr>
          <w:sz w:val="24"/>
        </w:rPr>
        <w:t>cyclical</w:t>
      </w:r>
      <w:r>
        <w:rPr>
          <w:spacing w:val="-6"/>
          <w:sz w:val="24"/>
        </w:rPr>
        <w:t xml:space="preserve"> </w:t>
      </w:r>
      <w:r>
        <w:rPr>
          <w:sz w:val="24"/>
        </w:rPr>
        <w:t>process</w:t>
      </w:r>
      <w:r>
        <w:rPr>
          <w:spacing w:val="-5"/>
          <w:sz w:val="24"/>
        </w:rPr>
        <w:t xml:space="preserve"> </w:t>
      </w:r>
      <w:r>
        <w:rPr>
          <w:sz w:val="24"/>
        </w:rPr>
        <w:t>aims</w:t>
      </w:r>
      <w:r>
        <w:rPr>
          <w:spacing w:val="-6"/>
          <w:sz w:val="24"/>
        </w:rPr>
        <w:t xml:space="preserve"> </w:t>
      </w:r>
      <w:r>
        <w:rPr>
          <w:sz w:val="24"/>
        </w:rPr>
        <w:t>to</w:t>
      </w:r>
      <w:r>
        <w:rPr>
          <w:spacing w:val="-7"/>
          <w:sz w:val="24"/>
        </w:rPr>
        <w:t xml:space="preserve"> </w:t>
      </w:r>
      <w:r>
        <w:rPr>
          <w:sz w:val="24"/>
        </w:rPr>
        <w:t>develop,</w:t>
      </w:r>
      <w:r>
        <w:rPr>
          <w:spacing w:val="-6"/>
          <w:sz w:val="24"/>
        </w:rPr>
        <w:t xml:space="preserve"> </w:t>
      </w:r>
      <w:r>
        <w:rPr>
          <w:sz w:val="24"/>
        </w:rPr>
        <w:t>maintain and improve your skills, knowledge and job performance through</w:t>
      </w:r>
      <w:r>
        <w:rPr>
          <w:spacing w:val="-36"/>
          <w:sz w:val="24"/>
        </w:rPr>
        <w:t xml:space="preserve"> </w:t>
      </w:r>
      <w:r>
        <w:rPr>
          <w:sz w:val="24"/>
        </w:rPr>
        <w:t>performance</w:t>
      </w:r>
    </w:p>
    <w:p w14:paraId="2D9F9BF0" w14:textId="77777777" w:rsidR="00AF0262" w:rsidRDefault="00AF0262">
      <w:pPr>
        <w:rPr>
          <w:sz w:val="24"/>
        </w:rPr>
        <w:sectPr w:rsidR="00AF0262">
          <w:pgSz w:w="11910" w:h="16840"/>
          <w:pgMar w:top="1320" w:right="0" w:bottom="280" w:left="1180" w:header="890" w:footer="0" w:gutter="0"/>
          <w:cols w:space="720"/>
        </w:sectPr>
      </w:pPr>
    </w:p>
    <w:p w14:paraId="5F2E0ABF" w14:textId="77777777" w:rsidR="00AF0262" w:rsidRDefault="00EC10D3">
      <w:pPr>
        <w:pStyle w:val="BodyText"/>
        <w:spacing w:before="90"/>
        <w:ind w:left="1135"/>
      </w:pPr>
      <w:r>
        <w:lastRenderedPageBreak/>
        <w:t>planning, monitoring, and appraisal.</w:t>
      </w:r>
    </w:p>
    <w:p w14:paraId="045F22F3" w14:textId="77777777" w:rsidR="00AF0262" w:rsidRDefault="00EC10D3">
      <w:pPr>
        <w:pStyle w:val="ListParagraph"/>
        <w:numPr>
          <w:ilvl w:val="1"/>
          <w:numId w:val="44"/>
        </w:numPr>
        <w:tabs>
          <w:tab w:val="left" w:pos="854"/>
        </w:tabs>
        <w:ind w:hanging="419"/>
        <w:rPr>
          <w:sz w:val="24"/>
        </w:rPr>
      </w:pPr>
      <w:r>
        <w:rPr>
          <w:sz w:val="24"/>
        </w:rPr>
        <w:t>Integrating the management of Business and Job</w:t>
      </w:r>
      <w:r>
        <w:rPr>
          <w:spacing w:val="-8"/>
          <w:sz w:val="24"/>
        </w:rPr>
        <w:t xml:space="preserve"> </w:t>
      </w:r>
      <w:r>
        <w:rPr>
          <w:sz w:val="24"/>
        </w:rPr>
        <w:t>performance</w:t>
      </w:r>
    </w:p>
    <w:p w14:paraId="50CC646C" w14:textId="77777777" w:rsidR="00AF0262" w:rsidRDefault="00EC10D3">
      <w:pPr>
        <w:pStyle w:val="BodyText"/>
        <w:spacing w:before="180"/>
        <w:ind w:left="841" w:right="1546"/>
      </w:pPr>
      <w:r>
        <w:t>One of the biggest challenges for any company lies in achieving organizational alignment: that desired state in which the entire enterprise is working together to achieve business goals. Key to alignment is ensuring that employees understand the relevance of their contributions and taking the appropriate measures to ensure they remain engaged.</w:t>
      </w:r>
    </w:p>
    <w:p w14:paraId="4C355A27" w14:textId="10B5954E" w:rsidR="00AF0262" w:rsidRDefault="00EC10D3">
      <w:pPr>
        <w:pStyle w:val="BodyText"/>
        <w:spacing w:before="181"/>
        <w:ind w:left="841" w:right="1376"/>
      </w:pPr>
      <w:r>
        <w:t>Alignment between organizational strategy, group and individual goals is necessary to ensure that individuals can see how their individual effort and performance contribute to the attainment of strategic goals. When alignment is successfully achieved, clear goals are evident at the top of the organization / group and are clearly communicated at all hierarchical levels. Executives have to ensure alignment throughout the organization to establish a strong link between different levels of performance</w:t>
      </w:r>
    </w:p>
    <w:p w14:paraId="35D0589E" w14:textId="77777777" w:rsidR="00AF0262" w:rsidRDefault="00EC10D3">
      <w:pPr>
        <w:pStyle w:val="BodyText"/>
        <w:spacing w:line="292" w:lineRule="exact"/>
        <w:ind w:left="841"/>
      </w:pPr>
      <w:r>
        <w:t>management.</w:t>
      </w:r>
    </w:p>
    <w:p w14:paraId="14E4860F" w14:textId="77777777" w:rsidR="00AF0262" w:rsidRDefault="00EC10D3">
      <w:pPr>
        <w:pStyle w:val="BodyText"/>
        <w:spacing w:before="181"/>
        <w:ind w:left="841" w:right="1448"/>
      </w:pPr>
      <w:r>
        <w:t>Traditionally, performance management in an organizational context has been divided into three levels: strategic, operational and individual performance management.</w:t>
      </w:r>
    </w:p>
    <w:p w14:paraId="1DF7AD11" w14:textId="77777777" w:rsidR="00AF0262" w:rsidRDefault="00EC10D3">
      <w:pPr>
        <w:pStyle w:val="ListParagraph"/>
        <w:numPr>
          <w:ilvl w:val="2"/>
          <w:numId w:val="44"/>
        </w:numPr>
        <w:tabs>
          <w:tab w:val="left" w:pos="1442"/>
        </w:tabs>
        <w:ind w:left="1441"/>
        <w:rPr>
          <w:sz w:val="24"/>
        </w:rPr>
      </w:pPr>
      <w:r>
        <w:rPr>
          <w:sz w:val="24"/>
        </w:rPr>
        <w:t>Strategic</w:t>
      </w:r>
      <w:r>
        <w:rPr>
          <w:spacing w:val="-1"/>
          <w:sz w:val="24"/>
        </w:rPr>
        <w:t xml:space="preserve"> </w:t>
      </w:r>
      <w:r>
        <w:rPr>
          <w:sz w:val="24"/>
        </w:rPr>
        <w:t>Level</w:t>
      </w:r>
    </w:p>
    <w:p w14:paraId="41B720D2" w14:textId="77777777" w:rsidR="00AF0262" w:rsidRDefault="00EC10D3">
      <w:pPr>
        <w:pStyle w:val="BodyText"/>
        <w:spacing w:before="179"/>
        <w:ind w:left="868" w:right="1417"/>
        <w:jc w:val="both"/>
      </w:pPr>
      <w:r>
        <w:rPr>
          <w:spacing w:val="-3"/>
        </w:rPr>
        <w:t>At</w:t>
      </w:r>
      <w:r>
        <w:rPr>
          <w:spacing w:val="-5"/>
        </w:rPr>
        <w:t xml:space="preserve"> </w:t>
      </w:r>
      <w:r>
        <w:t>strategic</w:t>
      </w:r>
      <w:r>
        <w:rPr>
          <w:spacing w:val="-5"/>
        </w:rPr>
        <w:t xml:space="preserve"> </w:t>
      </w:r>
      <w:r>
        <w:t>level,</w:t>
      </w:r>
      <w:r>
        <w:rPr>
          <w:spacing w:val="-5"/>
        </w:rPr>
        <w:t xml:space="preserve"> </w:t>
      </w:r>
      <w:r>
        <w:t>performance</w:t>
      </w:r>
      <w:r>
        <w:rPr>
          <w:spacing w:val="-4"/>
        </w:rPr>
        <w:t xml:space="preserve"> </w:t>
      </w:r>
      <w:r>
        <w:t>management</w:t>
      </w:r>
      <w:r>
        <w:rPr>
          <w:spacing w:val="-5"/>
        </w:rPr>
        <w:t xml:space="preserve"> </w:t>
      </w:r>
      <w:r>
        <w:t>deals</w:t>
      </w:r>
      <w:r>
        <w:rPr>
          <w:spacing w:val="-6"/>
        </w:rPr>
        <w:t xml:space="preserve"> </w:t>
      </w:r>
      <w:r>
        <w:t>with</w:t>
      </w:r>
      <w:r>
        <w:rPr>
          <w:spacing w:val="-4"/>
        </w:rPr>
        <w:t xml:space="preserve"> </w:t>
      </w:r>
      <w:r>
        <w:t>the</w:t>
      </w:r>
      <w:r>
        <w:rPr>
          <w:spacing w:val="-5"/>
        </w:rPr>
        <w:t xml:space="preserve"> </w:t>
      </w:r>
      <w:r>
        <w:t>achievement</w:t>
      </w:r>
      <w:r>
        <w:rPr>
          <w:spacing w:val="-5"/>
        </w:rPr>
        <w:t xml:space="preserve"> </w:t>
      </w:r>
      <w:r>
        <w:t>of</w:t>
      </w:r>
      <w:r>
        <w:rPr>
          <w:spacing w:val="-5"/>
        </w:rPr>
        <w:t xml:space="preserve"> </w:t>
      </w:r>
      <w:r>
        <w:t>the</w:t>
      </w:r>
      <w:r>
        <w:rPr>
          <w:spacing w:val="-5"/>
        </w:rPr>
        <w:t xml:space="preserve"> </w:t>
      </w:r>
      <w:r>
        <w:t>overall organizational</w:t>
      </w:r>
      <w:r>
        <w:rPr>
          <w:spacing w:val="-9"/>
        </w:rPr>
        <w:t xml:space="preserve"> </w:t>
      </w:r>
      <w:r>
        <w:t>objectives.</w:t>
      </w:r>
      <w:r>
        <w:rPr>
          <w:spacing w:val="-9"/>
        </w:rPr>
        <w:t xml:space="preserve"> </w:t>
      </w:r>
      <w:r>
        <w:t>Practitioners</w:t>
      </w:r>
      <w:r>
        <w:rPr>
          <w:spacing w:val="-8"/>
        </w:rPr>
        <w:t xml:space="preserve"> </w:t>
      </w:r>
      <w:r>
        <w:rPr>
          <w:spacing w:val="-3"/>
        </w:rPr>
        <w:t>refer</w:t>
      </w:r>
      <w:r>
        <w:rPr>
          <w:spacing w:val="-9"/>
        </w:rPr>
        <w:t xml:space="preserve"> </w:t>
      </w:r>
      <w:r>
        <w:t>to</w:t>
      </w:r>
      <w:r>
        <w:rPr>
          <w:spacing w:val="-9"/>
        </w:rPr>
        <w:t xml:space="preserve"> </w:t>
      </w:r>
      <w:r>
        <w:t>it</w:t>
      </w:r>
      <w:r>
        <w:rPr>
          <w:spacing w:val="-8"/>
        </w:rPr>
        <w:t xml:space="preserve"> </w:t>
      </w:r>
      <w:r>
        <w:t>as</w:t>
      </w:r>
      <w:r>
        <w:rPr>
          <w:spacing w:val="-9"/>
        </w:rPr>
        <w:t xml:space="preserve"> </w:t>
      </w:r>
      <w:r>
        <w:t>corporate,</w:t>
      </w:r>
      <w:r>
        <w:rPr>
          <w:spacing w:val="-8"/>
        </w:rPr>
        <w:t xml:space="preserve"> </w:t>
      </w:r>
      <w:r>
        <w:t>business,</w:t>
      </w:r>
      <w:r>
        <w:rPr>
          <w:spacing w:val="-9"/>
        </w:rPr>
        <w:t xml:space="preserve"> </w:t>
      </w:r>
      <w:r>
        <w:t>organizational or enterprise performance management, this being the highest and most</w:t>
      </w:r>
      <w:r>
        <w:rPr>
          <w:spacing w:val="-36"/>
        </w:rPr>
        <w:t xml:space="preserve"> </w:t>
      </w:r>
      <w:r>
        <w:t>complete</w:t>
      </w:r>
    </w:p>
    <w:p w14:paraId="2972E23F" w14:textId="77777777" w:rsidR="00AF0262" w:rsidRDefault="00EC10D3">
      <w:pPr>
        <w:pStyle w:val="BodyText"/>
        <w:ind w:left="868" w:right="1546"/>
      </w:pPr>
      <w:r>
        <w:t>level of usage of performance management principles in organizations. Strategic management is a key driver of performance management at this level, as the key</w:t>
      </w:r>
    </w:p>
    <w:p w14:paraId="375E4914" w14:textId="77777777" w:rsidR="00AF0262" w:rsidRDefault="00EC10D3">
      <w:pPr>
        <w:pStyle w:val="BodyText"/>
        <w:spacing w:before="1"/>
        <w:ind w:left="868" w:right="1504"/>
      </w:pPr>
      <w:r>
        <w:t>processes related to performance management systems are strategy formulation and implementation.</w:t>
      </w:r>
    </w:p>
    <w:p w14:paraId="372654F7" w14:textId="77777777" w:rsidR="00AF0262" w:rsidRDefault="00EC10D3">
      <w:pPr>
        <w:pStyle w:val="ListParagraph"/>
        <w:numPr>
          <w:ilvl w:val="2"/>
          <w:numId w:val="44"/>
        </w:numPr>
        <w:tabs>
          <w:tab w:val="left" w:pos="1442"/>
        </w:tabs>
        <w:ind w:left="1441"/>
        <w:rPr>
          <w:sz w:val="24"/>
        </w:rPr>
      </w:pPr>
      <w:r>
        <w:rPr>
          <w:sz w:val="24"/>
        </w:rPr>
        <w:t>Operational</w:t>
      </w:r>
      <w:r>
        <w:rPr>
          <w:spacing w:val="-1"/>
          <w:sz w:val="24"/>
        </w:rPr>
        <w:t xml:space="preserve"> </w:t>
      </w:r>
      <w:r>
        <w:rPr>
          <w:sz w:val="24"/>
        </w:rPr>
        <w:t>Level</w:t>
      </w:r>
    </w:p>
    <w:p w14:paraId="54965342" w14:textId="77777777" w:rsidR="00AF0262" w:rsidRDefault="00EC10D3">
      <w:pPr>
        <w:pStyle w:val="BodyText"/>
        <w:spacing w:before="180"/>
        <w:ind w:left="868" w:right="1576"/>
      </w:pPr>
      <w:r>
        <w:t>Performance management at operational level is linked to operational management, as its focus is on the achievement of operational objectives. Although aligned with corporate strategy, the focus here is more functional / tactical.</w:t>
      </w:r>
    </w:p>
    <w:p w14:paraId="2604E86A" w14:textId="77777777" w:rsidR="00AF0262" w:rsidRDefault="00EC10D3">
      <w:pPr>
        <w:pStyle w:val="BodyText"/>
        <w:spacing w:before="180"/>
        <w:ind w:left="868" w:right="1546"/>
      </w:pPr>
      <w:r>
        <w:t>The evolution of operational performance management is linked to the evolution of accounting and management in history. This is due to the fact that operational performance was evaluated in terms of efficiency and effectiveness. And the easiest way to do this is by using financial indicators, provided by the accounting function in organizations.</w:t>
      </w:r>
    </w:p>
    <w:p w14:paraId="2554F164" w14:textId="77777777" w:rsidR="00AF0262" w:rsidRDefault="00EC10D3">
      <w:pPr>
        <w:pStyle w:val="BodyText"/>
        <w:spacing w:before="180"/>
        <w:ind w:left="868" w:right="1427"/>
      </w:pPr>
      <w:r>
        <w:t>Over time, as internal and external operating environments became more complex, organizations started to look at nonfinancial indicators of performance. This made the connection with operations management and other aspects of the general</w:t>
      </w:r>
    </w:p>
    <w:p w14:paraId="46BD5CB9" w14:textId="77777777" w:rsidR="00AF0262" w:rsidRDefault="00EC10D3">
      <w:pPr>
        <w:pStyle w:val="BodyText"/>
        <w:spacing w:before="1"/>
        <w:ind w:left="868"/>
      </w:pPr>
      <w:r>
        <w:t>management discipline.</w:t>
      </w:r>
    </w:p>
    <w:p w14:paraId="699B056A" w14:textId="77777777" w:rsidR="00AF0262" w:rsidRDefault="00EC10D3">
      <w:pPr>
        <w:pStyle w:val="ListParagraph"/>
        <w:numPr>
          <w:ilvl w:val="2"/>
          <w:numId w:val="44"/>
        </w:numPr>
        <w:tabs>
          <w:tab w:val="left" w:pos="1470"/>
        </w:tabs>
        <w:spacing w:before="179"/>
        <w:ind w:left="1469" w:hanging="602"/>
        <w:rPr>
          <w:sz w:val="24"/>
        </w:rPr>
      </w:pPr>
      <w:r>
        <w:rPr>
          <w:sz w:val="24"/>
        </w:rPr>
        <w:t>Individual</w:t>
      </w:r>
      <w:r>
        <w:rPr>
          <w:spacing w:val="-1"/>
          <w:sz w:val="24"/>
        </w:rPr>
        <w:t xml:space="preserve"> </w:t>
      </w:r>
      <w:r>
        <w:rPr>
          <w:sz w:val="24"/>
        </w:rPr>
        <w:t>Level</w:t>
      </w:r>
    </w:p>
    <w:p w14:paraId="7B2B9609" w14:textId="77777777" w:rsidR="00AF0262" w:rsidRDefault="00EC10D3">
      <w:pPr>
        <w:pStyle w:val="BodyText"/>
        <w:spacing w:before="180"/>
        <w:ind w:left="868" w:right="1475"/>
        <w:jc w:val="both"/>
      </w:pPr>
      <w:r>
        <w:t>The</w:t>
      </w:r>
      <w:r>
        <w:rPr>
          <w:spacing w:val="-6"/>
        </w:rPr>
        <w:t xml:space="preserve"> </w:t>
      </w:r>
      <w:r>
        <w:t>traditional</w:t>
      </w:r>
      <w:r>
        <w:rPr>
          <w:spacing w:val="-5"/>
        </w:rPr>
        <w:t xml:space="preserve"> </w:t>
      </w:r>
      <w:r>
        <w:t>level</w:t>
      </w:r>
      <w:r>
        <w:rPr>
          <w:spacing w:val="-4"/>
        </w:rPr>
        <w:t xml:space="preserve"> </w:t>
      </w:r>
      <w:r>
        <w:t>at</w:t>
      </w:r>
      <w:r>
        <w:rPr>
          <w:spacing w:val="-5"/>
        </w:rPr>
        <w:t xml:space="preserve"> </w:t>
      </w:r>
      <w:r>
        <w:t>which</w:t>
      </w:r>
      <w:r>
        <w:rPr>
          <w:spacing w:val="-4"/>
        </w:rPr>
        <w:t xml:space="preserve"> </w:t>
      </w:r>
      <w:r>
        <w:t>performance</w:t>
      </w:r>
      <w:r>
        <w:rPr>
          <w:spacing w:val="-5"/>
        </w:rPr>
        <w:t xml:space="preserve"> </w:t>
      </w:r>
      <w:r>
        <w:t>management</w:t>
      </w:r>
      <w:r>
        <w:rPr>
          <w:spacing w:val="-4"/>
        </w:rPr>
        <w:t xml:space="preserve"> </w:t>
      </w:r>
      <w:r>
        <w:t>is</w:t>
      </w:r>
      <w:r>
        <w:rPr>
          <w:spacing w:val="-4"/>
        </w:rPr>
        <w:t xml:space="preserve"> </w:t>
      </w:r>
      <w:r>
        <w:t>used</w:t>
      </w:r>
      <w:r>
        <w:rPr>
          <w:spacing w:val="-5"/>
        </w:rPr>
        <w:t xml:space="preserve"> </w:t>
      </w:r>
      <w:r>
        <w:t>in</w:t>
      </w:r>
      <w:r>
        <w:rPr>
          <w:spacing w:val="-4"/>
        </w:rPr>
        <w:t xml:space="preserve"> </w:t>
      </w:r>
      <w:r>
        <w:t>organizations</w:t>
      </w:r>
      <w:r>
        <w:rPr>
          <w:spacing w:val="-4"/>
        </w:rPr>
        <w:t xml:space="preserve"> </w:t>
      </w:r>
      <w:r>
        <w:t>is</w:t>
      </w:r>
      <w:r>
        <w:rPr>
          <w:spacing w:val="-5"/>
        </w:rPr>
        <w:t xml:space="preserve"> </w:t>
      </w:r>
      <w:r>
        <w:t>the individual level, looking at the performance of individuals in an organizational</w:t>
      </w:r>
      <w:r>
        <w:rPr>
          <w:spacing w:val="-36"/>
        </w:rPr>
        <w:t xml:space="preserve"> </w:t>
      </w:r>
      <w:r>
        <w:rPr>
          <w:spacing w:val="-3"/>
        </w:rPr>
        <w:t>context.</w:t>
      </w:r>
    </w:p>
    <w:p w14:paraId="5227D200" w14:textId="77777777" w:rsidR="00AF0262" w:rsidRDefault="00AF0262">
      <w:pPr>
        <w:jc w:val="both"/>
        <w:sectPr w:rsidR="00AF0262">
          <w:pgSz w:w="11910" w:h="16840"/>
          <w:pgMar w:top="1320" w:right="0" w:bottom="280" w:left="1180" w:header="890" w:footer="0" w:gutter="0"/>
          <w:cols w:space="720"/>
        </w:sectPr>
      </w:pPr>
    </w:p>
    <w:p w14:paraId="5CB03838" w14:textId="77777777" w:rsidR="00AF0262" w:rsidRDefault="00EC10D3">
      <w:pPr>
        <w:pStyle w:val="BodyText"/>
        <w:spacing w:before="90"/>
        <w:ind w:left="868" w:right="1546"/>
      </w:pPr>
      <w:r>
        <w:lastRenderedPageBreak/>
        <w:t>At individual level, performance management is represented by an integrated and planned system for continuously improving the performance of all employees. It</w:t>
      </w:r>
    </w:p>
    <w:p w14:paraId="6F699D99" w14:textId="77777777" w:rsidR="00AF0262" w:rsidRDefault="00EC10D3">
      <w:pPr>
        <w:pStyle w:val="BodyText"/>
        <w:ind w:left="868" w:right="1546"/>
      </w:pPr>
      <w:r>
        <w:t>involves defining work goals and standards, reviewing performance against these standards, actively managing all levels of performance, and maximizing learning and development.</w:t>
      </w:r>
    </w:p>
    <w:p w14:paraId="41CFEDF1" w14:textId="77777777" w:rsidR="00AF0262" w:rsidRDefault="00EC10D3">
      <w:pPr>
        <w:pStyle w:val="Heading4"/>
        <w:numPr>
          <w:ilvl w:val="0"/>
          <w:numId w:val="44"/>
        </w:numPr>
        <w:tabs>
          <w:tab w:val="left" w:pos="478"/>
        </w:tabs>
      </w:pPr>
      <w:bookmarkStart w:id="10" w:name="_TOC_250023"/>
      <w:r>
        <w:t>Performance</w:t>
      </w:r>
      <w:r>
        <w:rPr>
          <w:spacing w:val="-1"/>
        </w:rPr>
        <w:t xml:space="preserve"> </w:t>
      </w:r>
      <w:bookmarkEnd w:id="10"/>
      <w:r>
        <w:t>Planning</w:t>
      </w:r>
    </w:p>
    <w:p w14:paraId="60E81E06" w14:textId="77777777" w:rsidR="00AF0262" w:rsidRDefault="00EC10D3">
      <w:pPr>
        <w:pStyle w:val="BodyText"/>
        <w:spacing w:before="181"/>
        <w:ind w:left="447" w:right="1546"/>
      </w:pPr>
      <w:r>
        <w:t>Performance planning is a formal structured process for identifying and communicating the organizational and individual goals expected of the employee. The performance plan consists of performance expected of an employee and an Individual Development Plan.</w:t>
      </w:r>
    </w:p>
    <w:p w14:paraId="43D4C676" w14:textId="77777777" w:rsidR="00AF0262" w:rsidRDefault="00EC10D3">
      <w:pPr>
        <w:pStyle w:val="BodyText"/>
        <w:tabs>
          <w:tab w:val="left" w:pos="2404"/>
        </w:tabs>
        <w:spacing w:before="180"/>
        <w:ind w:left="447" w:right="1975"/>
      </w:pPr>
      <w:r>
        <w:t>Performance</w:t>
      </w:r>
      <w:r>
        <w:rPr>
          <w:spacing w:val="-7"/>
        </w:rPr>
        <w:t xml:space="preserve"> </w:t>
      </w:r>
      <w:r>
        <w:t>plans</w:t>
      </w:r>
      <w:r>
        <w:rPr>
          <w:spacing w:val="-7"/>
        </w:rPr>
        <w:t xml:space="preserve"> </w:t>
      </w:r>
      <w:r>
        <w:t>are</w:t>
      </w:r>
      <w:r>
        <w:rPr>
          <w:spacing w:val="-6"/>
        </w:rPr>
        <w:t xml:space="preserve"> </w:t>
      </w:r>
      <w:r>
        <w:t>decided</w:t>
      </w:r>
      <w:r>
        <w:rPr>
          <w:spacing w:val="-6"/>
        </w:rPr>
        <w:t xml:space="preserve"> </w:t>
      </w:r>
      <w:r>
        <w:t>collaboratively</w:t>
      </w:r>
      <w:r>
        <w:rPr>
          <w:spacing w:val="-7"/>
        </w:rPr>
        <w:t xml:space="preserve"> </w:t>
      </w:r>
      <w:r>
        <w:t>between</w:t>
      </w:r>
      <w:r>
        <w:rPr>
          <w:spacing w:val="-7"/>
        </w:rPr>
        <w:t xml:space="preserve"> </w:t>
      </w:r>
      <w:r>
        <w:t>the</w:t>
      </w:r>
      <w:r>
        <w:rPr>
          <w:spacing w:val="-6"/>
        </w:rPr>
        <w:t xml:space="preserve"> </w:t>
      </w:r>
      <w:r>
        <w:t>supervisor</w:t>
      </w:r>
      <w:r>
        <w:rPr>
          <w:spacing w:val="-6"/>
        </w:rPr>
        <w:t xml:space="preserve"> </w:t>
      </w:r>
      <w:r>
        <w:t>and</w:t>
      </w:r>
      <w:r>
        <w:rPr>
          <w:spacing w:val="-7"/>
        </w:rPr>
        <w:t xml:space="preserve"> </w:t>
      </w:r>
      <w:r>
        <w:t>employee working</w:t>
      </w:r>
      <w:r>
        <w:rPr>
          <w:spacing w:val="-2"/>
        </w:rPr>
        <w:t xml:space="preserve"> </w:t>
      </w:r>
      <w:r>
        <w:rPr>
          <w:spacing w:val="-4"/>
        </w:rPr>
        <w:t>together.</w:t>
      </w:r>
      <w:r>
        <w:rPr>
          <w:spacing w:val="-4"/>
        </w:rPr>
        <w:tab/>
      </w:r>
      <w:r>
        <w:t>They together determine the performance expectations</w:t>
      </w:r>
      <w:r>
        <w:rPr>
          <w:spacing w:val="-21"/>
        </w:rPr>
        <w:t xml:space="preserve"> </w:t>
      </w:r>
      <w:r>
        <w:t>and</w:t>
      </w:r>
    </w:p>
    <w:p w14:paraId="54CE877D" w14:textId="212D8BEF" w:rsidR="00AF0262" w:rsidRDefault="00EC10D3">
      <w:pPr>
        <w:pStyle w:val="BodyText"/>
        <w:ind w:left="447" w:right="1427"/>
      </w:pPr>
      <w:r>
        <w:t>development objectives to be accomplished during the review period. They discuss goals, objectives and expectations for the review period. The process helps to improve the communication and discuss the career development plan of the employee. Here are some important issues regarding performance planning:</w:t>
      </w:r>
    </w:p>
    <w:p w14:paraId="1230B276" w14:textId="77777777" w:rsidR="00AF0262" w:rsidRDefault="00EC10D3">
      <w:pPr>
        <w:pStyle w:val="ListParagraph"/>
        <w:numPr>
          <w:ilvl w:val="1"/>
          <w:numId w:val="44"/>
        </w:numPr>
        <w:tabs>
          <w:tab w:val="left" w:pos="854"/>
        </w:tabs>
        <w:ind w:hanging="419"/>
        <w:rPr>
          <w:sz w:val="24"/>
        </w:rPr>
      </w:pPr>
      <w:r>
        <w:rPr>
          <w:sz w:val="24"/>
        </w:rPr>
        <w:t>Performance</w:t>
      </w:r>
      <w:r>
        <w:rPr>
          <w:spacing w:val="-1"/>
          <w:sz w:val="24"/>
        </w:rPr>
        <w:t xml:space="preserve"> </w:t>
      </w:r>
      <w:r>
        <w:rPr>
          <w:sz w:val="24"/>
        </w:rPr>
        <w:t>Standard</w:t>
      </w:r>
    </w:p>
    <w:p w14:paraId="713B097E" w14:textId="77777777" w:rsidR="00AF0262" w:rsidRDefault="00EC10D3">
      <w:pPr>
        <w:pStyle w:val="BodyText"/>
        <w:spacing w:before="180"/>
        <w:ind w:left="812" w:right="1356"/>
      </w:pPr>
      <w:r>
        <w:t>Objectives or goals(the term are interchangeable) define what organizations, functions, departments, teams and job holders are expected to perform and accomplish. Some</w:t>
      </w:r>
    </w:p>
    <w:p w14:paraId="00E8228F" w14:textId="77777777" w:rsidR="00AF0262" w:rsidRDefault="00EC10D3">
      <w:pPr>
        <w:pStyle w:val="BodyText"/>
        <w:spacing w:line="293" w:lineRule="exact"/>
        <w:ind w:left="812"/>
      </w:pPr>
      <w:r>
        <w:t>cultural factors that may influence performance management standards:</w:t>
      </w:r>
    </w:p>
    <w:p w14:paraId="64827E1F" w14:textId="77777777" w:rsidR="00AF0262" w:rsidRDefault="00EC10D3">
      <w:pPr>
        <w:pStyle w:val="ListParagraph"/>
        <w:numPr>
          <w:ilvl w:val="0"/>
          <w:numId w:val="42"/>
        </w:numPr>
        <w:tabs>
          <w:tab w:val="left" w:pos="1136"/>
        </w:tabs>
        <w:ind w:hanging="310"/>
        <w:rPr>
          <w:sz w:val="24"/>
        </w:rPr>
      </w:pPr>
      <w:r>
        <w:rPr>
          <w:sz w:val="24"/>
        </w:rPr>
        <w:t>Some cultures value performance of the group over the individual as</w:t>
      </w:r>
      <w:r>
        <w:rPr>
          <w:spacing w:val="-12"/>
          <w:sz w:val="24"/>
        </w:rPr>
        <w:t xml:space="preserve"> </w:t>
      </w:r>
      <w:r>
        <w:rPr>
          <w:spacing w:val="-4"/>
          <w:sz w:val="24"/>
        </w:rPr>
        <w:t>follow.</w:t>
      </w:r>
    </w:p>
    <w:p w14:paraId="7D2D519D" w14:textId="77777777" w:rsidR="00AF0262" w:rsidRDefault="00EC10D3">
      <w:pPr>
        <w:pStyle w:val="ListParagraph"/>
        <w:numPr>
          <w:ilvl w:val="0"/>
          <w:numId w:val="42"/>
        </w:numPr>
        <w:tabs>
          <w:tab w:val="left" w:pos="1136"/>
        </w:tabs>
        <w:ind w:right="1680"/>
        <w:rPr>
          <w:sz w:val="24"/>
        </w:rPr>
      </w:pPr>
      <w:r>
        <w:rPr>
          <w:sz w:val="24"/>
        </w:rPr>
        <w:t xml:space="preserve">In some cases, an open and honest exchange of issues can </w:t>
      </w:r>
      <w:r>
        <w:rPr>
          <w:spacing w:val="-5"/>
          <w:sz w:val="24"/>
        </w:rPr>
        <w:t xml:space="preserve">occur. </w:t>
      </w:r>
      <w:r>
        <w:rPr>
          <w:sz w:val="24"/>
        </w:rPr>
        <w:t>In</w:t>
      </w:r>
      <w:r>
        <w:rPr>
          <w:spacing w:val="-39"/>
          <w:sz w:val="24"/>
        </w:rPr>
        <w:t xml:space="preserve"> </w:t>
      </w:r>
      <w:r>
        <w:rPr>
          <w:sz w:val="24"/>
        </w:rPr>
        <w:t>other cultural contexts, a more formal, reserved relationship is the</w:t>
      </w:r>
      <w:r>
        <w:rPr>
          <w:spacing w:val="-10"/>
          <w:sz w:val="24"/>
        </w:rPr>
        <w:t xml:space="preserve"> </w:t>
      </w:r>
      <w:r>
        <w:rPr>
          <w:sz w:val="24"/>
        </w:rPr>
        <w:t>norm.</w:t>
      </w:r>
    </w:p>
    <w:p w14:paraId="4EA0DDFC" w14:textId="77777777" w:rsidR="00AF0262" w:rsidRDefault="00EC10D3">
      <w:pPr>
        <w:pStyle w:val="ListParagraph"/>
        <w:numPr>
          <w:ilvl w:val="0"/>
          <w:numId w:val="42"/>
        </w:numPr>
        <w:tabs>
          <w:tab w:val="left" w:pos="1136"/>
        </w:tabs>
        <w:ind w:right="1836"/>
        <w:rPr>
          <w:sz w:val="24"/>
        </w:rPr>
      </w:pPr>
      <w:r>
        <w:rPr>
          <w:sz w:val="24"/>
        </w:rPr>
        <w:t>The</w:t>
      </w:r>
      <w:r>
        <w:rPr>
          <w:spacing w:val="-7"/>
          <w:sz w:val="24"/>
        </w:rPr>
        <w:t xml:space="preserve"> </w:t>
      </w:r>
      <w:r>
        <w:rPr>
          <w:sz w:val="24"/>
        </w:rPr>
        <w:t>appropriateness</w:t>
      </w:r>
      <w:r>
        <w:rPr>
          <w:spacing w:val="-6"/>
          <w:sz w:val="24"/>
        </w:rPr>
        <w:t xml:space="preserve"> </w:t>
      </w:r>
      <w:r>
        <w:rPr>
          <w:sz w:val="24"/>
        </w:rPr>
        <w:t>of</w:t>
      </w:r>
      <w:r>
        <w:rPr>
          <w:spacing w:val="-6"/>
          <w:sz w:val="24"/>
        </w:rPr>
        <w:t xml:space="preserve"> </w:t>
      </w:r>
      <w:r>
        <w:rPr>
          <w:sz w:val="24"/>
        </w:rPr>
        <w:t>forms</w:t>
      </w:r>
      <w:r>
        <w:rPr>
          <w:spacing w:val="-6"/>
          <w:sz w:val="24"/>
        </w:rPr>
        <w:t xml:space="preserve"> </w:t>
      </w:r>
      <w:r>
        <w:rPr>
          <w:sz w:val="24"/>
        </w:rPr>
        <w:t>and</w:t>
      </w:r>
      <w:r>
        <w:rPr>
          <w:spacing w:val="-6"/>
          <w:sz w:val="24"/>
        </w:rPr>
        <w:t xml:space="preserve"> </w:t>
      </w:r>
      <w:r>
        <w:rPr>
          <w:sz w:val="24"/>
        </w:rPr>
        <w:t>the</w:t>
      </w:r>
      <w:r>
        <w:rPr>
          <w:spacing w:val="-3"/>
          <w:sz w:val="24"/>
        </w:rPr>
        <w:t xml:space="preserve"> </w:t>
      </w:r>
      <w:r>
        <w:rPr>
          <w:sz w:val="24"/>
        </w:rPr>
        <w:t>meaning</w:t>
      </w:r>
      <w:r>
        <w:rPr>
          <w:spacing w:val="-6"/>
          <w:sz w:val="24"/>
        </w:rPr>
        <w:t xml:space="preserve"> </w:t>
      </w:r>
      <w:r>
        <w:rPr>
          <w:sz w:val="24"/>
        </w:rPr>
        <w:t>of</w:t>
      </w:r>
      <w:r>
        <w:rPr>
          <w:spacing w:val="-6"/>
          <w:sz w:val="24"/>
        </w:rPr>
        <w:t xml:space="preserve"> </w:t>
      </w:r>
      <w:r>
        <w:rPr>
          <w:sz w:val="24"/>
        </w:rPr>
        <w:t>rating</w:t>
      </w:r>
      <w:r>
        <w:rPr>
          <w:spacing w:val="-5"/>
          <w:sz w:val="24"/>
        </w:rPr>
        <w:t xml:space="preserve"> </w:t>
      </w:r>
      <w:r>
        <w:rPr>
          <w:sz w:val="24"/>
        </w:rPr>
        <w:t>scales</w:t>
      </w:r>
      <w:r>
        <w:rPr>
          <w:spacing w:val="-6"/>
          <w:sz w:val="24"/>
        </w:rPr>
        <w:t xml:space="preserve"> </w:t>
      </w:r>
      <w:r>
        <w:rPr>
          <w:sz w:val="24"/>
        </w:rPr>
        <w:t>vary</w:t>
      </w:r>
      <w:r>
        <w:rPr>
          <w:spacing w:val="-6"/>
          <w:sz w:val="24"/>
        </w:rPr>
        <w:t xml:space="preserve"> </w:t>
      </w:r>
      <w:r>
        <w:rPr>
          <w:sz w:val="24"/>
        </w:rPr>
        <w:t>significantly from culture to culture and location to</w:t>
      </w:r>
      <w:r>
        <w:rPr>
          <w:spacing w:val="-11"/>
          <w:sz w:val="24"/>
        </w:rPr>
        <w:t xml:space="preserve"> </w:t>
      </w:r>
      <w:r>
        <w:rPr>
          <w:sz w:val="24"/>
        </w:rPr>
        <w:t>location.</w:t>
      </w:r>
    </w:p>
    <w:p w14:paraId="0C70E065" w14:textId="77777777" w:rsidR="00AF0262" w:rsidRDefault="00EC10D3">
      <w:pPr>
        <w:pStyle w:val="ListParagraph"/>
        <w:numPr>
          <w:ilvl w:val="0"/>
          <w:numId w:val="42"/>
        </w:numPr>
        <w:tabs>
          <w:tab w:val="left" w:pos="1136"/>
        </w:tabs>
        <w:ind w:hanging="310"/>
        <w:rPr>
          <w:sz w:val="24"/>
        </w:rPr>
      </w:pPr>
      <w:r>
        <w:rPr>
          <w:sz w:val="24"/>
        </w:rPr>
        <w:t>In some cultures, only positive feedback is provided so employees can save</w:t>
      </w:r>
      <w:r>
        <w:rPr>
          <w:spacing w:val="-18"/>
          <w:sz w:val="24"/>
        </w:rPr>
        <w:t xml:space="preserve"> </w:t>
      </w:r>
      <w:r>
        <w:rPr>
          <w:sz w:val="24"/>
        </w:rPr>
        <w:t>face.</w:t>
      </w:r>
    </w:p>
    <w:p w14:paraId="615D3FFB" w14:textId="77777777" w:rsidR="00AF0262" w:rsidRDefault="00EC10D3">
      <w:pPr>
        <w:pStyle w:val="ListParagraph"/>
        <w:numPr>
          <w:ilvl w:val="0"/>
          <w:numId w:val="42"/>
        </w:numPr>
        <w:tabs>
          <w:tab w:val="left" w:pos="1136"/>
        </w:tabs>
        <w:ind w:hanging="310"/>
        <w:rPr>
          <w:sz w:val="24"/>
        </w:rPr>
      </w:pPr>
      <w:r>
        <w:rPr>
          <w:sz w:val="24"/>
        </w:rPr>
        <w:t>The act of ranking employees within a group can be difficult in collective</w:t>
      </w:r>
      <w:r>
        <w:rPr>
          <w:spacing w:val="-27"/>
          <w:sz w:val="24"/>
        </w:rPr>
        <w:t xml:space="preserve"> </w:t>
      </w:r>
      <w:r>
        <w:rPr>
          <w:sz w:val="24"/>
        </w:rPr>
        <w:t>cultures.</w:t>
      </w:r>
    </w:p>
    <w:p w14:paraId="516C705A" w14:textId="77777777" w:rsidR="00AF0262" w:rsidRDefault="00EC10D3">
      <w:pPr>
        <w:pStyle w:val="ListParagraph"/>
        <w:numPr>
          <w:ilvl w:val="0"/>
          <w:numId w:val="42"/>
        </w:numPr>
        <w:tabs>
          <w:tab w:val="left" w:pos="1136"/>
        </w:tabs>
        <w:ind w:right="1432"/>
        <w:rPr>
          <w:sz w:val="24"/>
        </w:rPr>
      </w:pPr>
      <w:r>
        <w:rPr>
          <w:sz w:val="24"/>
        </w:rPr>
        <w:t>Compensation</w:t>
      </w:r>
      <w:r>
        <w:rPr>
          <w:spacing w:val="-7"/>
          <w:sz w:val="24"/>
        </w:rPr>
        <w:t xml:space="preserve"> </w:t>
      </w:r>
      <w:r>
        <w:rPr>
          <w:sz w:val="24"/>
        </w:rPr>
        <w:t>practices</w:t>
      </w:r>
      <w:r>
        <w:rPr>
          <w:spacing w:val="-7"/>
          <w:sz w:val="24"/>
        </w:rPr>
        <w:t xml:space="preserve"> </w:t>
      </w:r>
      <w:r>
        <w:rPr>
          <w:sz w:val="24"/>
        </w:rPr>
        <w:t>vary</w:t>
      </w:r>
      <w:r>
        <w:rPr>
          <w:spacing w:val="-6"/>
          <w:sz w:val="24"/>
        </w:rPr>
        <w:t xml:space="preserve"> </w:t>
      </w:r>
      <w:r>
        <w:rPr>
          <w:sz w:val="24"/>
        </w:rPr>
        <w:t>widely</w:t>
      </w:r>
      <w:r>
        <w:rPr>
          <w:spacing w:val="-7"/>
          <w:sz w:val="24"/>
        </w:rPr>
        <w:t xml:space="preserve"> </w:t>
      </w:r>
      <w:r>
        <w:rPr>
          <w:sz w:val="24"/>
        </w:rPr>
        <w:t>across</w:t>
      </w:r>
      <w:r>
        <w:rPr>
          <w:spacing w:val="-4"/>
          <w:sz w:val="24"/>
        </w:rPr>
        <w:t xml:space="preserve"> </w:t>
      </w:r>
      <w:r>
        <w:rPr>
          <w:sz w:val="24"/>
        </w:rPr>
        <w:t>borders,</w:t>
      </w:r>
      <w:r>
        <w:rPr>
          <w:spacing w:val="-7"/>
          <w:sz w:val="24"/>
        </w:rPr>
        <w:t xml:space="preserve"> </w:t>
      </w:r>
      <w:r>
        <w:rPr>
          <w:sz w:val="24"/>
        </w:rPr>
        <w:t>cultures,</w:t>
      </w:r>
      <w:r>
        <w:rPr>
          <w:spacing w:val="-5"/>
          <w:sz w:val="24"/>
        </w:rPr>
        <w:t xml:space="preserve"> </w:t>
      </w:r>
      <w:r>
        <w:rPr>
          <w:sz w:val="24"/>
        </w:rPr>
        <w:t>and</w:t>
      </w:r>
      <w:r>
        <w:rPr>
          <w:spacing w:val="-7"/>
          <w:sz w:val="24"/>
        </w:rPr>
        <w:t xml:space="preserve"> </w:t>
      </w:r>
      <w:r>
        <w:rPr>
          <w:sz w:val="24"/>
        </w:rPr>
        <w:t>legal</w:t>
      </w:r>
      <w:r>
        <w:rPr>
          <w:spacing w:val="-6"/>
          <w:sz w:val="24"/>
        </w:rPr>
        <w:t xml:space="preserve"> </w:t>
      </w:r>
      <w:r>
        <w:rPr>
          <w:sz w:val="24"/>
        </w:rPr>
        <w:t>systems.</w:t>
      </w:r>
      <w:r>
        <w:rPr>
          <w:spacing w:val="-6"/>
          <w:sz w:val="24"/>
        </w:rPr>
        <w:t xml:space="preserve"> </w:t>
      </w:r>
      <w:r>
        <w:rPr>
          <w:sz w:val="24"/>
        </w:rPr>
        <w:t>The perceived value of the rewards can also vary from culture to</w:t>
      </w:r>
      <w:r>
        <w:rPr>
          <w:spacing w:val="-20"/>
          <w:sz w:val="24"/>
        </w:rPr>
        <w:t xml:space="preserve"> </w:t>
      </w:r>
      <w:r>
        <w:rPr>
          <w:sz w:val="24"/>
        </w:rPr>
        <w:t>culture.</w:t>
      </w:r>
    </w:p>
    <w:p w14:paraId="481F0350" w14:textId="77777777" w:rsidR="00AF0262" w:rsidRDefault="00EC10D3">
      <w:pPr>
        <w:pStyle w:val="ListParagraph"/>
        <w:numPr>
          <w:ilvl w:val="0"/>
          <w:numId w:val="42"/>
        </w:numPr>
        <w:tabs>
          <w:tab w:val="left" w:pos="1136"/>
        </w:tabs>
        <w:spacing w:before="181"/>
        <w:ind w:right="2245"/>
        <w:rPr>
          <w:sz w:val="24"/>
        </w:rPr>
      </w:pPr>
      <w:r>
        <w:rPr>
          <w:sz w:val="24"/>
        </w:rPr>
        <w:t>This</w:t>
      </w:r>
      <w:r>
        <w:rPr>
          <w:spacing w:val="-5"/>
          <w:sz w:val="24"/>
        </w:rPr>
        <w:t xml:space="preserve"> </w:t>
      </w:r>
      <w:r>
        <w:rPr>
          <w:sz w:val="24"/>
        </w:rPr>
        <w:t>practice</w:t>
      </w:r>
      <w:r>
        <w:rPr>
          <w:spacing w:val="-3"/>
          <w:sz w:val="24"/>
        </w:rPr>
        <w:t xml:space="preserve"> </w:t>
      </w:r>
      <w:r>
        <w:rPr>
          <w:sz w:val="24"/>
        </w:rPr>
        <w:t>may</w:t>
      </w:r>
      <w:r>
        <w:rPr>
          <w:spacing w:val="-4"/>
          <w:sz w:val="24"/>
        </w:rPr>
        <w:t xml:space="preserve"> </w:t>
      </w:r>
      <w:r>
        <w:rPr>
          <w:sz w:val="24"/>
        </w:rPr>
        <w:t>not</w:t>
      </w:r>
      <w:r>
        <w:rPr>
          <w:spacing w:val="-4"/>
          <w:sz w:val="24"/>
        </w:rPr>
        <w:t xml:space="preserve"> </w:t>
      </w:r>
      <w:r>
        <w:rPr>
          <w:sz w:val="24"/>
        </w:rPr>
        <w:t>be</w:t>
      </w:r>
      <w:r>
        <w:rPr>
          <w:spacing w:val="-4"/>
          <w:sz w:val="24"/>
        </w:rPr>
        <w:t xml:space="preserve"> </w:t>
      </w:r>
      <w:r>
        <w:rPr>
          <w:sz w:val="24"/>
        </w:rPr>
        <w:t>accepted</w:t>
      </w:r>
      <w:r>
        <w:rPr>
          <w:spacing w:val="-4"/>
          <w:sz w:val="24"/>
        </w:rPr>
        <w:t xml:space="preserve"> </w:t>
      </w:r>
      <w:r>
        <w:rPr>
          <w:sz w:val="24"/>
        </w:rPr>
        <w:t>in</w:t>
      </w:r>
      <w:r>
        <w:rPr>
          <w:spacing w:val="-4"/>
          <w:sz w:val="24"/>
        </w:rPr>
        <w:t xml:space="preserve"> </w:t>
      </w:r>
      <w:r>
        <w:rPr>
          <w:sz w:val="24"/>
        </w:rPr>
        <w:t>collective</w:t>
      </w:r>
      <w:r>
        <w:rPr>
          <w:spacing w:val="-4"/>
          <w:sz w:val="24"/>
        </w:rPr>
        <w:t xml:space="preserve"> </w:t>
      </w:r>
      <w:r>
        <w:rPr>
          <w:sz w:val="24"/>
        </w:rPr>
        <w:t>cultures</w:t>
      </w:r>
      <w:r>
        <w:rPr>
          <w:spacing w:val="-3"/>
          <w:sz w:val="24"/>
        </w:rPr>
        <w:t xml:space="preserve"> </w:t>
      </w:r>
      <w:r>
        <w:rPr>
          <w:sz w:val="24"/>
        </w:rPr>
        <w:t>and</w:t>
      </w:r>
      <w:r>
        <w:rPr>
          <w:spacing w:val="-5"/>
          <w:sz w:val="24"/>
        </w:rPr>
        <w:t xml:space="preserve"> </w:t>
      </w:r>
      <w:r>
        <w:rPr>
          <w:sz w:val="24"/>
        </w:rPr>
        <w:t>those</w:t>
      </w:r>
      <w:r>
        <w:rPr>
          <w:spacing w:val="-3"/>
          <w:sz w:val="24"/>
        </w:rPr>
        <w:t xml:space="preserve"> </w:t>
      </w:r>
      <w:r>
        <w:rPr>
          <w:sz w:val="24"/>
        </w:rPr>
        <w:t>with</w:t>
      </w:r>
      <w:r>
        <w:rPr>
          <w:spacing w:val="-3"/>
          <w:sz w:val="24"/>
        </w:rPr>
        <w:t xml:space="preserve"> </w:t>
      </w:r>
      <w:r>
        <w:rPr>
          <w:sz w:val="24"/>
        </w:rPr>
        <w:t>high ascribed value</w:t>
      </w:r>
      <w:r>
        <w:rPr>
          <w:spacing w:val="-2"/>
          <w:sz w:val="24"/>
        </w:rPr>
        <w:t xml:space="preserve"> </w:t>
      </w:r>
      <w:r>
        <w:rPr>
          <w:sz w:val="24"/>
        </w:rPr>
        <w:t>dimensions.</w:t>
      </w:r>
    </w:p>
    <w:p w14:paraId="68CEED00" w14:textId="77777777" w:rsidR="00AF0262" w:rsidRDefault="00EC10D3">
      <w:pPr>
        <w:pStyle w:val="ListParagraph"/>
        <w:numPr>
          <w:ilvl w:val="0"/>
          <w:numId w:val="42"/>
        </w:numPr>
        <w:tabs>
          <w:tab w:val="left" w:pos="1136"/>
        </w:tabs>
        <w:spacing w:before="179"/>
        <w:ind w:hanging="310"/>
        <w:rPr>
          <w:sz w:val="24"/>
        </w:rPr>
      </w:pPr>
      <w:r>
        <w:rPr>
          <w:sz w:val="24"/>
        </w:rPr>
        <w:t xml:space="preserve">Appraisals can be highly culturally specific. </w:t>
      </w:r>
      <w:r>
        <w:rPr>
          <w:spacing w:val="-3"/>
          <w:sz w:val="24"/>
        </w:rPr>
        <w:t xml:space="preserve">Even </w:t>
      </w:r>
      <w:r>
        <w:rPr>
          <w:sz w:val="24"/>
        </w:rPr>
        <w:t>the meaning of the</w:t>
      </w:r>
      <w:r>
        <w:rPr>
          <w:spacing w:val="-10"/>
          <w:sz w:val="24"/>
        </w:rPr>
        <w:t xml:space="preserve"> </w:t>
      </w:r>
      <w:r>
        <w:rPr>
          <w:sz w:val="24"/>
        </w:rPr>
        <w:t>term</w:t>
      </w:r>
    </w:p>
    <w:p w14:paraId="65670A24" w14:textId="77777777" w:rsidR="00AF0262" w:rsidRDefault="00EC10D3">
      <w:pPr>
        <w:pStyle w:val="BodyText"/>
        <w:ind w:left="1135" w:right="1427"/>
      </w:pPr>
      <w:r>
        <w:t>"performance" can vary among individual and collective cultures. Also, the process of gaining input from colleagues can be easy and expected in some cultures but</w:t>
      </w:r>
    </w:p>
    <w:p w14:paraId="3CFCEB8F" w14:textId="77777777" w:rsidR="00AF0262" w:rsidRDefault="00EC10D3">
      <w:pPr>
        <w:pStyle w:val="BodyText"/>
        <w:spacing w:line="293" w:lineRule="exact"/>
        <w:ind w:left="1135"/>
      </w:pPr>
      <w:r>
        <w:t>very guarded in others.</w:t>
      </w:r>
    </w:p>
    <w:p w14:paraId="4DE596AE" w14:textId="77777777" w:rsidR="00AF0262" w:rsidRDefault="00EC10D3">
      <w:pPr>
        <w:pStyle w:val="ListParagraph"/>
        <w:numPr>
          <w:ilvl w:val="1"/>
          <w:numId w:val="44"/>
        </w:numPr>
        <w:tabs>
          <w:tab w:val="left" w:pos="854"/>
        </w:tabs>
        <w:ind w:hanging="419"/>
        <w:rPr>
          <w:sz w:val="24"/>
        </w:rPr>
      </w:pPr>
      <w:r>
        <w:rPr>
          <w:sz w:val="24"/>
        </w:rPr>
        <w:t>Management by objectives</w:t>
      </w:r>
      <w:r>
        <w:rPr>
          <w:spacing w:val="-1"/>
          <w:sz w:val="24"/>
        </w:rPr>
        <w:t xml:space="preserve"> </w:t>
      </w:r>
      <w:r>
        <w:rPr>
          <w:sz w:val="24"/>
        </w:rPr>
        <w:t>(MBO)</w:t>
      </w:r>
    </w:p>
    <w:p w14:paraId="7BD260DB" w14:textId="77777777" w:rsidR="00AF0262" w:rsidRDefault="00EC10D3">
      <w:pPr>
        <w:pStyle w:val="BodyText"/>
        <w:spacing w:before="181"/>
        <w:ind w:left="784" w:right="1546"/>
      </w:pPr>
      <w:r>
        <w:t>MBO can be defined as a process whereby the employees and the superiors come together to identify common goals, the employees set their goals to be achieved, the standards to be taken as the criteria for measurement of their performance and</w:t>
      </w:r>
    </w:p>
    <w:p w14:paraId="50DAB4FB" w14:textId="77777777" w:rsidR="00AF0262" w:rsidRDefault="00AF0262">
      <w:pPr>
        <w:sectPr w:rsidR="00AF0262">
          <w:pgSz w:w="11910" w:h="16840"/>
          <w:pgMar w:top="1320" w:right="0" w:bottom="280" w:left="1180" w:header="890" w:footer="0" w:gutter="0"/>
          <w:cols w:space="720"/>
        </w:sectPr>
      </w:pPr>
    </w:p>
    <w:p w14:paraId="715DF219" w14:textId="77777777" w:rsidR="00AF0262" w:rsidRDefault="00EC10D3">
      <w:pPr>
        <w:pStyle w:val="BodyText"/>
        <w:spacing w:before="90"/>
        <w:ind w:left="784"/>
      </w:pPr>
      <w:r>
        <w:lastRenderedPageBreak/>
        <w:t>contribution and deciding the course of action to be followed.</w:t>
      </w:r>
    </w:p>
    <w:p w14:paraId="3C1D9F05" w14:textId="284F4A9B" w:rsidR="00AF0262" w:rsidRDefault="00EC10D3">
      <w:pPr>
        <w:pStyle w:val="BodyText"/>
        <w:spacing w:before="180"/>
        <w:ind w:left="784" w:right="1427"/>
      </w:pPr>
      <w:r>
        <w:t>No objectives will have significant incentive power if they are forced choice unrelated to a person’s needs. Job holder should set his or her own goal, checking them out with the superior, and should use the performance planning session as a counseling device. Thus, the superior would become one who helped subordinates achieve their own objectives instead of a dehumanized inspector of products.</w:t>
      </w:r>
    </w:p>
    <w:p w14:paraId="478294E5" w14:textId="04EDE345" w:rsidR="002F215B" w:rsidRDefault="00E6466C">
      <w:pPr>
        <w:pStyle w:val="BodyText"/>
        <w:spacing w:before="180"/>
        <w:ind w:left="784" w:right="1427"/>
      </w:pPr>
      <w:r>
        <w:rPr>
          <w:noProof/>
        </w:rPr>
        <w:pict w14:anchorId="495AFB56">
          <v:shape id="_x0000_s1367" type="#_x0000_t75" style="position:absolute;left:0;text-align:left;margin-left:74.35pt;margin-top:2.55pt;width:339.8pt;height:222.95pt;z-index:-251109376">
            <v:imagedata r:id="rId48" o:title=""/>
          </v:shape>
        </w:pict>
      </w:r>
    </w:p>
    <w:p w14:paraId="759EC917" w14:textId="6795760F" w:rsidR="002F215B" w:rsidRDefault="002F215B">
      <w:pPr>
        <w:pStyle w:val="BodyText"/>
        <w:spacing w:before="180"/>
        <w:ind w:left="784" w:right="1427"/>
      </w:pPr>
    </w:p>
    <w:p w14:paraId="6BDEFD48" w14:textId="64A79935" w:rsidR="002F215B" w:rsidRDefault="002F215B">
      <w:pPr>
        <w:pStyle w:val="BodyText"/>
        <w:spacing w:before="180"/>
        <w:ind w:left="784" w:right="1427"/>
      </w:pPr>
    </w:p>
    <w:p w14:paraId="0CAD6F62" w14:textId="7496B001" w:rsidR="002F215B" w:rsidRDefault="002F215B">
      <w:pPr>
        <w:pStyle w:val="BodyText"/>
        <w:spacing w:before="180"/>
        <w:ind w:left="784" w:right="1427"/>
      </w:pPr>
    </w:p>
    <w:p w14:paraId="53EB1969" w14:textId="7D3AC581" w:rsidR="002F215B" w:rsidRDefault="002F215B">
      <w:pPr>
        <w:pStyle w:val="BodyText"/>
        <w:spacing w:before="180"/>
        <w:ind w:left="784" w:right="1427"/>
      </w:pPr>
    </w:p>
    <w:p w14:paraId="52B7E970" w14:textId="74834606" w:rsidR="002F215B" w:rsidRDefault="002F215B">
      <w:pPr>
        <w:pStyle w:val="BodyText"/>
        <w:spacing w:before="180"/>
        <w:ind w:left="784" w:right="1427"/>
      </w:pPr>
    </w:p>
    <w:p w14:paraId="6B225A4D" w14:textId="1FEF1B35" w:rsidR="002F215B" w:rsidRDefault="002F215B">
      <w:pPr>
        <w:pStyle w:val="BodyText"/>
        <w:spacing w:before="180"/>
        <w:ind w:left="784" w:right="1427"/>
      </w:pPr>
    </w:p>
    <w:p w14:paraId="32F39500" w14:textId="45A7E52F" w:rsidR="002F215B" w:rsidRDefault="002F215B">
      <w:pPr>
        <w:pStyle w:val="BodyText"/>
        <w:spacing w:before="180"/>
        <w:ind w:left="784" w:right="1427"/>
      </w:pPr>
    </w:p>
    <w:p w14:paraId="55102127" w14:textId="66D4B047" w:rsidR="002F215B" w:rsidRDefault="002F215B">
      <w:pPr>
        <w:pStyle w:val="BodyText"/>
        <w:spacing w:before="180"/>
        <w:ind w:left="784" w:right="1427"/>
      </w:pPr>
    </w:p>
    <w:p w14:paraId="087B8F34" w14:textId="77777777" w:rsidR="002F215B" w:rsidRDefault="002F215B">
      <w:pPr>
        <w:pStyle w:val="BodyText"/>
        <w:spacing w:before="180"/>
        <w:ind w:left="784" w:right="1427"/>
      </w:pPr>
    </w:p>
    <w:p w14:paraId="14F803FD" w14:textId="77777777" w:rsidR="002F215B" w:rsidRDefault="002F215B">
      <w:pPr>
        <w:pStyle w:val="BodyText"/>
        <w:spacing w:before="7"/>
        <w:rPr>
          <w:sz w:val="11"/>
        </w:rPr>
      </w:pPr>
    </w:p>
    <w:p w14:paraId="576A590F" w14:textId="35348211" w:rsidR="00AF0262" w:rsidRDefault="00AF0262">
      <w:pPr>
        <w:pStyle w:val="BodyText"/>
        <w:spacing w:before="7"/>
        <w:rPr>
          <w:sz w:val="11"/>
        </w:rPr>
      </w:pPr>
    </w:p>
    <w:p w14:paraId="25E770EA" w14:textId="77777777" w:rsidR="00AF0262" w:rsidRDefault="00EC10D3">
      <w:pPr>
        <w:pStyle w:val="ListParagraph"/>
        <w:numPr>
          <w:ilvl w:val="2"/>
          <w:numId w:val="44"/>
        </w:numPr>
        <w:tabs>
          <w:tab w:val="left" w:pos="1320"/>
        </w:tabs>
        <w:spacing w:before="163"/>
        <w:ind w:left="1319" w:hanging="602"/>
        <w:rPr>
          <w:sz w:val="24"/>
        </w:rPr>
      </w:pPr>
      <w:r>
        <w:rPr>
          <w:sz w:val="24"/>
        </w:rPr>
        <w:t>Vision &amp;</w:t>
      </w:r>
      <w:r>
        <w:rPr>
          <w:spacing w:val="-2"/>
          <w:sz w:val="24"/>
        </w:rPr>
        <w:t xml:space="preserve"> </w:t>
      </w:r>
      <w:r>
        <w:rPr>
          <w:sz w:val="24"/>
        </w:rPr>
        <w:t>Mission</w:t>
      </w:r>
    </w:p>
    <w:p w14:paraId="3AE37A07" w14:textId="77777777" w:rsidR="00AF0262" w:rsidRDefault="00EC10D3">
      <w:pPr>
        <w:pStyle w:val="BodyText"/>
        <w:spacing w:before="179"/>
        <w:ind w:left="718"/>
      </w:pPr>
      <w:r>
        <w:t>Refine and validate previously developed work unit vision or mission (if available).</w:t>
      </w:r>
    </w:p>
    <w:p w14:paraId="43CD4126" w14:textId="77777777" w:rsidR="00AF0262" w:rsidRDefault="00EC10D3">
      <w:pPr>
        <w:pStyle w:val="ListParagraph"/>
        <w:numPr>
          <w:ilvl w:val="2"/>
          <w:numId w:val="44"/>
        </w:numPr>
        <w:tabs>
          <w:tab w:val="left" w:pos="1320"/>
        </w:tabs>
        <w:ind w:left="1319" w:hanging="602"/>
        <w:rPr>
          <w:sz w:val="24"/>
        </w:rPr>
      </w:pPr>
      <w:r>
        <w:rPr>
          <w:sz w:val="24"/>
        </w:rPr>
        <w:t>Strategies</w:t>
      </w:r>
    </w:p>
    <w:p w14:paraId="34492A25" w14:textId="77777777" w:rsidR="00AF0262" w:rsidRDefault="00EC10D3">
      <w:pPr>
        <w:pStyle w:val="BodyText"/>
        <w:spacing w:before="180"/>
        <w:ind w:left="718" w:right="1438"/>
        <w:jc w:val="both"/>
      </w:pPr>
      <w:r>
        <w:t>Strategies at difference level must lead directly to the achievement of business unit and corporate</w:t>
      </w:r>
      <w:r>
        <w:rPr>
          <w:spacing w:val="-6"/>
        </w:rPr>
        <w:t xml:space="preserve"> </w:t>
      </w:r>
      <w:r>
        <w:t>strategies,</w:t>
      </w:r>
      <w:r>
        <w:rPr>
          <w:spacing w:val="-5"/>
        </w:rPr>
        <w:t xml:space="preserve"> </w:t>
      </w:r>
      <w:r>
        <w:t>meaning</w:t>
      </w:r>
      <w:r>
        <w:rPr>
          <w:spacing w:val="-6"/>
        </w:rPr>
        <w:t xml:space="preserve"> </w:t>
      </w:r>
      <w:r>
        <w:t>that</w:t>
      </w:r>
      <w:r>
        <w:rPr>
          <w:spacing w:val="-5"/>
        </w:rPr>
        <w:t xml:space="preserve"> </w:t>
      </w:r>
      <w:r>
        <w:t>all</w:t>
      </w:r>
      <w:r>
        <w:rPr>
          <w:spacing w:val="-6"/>
        </w:rPr>
        <w:t xml:space="preserve"> </w:t>
      </w:r>
      <w:r>
        <w:t>levels</w:t>
      </w:r>
      <w:r>
        <w:rPr>
          <w:spacing w:val="-5"/>
        </w:rPr>
        <w:t xml:space="preserve"> </w:t>
      </w:r>
      <w:r>
        <w:t>of</w:t>
      </w:r>
      <w:r>
        <w:rPr>
          <w:spacing w:val="-6"/>
        </w:rPr>
        <w:t xml:space="preserve"> </w:t>
      </w:r>
      <w:r>
        <w:t>strategy</w:t>
      </w:r>
      <w:r>
        <w:rPr>
          <w:spacing w:val="-5"/>
        </w:rPr>
        <w:t xml:space="preserve"> </w:t>
      </w:r>
      <w:r>
        <w:t>support</w:t>
      </w:r>
      <w:r>
        <w:rPr>
          <w:spacing w:val="-5"/>
        </w:rPr>
        <w:t xml:space="preserve"> </w:t>
      </w:r>
      <w:r>
        <w:t>and</w:t>
      </w:r>
      <w:r>
        <w:rPr>
          <w:spacing w:val="-6"/>
        </w:rPr>
        <w:t xml:space="preserve"> </w:t>
      </w:r>
      <w:r>
        <w:t>enhance</w:t>
      </w:r>
      <w:r>
        <w:rPr>
          <w:spacing w:val="-5"/>
        </w:rPr>
        <w:t xml:space="preserve"> </w:t>
      </w:r>
      <w:r>
        <w:t>each</w:t>
      </w:r>
      <w:r>
        <w:rPr>
          <w:spacing w:val="-5"/>
        </w:rPr>
        <w:t xml:space="preserve"> </w:t>
      </w:r>
      <w:r>
        <w:t xml:space="preserve">other to ensure that the organization is successful. Please </w:t>
      </w:r>
      <w:r>
        <w:rPr>
          <w:spacing w:val="-3"/>
        </w:rPr>
        <w:t xml:space="preserve">refer </w:t>
      </w:r>
      <w:r>
        <w:t>to module</w:t>
      </w:r>
      <w:r>
        <w:rPr>
          <w:spacing w:val="-13"/>
        </w:rPr>
        <w:t xml:space="preserve"> </w:t>
      </w:r>
      <w:r>
        <w:t>one.</w:t>
      </w:r>
    </w:p>
    <w:p w14:paraId="75E29106" w14:textId="77777777" w:rsidR="00AF0262" w:rsidRDefault="00EC10D3">
      <w:pPr>
        <w:pStyle w:val="ListParagraph"/>
        <w:numPr>
          <w:ilvl w:val="2"/>
          <w:numId w:val="44"/>
        </w:numPr>
        <w:tabs>
          <w:tab w:val="left" w:pos="1319"/>
        </w:tabs>
        <w:ind w:left="1318"/>
        <w:rPr>
          <w:sz w:val="24"/>
        </w:rPr>
      </w:pPr>
      <w:r>
        <w:rPr>
          <w:sz w:val="24"/>
        </w:rPr>
        <w:t>Strategic</w:t>
      </w:r>
      <w:r>
        <w:rPr>
          <w:spacing w:val="-1"/>
          <w:sz w:val="24"/>
        </w:rPr>
        <w:t xml:space="preserve"> </w:t>
      </w:r>
      <w:r>
        <w:rPr>
          <w:sz w:val="24"/>
        </w:rPr>
        <w:t>goals</w:t>
      </w:r>
    </w:p>
    <w:p w14:paraId="0FE28D3E" w14:textId="77777777" w:rsidR="00AF0262" w:rsidRDefault="00EC10D3">
      <w:pPr>
        <w:pStyle w:val="BodyText"/>
        <w:spacing w:before="179"/>
        <w:ind w:left="718" w:right="1971"/>
      </w:pPr>
      <w:r>
        <w:t>Strategic goals are statements of what you wish to achieve over the period of the strategic plan (e.g. over the next year, five years, ten years.)</w:t>
      </w:r>
    </w:p>
    <w:p w14:paraId="015132F5" w14:textId="77777777" w:rsidR="00AF0262" w:rsidRDefault="00EC10D3">
      <w:pPr>
        <w:pStyle w:val="ListParagraph"/>
        <w:numPr>
          <w:ilvl w:val="2"/>
          <w:numId w:val="44"/>
        </w:numPr>
        <w:tabs>
          <w:tab w:val="left" w:pos="1320"/>
        </w:tabs>
        <w:spacing w:before="181"/>
        <w:ind w:left="1319" w:hanging="602"/>
        <w:rPr>
          <w:sz w:val="24"/>
        </w:rPr>
      </w:pPr>
      <w:r>
        <w:rPr>
          <w:sz w:val="24"/>
        </w:rPr>
        <w:t>Objectives</w:t>
      </w:r>
    </w:p>
    <w:p w14:paraId="231C93A8" w14:textId="77777777" w:rsidR="00AF0262" w:rsidRDefault="00EC10D3">
      <w:pPr>
        <w:pStyle w:val="BodyText"/>
        <w:spacing w:before="180"/>
        <w:ind w:left="718" w:right="1546"/>
      </w:pPr>
      <w:r>
        <w:t>Objectives are usually specific statements (they are actually a particular kind of goal) that contribute to the achievement of "bigger" goals. In other words they are actually goals, but they are more specific. The major objectives a company must achieve—for example, profitable growth</w:t>
      </w:r>
    </w:p>
    <w:p w14:paraId="1A5965C8" w14:textId="77777777" w:rsidR="00AF0262" w:rsidRDefault="00EC10D3">
      <w:pPr>
        <w:pStyle w:val="ListParagraph"/>
        <w:numPr>
          <w:ilvl w:val="2"/>
          <w:numId w:val="44"/>
        </w:numPr>
        <w:tabs>
          <w:tab w:val="left" w:pos="1319"/>
        </w:tabs>
        <w:ind w:left="1318"/>
        <w:rPr>
          <w:sz w:val="24"/>
        </w:rPr>
      </w:pPr>
      <w:r>
        <w:rPr>
          <w:sz w:val="24"/>
        </w:rPr>
        <w:t>Measures</w:t>
      </w:r>
    </w:p>
    <w:p w14:paraId="72A26F26" w14:textId="77777777" w:rsidR="00AF0262" w:rsidRDefault="00EC10D3">
      <w:pPr>
        <w:pStyle w:val="BodyText"/>
        <w:spacing w:before="181"/>
        <w:ind w:left="718" w:right="1497"/>
        <w:jc w:val="both"/>
      </w:pPr>
      <w:r>
        <w:t>The</w:t>
      </w:r>
      <w:r>
        <w:rPr>
          <w:spacing w:val="-7"/>
        </w:rPr>
        <w:t xml:space="preserve"> </w:t>
      </w:r>
      <w:r>
        <w:t>observable</w:t>
      </w:r>
      <w:r>
        <w:rPr>
          <w:spacing w:val="-6"/>
        </w:rPr>
        <w:t xml:space="preserve"> </w:t>
      </w:r>
      <w:r>
        <w:t>parameters</w:t>
      </w:r>
      <w:r>
        <w:rPr>
          <w:spacing w:val="-7"/>
        </w:rPr>
        <w:t xml:space="preserve"> </w:t>
      </w:r>
      <w:r>
        <w:t>a</w:t>
      </w:r>
      <w:r>
        <w:rPr>
          <w:spacing w:val="-7"/>
        </w:rPr>
        <w:t xml:space="preserve"> </w:t>
      </w:r>
      <w:r>
        <w:t>company</w:t>
      </w:r>
      <w:r>
        <w:rPr>
          <w:spacing w:val="-6"/>
        </w:rPr>
        <w:t xml:space="preserve"> </w:t>
      </w:r>
      <w:r>
        <w:t>uses</w:t>
      </w:r>
      <w:r>
        <w:rPr>
          <w:spacing w:val="-7"/>
        </w:rPr>
        <w:t xml:space="preserve"> </w:t>
      </w:r>
      <w:r>
        <w:t>to</w:t>
      </w:r>
      <w:r>
        <w:rPr>
          <w:spacing w:val="-7"/>
        </w:rPr>
        <w:t xml:space="preserve"> </w:t>
      </w:r>
      <w:r>
        <w:t>measure</w:t>
      </w:r>
      <w:r>
        <w:rPr>
          <w:spacing w:val="-6"/>
        </w:rPr>
        <w:t xml:space="preserve"> </w:t>
      </w:r>
      <w:r>
        <w:t>its</w:t>
      </w:r>
      <w:r>
        <w:rPr>
          <w:spacing w:val="-6"/>
        </w:rPr>
        <w:t xml:space="preserve"> </w:t>
      </w:r>
      <w:r>
        <w:t>progress</w:t>
      </w:r>
      <w:r>
        <w:rPr>
          <w:spacing w:val="-6"/>
        </w:rPr>
        <w:t xml:space="preserve"> </w:t>
      </w:r>
      <w:r>
        <w:t>toward</w:t>
      </w:r>
      <w:r>
        <w:rPr>
          <w:spacing w:val="-7"/>
        </w:rPr>
        <w:t xml:space="preserve"> </w:t>
      </w:r>
      <w:r>
        <w:t>reaching</w:t>
      </w:r>
      <w:r>
        <w:rPr>
          <w:spacing w:val="-6"/>
        </w:rPr>
        <w:t xml:space="preserve"> </w:t>
      </w:r>
      <w:r>
        <w:t>its objectives.</w:t>
      </w:r>
      <w:r>
        <w:rPr>
          <w:spacing w:val="-5"/>
        </w:rPr>
        <w:t xml:space="preserve"> </w:t>
      </w:r>
      <w:r>
        <w:t>For</w:t>
      </w:r>
      <w:r>
        <w:rPr>
          <w:spacing w:val="-6"/>
        </w:rPr>
        <w:t xml:space="preserve"> </w:t>
      </w:r>
      <w:r>
        <w:t>example,</w:t>
      </w:r>
      <w:r>
        <w:rPr>
          <w:spacing w:val="-7"/>
        </w:rPr>
        <w:t xml:space="preserve"> </w:t>
      </w:r>
      <w:r>
        <w:t>a</w:t>
      </w:r>
      <w:r>
        <w:rPr>
          <w:spacing w:val="-6"/>
        </w:rPr>
        <w:t xml:space="preserve"> </w:t>
      </w:r>
      <w:r>
        <w:t>company</w:t>
      </w:r>
      <w:r>
        <w:rPr>
          <w:spacing w:val="-5"/>
        </w:rPr>
        <w:t xml:space="preserve"> </w:t>
      </w:r>
      <w:r>
        <w:t>might</w:t>
      </w:r>
      <w:r>
        <w:rPr>
          <w:spacing w:val="-5"/>
        </w:rPr>
        <w:t xml:space="preserve"> </w:t>
      </w:r>
      <w:r>
        <w:t>measure</w:t>
      </w:r>
      <w:r>
        <w:rPr>
          <w:spacing w:val="-5"/>
        </w:rPr>
        <w:t xml:space="preserve"> </w:t>
      </w:r>
      <w:r>
        <w:t>its</w:t>
      </w:r>
      <w:r>
        <w:rPr>
          <w:spacing w:val="-5"/>
        </w:rPr>
        <w:t xml:space="preserve"> </w:t>
      </w:r>
      <w:r>
        <w:t>progress</w:t>
      </w:r>
      <w:r>
        <w:rPr>
          <w:spacing w:val="-5"/>
        </w:rPr>
        <w:t xml:space="preserve"> </w:t>
      </w:r>
      <w:r>
        <w:rPr>
          <w:spacing w:val="-2"/>
        </w:rPr>
        <w:t>toward</w:t>
      </w:r>
      <w:r>
        <w:rPr>
          <w:spacing w:val="-5"/>
        </w:rPr>
        <w:t xml:space="preserve"> </w:t>
      </w:r>
      <w:r>
        <w:t>the</w:t>
      </w:r>
      <w:r>
        <w:rPr>
          <w:spacing w:val="-6"/>
        </w:rPr>
        <w:t xml:space="preserve"> </w:t>
      </w:r>
      <w:r>
        <w:t>objective</w:t>
      </w:r>
      <w:r>
        <w:rPr>
          <w:spacing w:val="-6"/>
        </w:rPr>
        <w:t xml:space="preserve"> </w:t>
      </w:r>
      <w:r>
        <w:t>of profitable growth by growth in net</w:t>
      </w:r>
      <w:r>
        <w:rPr>
          <w:spacing w:val="-4"/>
        </w:rPr>
        <w:t xml:space="preserve"> </w:t>
      </w:r>
      <w:r>
        <w:t>margin.</w:t>
      </w:r>
    </w:p>
    <w:p w14:paraId="5C8F03EB" w14:textId="77777777" w:rsidR="00AF0262" w:rsidRDefault="00AF0262">
      <w:pPr>
        <w:jc w:val="both"/>
        <w:sectPr w:rsidR="00AF0262">
          <w:pgSz w:w="11910" w:h="16840"/>
          <w:pgMar w:top="1320" w:right="0" w:bottom="280" w:left="1180" w:header="890" w:footer="0" w:gutter="0"/>
          <w:cols w:space="720"/>
        </w:sectPr>
      </w:pPr>
    </w:p>
    <w:p w14:paraId="75964162" w14:textId="77777777" w:rsidR="00AF0262" w:rsidRDefault="00EC10D3">
      <w:pPr>
        <w:pStyle w:val="ListParagraph"/>
        <w:numPr>
          <w:ilvl w:val="2"/>
          <w:numId w:val="44"/>
        </w:numPr>
        <w:tabs>
          <w:tab w:val="left" w:pos="1320"/>
        </w:tabs>
        <w:spacing w:before="90"/>
        <w:ind w:left="1319" w:hanging="602"/>
        <w:rPr>
          <w:sz w:val="24"/>
        </w:rPr>
      </w:pPr>
      <w:r>
        <w:rPr>
          <w:spacing w:val="-4"/>
          <w:sz w:val="24"/>
        </w:rPr>
        <w:lastRenderedPageBreak/>
        <w:t>Targets</w:t>
      </w:r>
    </w:p>
    <w:p w14:paraId="205745D6" w14:textId="77777777" w:rsidR="00AF0262" w:rsidRDefault="00EC10D3">
      <w:pPr>
        <w:pStyle w:val="BodyText"/>
        <w:spacing w:before="180"/>
        <w:ind w:left="718"/>
      </w:pPr>
      <w:r>
        <w:t>The specific target values for the measures—for example, +2% growth in net margin</w:t>
      </w:r>
    </w:p>
    <w:p w14:paraId="4F1EF8AF" w14:textId="77777777" w:rsidR="00AF0262" w:rsidRDefault="00EC10D3">
      <w:pPr>
        <w:pStyle w:val="ListParagraph"/>
        <w:numPr>
          <w:ilvl w:val="2"/>
          <w:numId w:val="44"/>
        </w:numPr>
        <w:tabs>
          <w:tab w:val="left" w:pos="1386"/>
        </w:tabs>
        <w:ind w:left="1385" w:hanging="602"/>
        <w:rPr>
          <w:sz w:val="24"/>
        </w:rPr>
      </w:pPr>
      <w:r>
        <w:rPr>
          <w:sz w:val="24"/>
        </w:rPr>
        <w:t>Initiatives</w:t>
      </w:r>
    </w:p>
    <w:p w14:paraId="72373886" w14:textId="77777777" w:rsidR="00AF0262" w:rsidRDefault="00EC10D3">
      <w:pPr>
        <w:pStyle w:val="BodyText"/>
        <w:spacing w:before="180"/>
        <w:ind w:left="784"/>
      </w:pPr>
      <w:r>
        <w:t>Action programs a company initiates to meet its objectives</w:t>
      </w:r>
    </w:p>
    <w:p w14:paraId="4B805C8C" w14:textId="77777777" w:rsidR="00AF0262" w:rsidRDefault="00EC10D3">
      <w:pPr>
        <w:pStyle w:val="ListParagraph"/>
        <w:numPr>
          <w:ilvl w:val="1"/>
          <w:numId w:val="44"/>
        </w:numPr>
        <w:tabs>
          <w:tab w:val="left" w:pos="854"/>
        </w:tabs>
        <w:ind w:hanging="419"/>
        <w:rPr>
          <w:sz w:val="24"/>
        </w:rPr>
      </w:pPr>
      <w:r>
        <w:rPr>
          <w:sz w:val="24"/>
        </w:rPr>
        <w:t>Goal</w:t>
      </w:r>
      <w:r>
        <w:rPr>
          <w:spacing w:val="-2"/>
          <w:sz w:val="24"/>
        </w:rPr>
        <w:t xml:space="preserve"> </w:t>
      </w:r>
      <w:r>
        <w:rPr>
          <w:sz w:val="24"/>
        </w:rPr>
        <w:t>Setting</w:t>
      </w:r>
    </w:p>
    <w:p w14:paraId="166B480B" w14:textId="77777777" w:rsidR="00AF0262" w:rsidRDefault="00EC10D3">
      <w:pPr>
        <w:pStyle w:val="BodyText"/>
        <w:spacing w:before="180"/>
        <w:ind w:left="784" w:right="1427"/>
      </w:pPr>
      <w:r>
        <w:t xml:space="preserve">Goal setting theory is widely recognized as one of the best motivational theories in </w:t>
      </w:r>
      <w:proofErr w:type="spellStart"/>
      <w:r>
        <w:t>self help</w:t>
      </w:r>
      <w:proofErr w:type="spellEnd"/>
      <w:r>
        <w:t>, personal development, and personal growth. Specific and difficult goals led to better task performance than vague or easy goals.</w:t>
      </w:r>
    </w:p>
    <w:p w14:paraId="2CB79807" w14:textId="475B3E7B" w:rsidR="00AF0262" w:rsidRDefault="00EC10D3">
      <w:pPr>
        <w:pStyle w:val="BodyText"/>
        <w:spacing w:before="181"/>
        <w:ind w:left="784" w:right="1427"/>
      </w:pPr>
      <w:r>
        <w:t>Employee goals can be clarified through performance and development planning, with attention to the level of performance needed and the specific desired results. Goal setting is most effective when it is combined with feedback, so progress can be</w:t>
      </w:r>
    </w:p>
    <w:p w14:paraId="1A5009B4" w14:textId="77777777" w:rsidR="00AF0262" w:rsidRDefault="00EC10D3">
      <w:pPr>
        <w:pStyle w:val="BodyText"/>
        <w:spacing w:line="292" w:lineRule="exact"/>
        <w:ind w:left="784"/>
      </w:pPr>
      <w:r>
        <w:t>monitored. Direct feedback and coaching is an often underutilized approach that</w:t>
      </w:r>
    </w:p>
    <w:p w14:paraId="0B910AF9" w14:textId="77777777" w:rsidR="00AF0262" w:rsidRDefault="00EC10D3">
      <w:pPr>
        <w:pStyle w:val="BodyText"/>
        <w:ind w:left="784" w:right="1546"/>
      </w:pPr>
      <w:r>
        <w:t>enhances communication and bottom-line results. SMART goals include five elements in each objective:</w:t>
      </w:r>
    </w:p>
    <w:p w14:paraId="565E97FF" w14:textId="77777777" w:rsidR="00AF0262" w:rsidRDefault="00AF0262">
      <w:pPr>
        <w:pStyle w:val="BodyText"/>
        <w:spacing w:before="4"/>
        <w:rPr>
          <w:sz w:val="20"/>
        </w:rPr>
      </w:pPr>
    </w:p>
    <w:tbl>
      <w:tblPr>
        <w:tblW w:w="0" w:type="auto"/>
        <w:tblInd w:w="164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691"/>
        <w:gridCol w:w="1335"/>
        <w:gridCol w:w="1139"/>
        <w:gridCol w:w="936"/>
        <w:gridCol w:w="1125"/>
      </w:tblGrid>
      <w:tr w:rsidR="00AF0262" w14:paraId="04E07531" w14:textId="77777777">
        <w:trPr>
          <w:trHeight w:val="431"/>
        </w:trPr>
        <w:tc>
          <w:tcPr>
            <w:tcW w:w="3026" w:type="dxa"/>
            <w:gridSpan w:val="2"/>
            <w:shd w:val="clear" w:color="auto" w:fill="99CCFF"/>
          </w:tcPr>
          <w:p w14:paraId="05F9EB8E" w14:textId="77777777" w:rsidR="00AF0262" w:rsidRDefault="00EC10D3">
            <w:pPr>
              <w:pStyle w:val="TableParagraph"/>
              <w:spacing w:before="91"/>
              <w:ind w:left="998"/>
              <w:rPr>
                <w:rFonts w:ascii="Arial"/>
              </w:rPr>
            </w:pPr>
            <w:r>
              <w:rPr>
                <w:rFonts w:ascii="Arial"/>
              </w:rPr>
              <w:t>Objectives</w:t>
            </w:r>
          </w:p>
        </w:tc>
        <w:tc>
          <w:tcPr>
            <w:tcW w:w="2075" w:type="dxa"/>
            <w:gridSpan w:val="2"/>
            <w:shd w:val="clear" w:color="auto" w:fill="DBEDF4"/>
          </w:tcPr>
          <w:p w14:paraId="5FCE58DC" w14:textId="77777777" w:rsidR="00AF0262" w:rsidRDefault="00EC10D3">
            <w:pPr>
              <w:pStyle w:val="TableParagraph"/>
              <w:spacing w:before="91"/>
              <w:ind w:left="537"/>
              <w:rPr>
                <w:rFonts w:ascii="Arial"/>
              </w:rPr>
            </w:pPr>
            <w:r>
              <w:rPr>
                <w:rFonts w:ascii="Arial"/>
              </w:rPr>
              <w:t>Standards</w:t>
            </w:r>
          </w:p>
        </w:tc>
        <w:tc>
          <w:tcPr>
            <w:tcW w:w="1125" w:type="dxa"/>
            <w:shd w:val="clear" w:color="auto" w:fill="FCEADA"/>
          </w:tcPr>
          <w:p w14:paraId="0A33EB8F" w14:textId="77777777" w:rsidR="00AF0262" w:rsidRDefault="00EC10D3">
            <w:pPr>
              <w:pStyle w:val="TableParagraph"/>
              <w:spacing w:before="91"/>
              <w:ind w:left="223"/>
              <w:rPr>
                <w:rFonts w:ascii="Arial"/>
              </w:rPr>
            </w:pPr>
            <w:r>
              <w:rPr>
                <w:rFonts w:ascii="Arial"/>
                <w:color w:val="C00000"/>
              </w:rPr>
              <w:t>Weight</w:t>
            </w:r>
          </w:p>
        </w:tc>
      </w:tr>
      <w:tr w:rsidR="00AF0262" w14:paraId="25658497" w14:textId="77777777">
        <w:trPr>
          <w:trHeight w:val="676"/>
        </w:trPr>
        <w:tc>
          <w:tcPr>
            <w:tcW w:w="1691" w:type="dxa"/>
            <w:shd w:val="clear" w:color="auto" w:fill="99CCFF"/>
          </w:tcPr>
          <w:p w14:paraId="31FC7AAB" w14:textId="77777777" w:rsidR="00AF0262" w:rsidRDefault="00EC10D3">
            <w:pPr>
              <w:pStyle w:val="TableParagraph"/>
              <w:spacing w:before="93"/>
              <w:ind w:left="452"/>
              <w:rPr>
                <w:rFonts w:ascii="Arial"/>
                <w:sz w:val="19"/>
              </w:rPr>
            </w:pPr>
            <w:r>
              <w:rPr>
                <w:rFonts w:ascii="Arial"/>
                <w:sz w:val="19"/>
              </w:rPr>
              <w:t>Balanced</w:t>
            </w:r>
          </w:p>
          <w:p w14:paraId="3DFACFDB" w14:textId="77777777" w:rsidR="00AF0262" w:rsidRDefault="00EC10D3">
            <w:pPr>
              <w:pStyle w:val="TableParagraph"/>
              <w:spacing w:before="48"/>
              <w:ind w:left="361"/>
              <w:rPr>
                <w:rFonts w:ascii="Arial"/>
                <w:sz w:val="19"/>
              </w:rPr>
            </w:pPr>
            <w:r>
              <w:rPr>
                <w:rFonts w:ascii="Arial"/>
                <w:sz w:val="19"/>
              </w:rPr>
              <w:t>perspective</w:t>
            </w:r>
          </w:p>
        </w:tc>
        <w:tc>
          <w:tcPr>
            <w:tcW w:w="1335" w:type="dxa"/>
            <w:shd w:val="clear" w:color="auto" w:fill="99CCFF"/>
          </w:tcPr>
          <w:p w14:paraId="5A04E750" w14:textId="77777777" w:rsidR="00AF0262" w:rsidRDefault="00EC10D3">
            <w:pPr>
              <w:pStyle w:val="TableParagraph"/>
              <w:spacing w:before="93"/>
              <w:ind w:left="217"/>
              <w:rPr>
                <w:rFonts w:ascii="Arial"/>
                <w:sz w:val="19"/>
              </w:rPr>
            </w:pPr>
            <w:r>
              <w:rPr>
                <w:rFonts w:ascii="Arial"/>
                <w:sz w:val="19"/>
              </w:rPr>
              <w:t>Qualitative</w:t>
            </w:r>
          </w:p>
          <w:p w14:paraId="092AD157" w14:textId="77777777" w:rsidR="00AF0262" w:rsidRDefault="00EC10D3">
            <w:pPr>
              <w:pStyle w:val="TableParagraph"/>
              <w:spacing w:before="48"/>
              <w:ind w:left="161"/>
              <w:rPr>
                <w:rFonts w:ascii="Arial"/>
                <w:sz w:val="19"/>
              </w:rPr>
            </w:pPr>
            <w:r>
              <w:rPr>
                <w:rFonts w:ascii="Arial"/>
                <w:sz w:val="19"/>
              </w:rPr>
              <w:t>Quantitative</w:t>
            </w:r>
          </w:p>
        </w:tc>
        <w:tc>
          <w:tcPr>
            <w:tcW w:w="1139" w:type="dxa"/>
            <w:shd w:val="clear" w:color="auto" w:fill="DBEDF4"/>
          </w:tcPr>
          <w:p w14:paraId="4AADB1F3" w14:textId="77777777" w:rsidR="00AF0262" w:rsidRDefault="00AF0262">
            <w:pPr>
              <w:pStyle w:val="TableParagraph"/>
              <w:spacing w:before="8"/>
              <w:rPr>
                <w:rFonts w:ascii="Calibri"/>
                <w:sz w:val="18"/>
              </w:rPr>
            </w:pPr>
          </w:p>
          <w:p w14:paraId="04908BBA" w14:textId="77777777" w:rsidR="00AF0262" w:rsidRDefault="00EC10D3">
            <w:pPr>
              <w:pStyle w:val="TableParagraph"/>
              <w:ind w:left="26" w:right="-15"/>
              <w:rPr>
                <w:rFonts w:ascii="Arial"/>
                <w:sz w:val="19"/>
              </w:rPr>
            </w:pPr>
            <w:r>
              <w:rPr>
                <w:rFonts w:ascii="Arial"/>
                <w:w w:val="95"/>
                <w:sz w:val="19"/>
              </w:rPr>
              <w:t>Achievement</w:t>
            </w:r>
          </w:p>
        </w:tc>
        <w:tc>
          <w:tcPr>
            <w:tcW w:w="936" w:type="dxa"/>
            <w:shd w:val="clear" w:color="auto" w:fill="DBEDF4"/>
          </w:tcPr>
          <w:p w14:paraId="384D06E2" w14:textId="77777777" w:rsidR="00AF0262" w:rsidRDefault="00AF0262">
            <w:pPr>
              <w:pStyle w:val="TableParagraph"/>
              <w:spacing w:before="8"/>
              <w:rPr>
                <w:rFonts w:ascii="Calibri"/>
                <w:sz w:val="18"/>
              </w:rPr>
            </w:pPr>
          </w:p>
          <w:p w14:paraId="7E0DDB4C" w14:textId="77777777" w:rsidR="00AF0262" w:rsidRDefault="00EC10D3">
            <w:pPr>
              <w:pStyle w:val="TableParagraph"/>
              <w:ind w:left="111"/>
              <w:rPr>
                <w:rFonts w:ascii="Arial"/>
                <w:sz w:val="19"/>
              </w:rPr>
            </w:pPr>
            <w:r>
              <w:rPr>
                <w:rFonts w:ascii="Arial"/>
                <w:sz w:val="19"/>
              </w:rPr>
              <w:t>Difficulty</w:t>
            </w:r>
          </w:p>
        </w:tc>
        <w:tc>
          <w:tcPr>
            <w:tcW w:w="1125" w:type="dxa"/>
            <w:shd w:val="clear" w:color="auto" w:fill="FCEADA"/>
          </w:tcPr>
          <w:p w14:paraId="74A2F296" w14:textId="77777777" w:rsidR="00AF0262" w:rsidRDefault="00EC10D3">
            <w:pPr>
              <w:pStyle w:val="TableParagraph"/>
              <w:spacing w:before="93"/>
              <w:ind w:left="64" w:right="19"/>
              <w:jc w:val="center"/>
              <w:rPr>
                <w:rFonts w:ascii="Arial"/>
                <w:sz w:val="19"/>
              </w:rPr>
            </w:pPr>
            <w:r>
              <w:rPr>
                <w:rFonts w:ascii="Arial"/>
                <w:color w:val="C00000"/>
                <w:sz w:val="19"/>
              </w:rPr>
              <w:t>Percentage</w:t>
            </w:r>
          </w:p>
          <w:p w14:paraId="2A4147A0" w14:textId="77777777" w:rsidR="00AF0262" w:rsidRDefault="00EC10D3">
            <w:pPr>
              <w:pStyle w:val="TableParagraph"/>
              <w:spacing w:before="48"/>
              <w:ind w:left="38"/>
              <w:jc w:val="center"/>
              <w:rPr>
                <w:rFonts w:ascii="Arial"/>
                <w:sz w:val="19"/>
              </w:rPr>
            </w:pPr>
            <w:r>
              <w:rPr>
                <w:rFonts w:ascii="Arial"/>
                <w:color w:val="C00000"/>
                <w:w w:val="99"/>
                <w:sz w:val="19"/>
              </w:rPr>
              <w:t>%</w:t>
            </w:r>
          </w:p>
        </w:tc>
      </w:tr>
      <w:tr w:rsidR="00AF0262" w14:paraId="105DB46D" w14:textId="77777777">
        <w:trPr>
          <w:trHeight w:val="450"/>
        </w:trPr>
        <w:tc>
          <w:tcPr>
            <w:tcW w:w="1691" w:type="dxa"/>
            <w:tcBorders>
              <w:bottom w:val="nil"/>
            </w:tcBorders>
            <w:shd w:val="clear" w:color="auto" w:fill="99CCFF"/>
          </w:tcPr>
          <w:p w14:paraId="429C68ED" w14:textId="77777777" w:rsidR="00AF0262" w:rsidRDefault="00AF0262">
            <w:pPr>
              <w:pStyle w:val="TableParagraph"/>
              <w:rPr>
                <w:rFonts w:ascii="Calibri"/>
                <w:sz w:val="18"/>
              </w:rPr>
            </w:pPr>
          </w:p>
          <w:p w14:paraId="05721E4C" w14:textId="77777777" w:rsidR="00AF0262" w:rsidRDefault="00EC10D3">
            <w:pPr>
              <w:pStyle w:val="TableParagraph"/>
              <w:numPr>
                <w:ilvl w:val="0"/>
                <w:numId w:val="41"/>
              </w:numPr>
              <w:tabs>
                <w:tab w:val="left" w:pos="138"/>
              </w:tabs>
              <w:spacing w:line="211" w:lineRule="exact"/>
              <w:rPr>
                <w:rFonts w:ascii="Arial" w:hAnsi="Arial"/>
                <w:sz w:val="19"/>
              </w:rPr>
            </w:pPr>
            <w:r>
              <w:rPr>
                <w:rFonts w:ascii="Arial" w:hAnsi="Arial"/>
                <w:sz w:val="19"/>
              </w:rPr>
              <w:t>Results</w:t>
            </w:r>
          </w:p>
        </w:tc>
        <w:tc>
          <w:tcPr>
            <w:tcW w:w="1335" w:type="dxa"/>
            <w:vMerge w:val="restart"/>
            <w:shd w:val="clear" w:color="auto" w:fill="99CCFF"/>
          </w:tcPr>
          <w:p w14:paraId="0601070E" w14:textId="77777777" w:rsidR="00AF0262" w:rsidRDefault="00EC10D3">
            <w:pPr>
              <w:pStyle w:val="TableParagraph"/>
              <w:numPr>
                <w:ilvl w:val="0"/>
                <w:numId w:val="40"/>
              </w:numPr>
              <w:tabs>
                <w:tab w:val="left" w:pos="141"/>
              </w:tabs>
              <w:spacing w:before="85"/>
              <w:ind w:hanging="113"/>
              <w:rPr>
                <w:rFonts w:ascii="Arial" w:hAnsi="Arial"/>
                <w:sz w:val="19"/>
              </w:rPr>
            </w:pPr>
            <w:r>
              <w:rPr>
                <w:rFonts w:ascii="Arial" w:hAnsi="Arial"/>
                <w:sz w:val="19"/>
              </w:rPr>
              <w:t>Specific</w:t>
            </w:r>
          </w:p>
          <w:p w14:paraId="70785576" w14:textId="77777777" w:rsidR="00AF0262" w:rsidRDefault="00EC10D3">
            <w:pPr>
              <w:pStyle w:val="TableParagraph"/>
              <w:numPr>
                <w:ilvl w:val="0"/>
                <w:numId w:val="40"/>
              </w:numPr>
              <w:tabs>
                <w:tab w:val="left" w:pos="141"/>
              </w:tabs>
              <w:spacing w:before="48"/>
              <w:ind w:hanging="113"/>
              <w:rPr>
                <w:rFonts w:ascii="Arial" w:hAnsi="Arial"/>
                <w:sz w:val="19"/>
              </w:rPr>
            </w:pPr>
            <w:r>
              <w:rPr>
                <w:rFonts w:ascii="Arial" w:hAnsi="Arial"/>
                <w:sz w:val="19"/>
              </w:rPr>
              <w:t>Measurable</w:t>
            </w:r>
          </w:p>
          <w:p w14:paraId="5373849B" w14:textId="77777777" w:rsidR="00AF0262" w:rsidRDefault="00EC10D3">
            <w:pPr>
              <w:pStyle w:val="TableParagraph"/>
              <w:numPr>
                <w:ilvl w:val="0"/>
                <w:numId w:val="40"/>
              </w:numPr>
              <w:tabs>
                <w:tab w:val="left" w:pos="141"/>
              </w:tabs>
              <w:spacing w:before="54"/>
              <w:ind w:hanging="113"/>
              <w:rPr>
                <w:rFonts w:ascii="Arial" w:hAnsi="Arial"/>
                <w:sz w:val="19"/>
              </w:rPr>
            </w:pPr>
            <w:r>
              <w:rPr>
                <w:rFonts w:ascii="Arial" w:hAnsi="Arial"/>
                <w:sz w:val="19"/>
              </w:rPr>
              <w:t>Achievable</w:t>
            </w:r>
          </w:p>
          <w:p w14:paraId="11B30827" w14:textId="77777777" w:rsidR="00AF0262" w:rsidRDefault="00EC10D3">
            <w:pPr>
              <w:pStyle w:val="TableParagraph"/>
              <w:numPr>
                <w:ilvl w:val="0"/>
                <w:numId w:val="40"/>
              </w:numPr>
              <w:tabs>
                <w:tab w:val="left" w:pos="141"/>
              </w:tabs>
              <w:spacing w:before="48"/>
              <w:ind w:hanging="113"/>
              <w:rPr>
                <w:rFonts w:ascii="Arial" w:hAnsi="Arial"/>
                <w:sz w:val="19"/>
              </w:rPr>
            </w:pPr>
            <w:r>
              <w:rPr>
                <w:rFonts w:ascii="Arial" w:hAnsi="Arial"/>
                <w:sz w:val="19"/>
              </w:rPr>
              <w:t>Relevant</w:t>
            </w:r>
          </w:p>
          <w:p w14:paraId="1C4C6B7B" w14:textId="77777777" w:rsidR="00AF0262" w:rsidRDefault="00EC10D3">
            <w:pPr>
              <w:pStyle w:val="TableParagraph"/>
              <w:numPr>
                <w:ilvl w:val="0"/>
                <w:numId w:val="40"/>
              </w:numPr>
              <w:tabs>
                <w:tab w:val="left" w:pos="141"/>
              </w:tabs>
              <w:spacing w:before="55"/>
              <w:ind w:hanging="113"/>
              <w:rPr>
                <w:rFonts w:ascii="Arial" w:hAnsi="Arial"/>
                <w:sz w:val="19"/>
              </w:rPr>
            </w:pPr>
            <w:r>
              <w:rPr>
                <w:rFonts w:ascii="Arial" w:hAnsi="Arial"/>
                <w:sz w:val="19"/>
              </w:rPr>
              <w:t>Time-bound</w:t>
            </w:r>
          </w:p>
        </w:tc>
        <w:tc>
          <w:tcPr>
            <w:tcW w:w="1139" w:type="dxa"/>
            <w:vMerge w:val="restart"/>
            <w:shd w:val="clear" w:color="auto" w:fill="DBEDF4"/>
          </w:tcPr>
          <w:p w14:paraId="3AC400B6" w14:textId="77777777" w:rsidR="00AF0262" w:rsidRDefault="00AF0262">
            <w:pPr>
              <w:pStyle w:val="TableParagraph"/>
              <w:rPr>
                <w:rFonts w:ascii="Calibri"/>
                <w:sz w:val="20"/>
              </w:rPr>
            </w:pPr>
          </w:p>
          <w:p w14:paraId="0C5C1459" w14:textId="77777777" w:rsidR="00AF0262" w:rsidRDefault="00AF0262">
            <w:pPr>
              <w:pStyle w:val="TableParagraph"/>
              <w:rPr>
                <w:rFonts w:ascii="Calibri"/>
                <w:sz w:val="20"/>
              </w:rPr>
            </w:pPr>
          </w:p>
          <w:p w14:paraId="43853FB9" w14:textId="77777777" w:rsidR="00AF0262" w:rsidRDefault="00EC10D3">
            <w:pPr>
              <w:pStyle w:val="TableParagraph"/>
              <w:spacing w:before="180" w:line="247" w:lineRule="auto"/>
              <w:ind w:left="89" w:right="60" w:hanging="7"/>
              <w:jc w:val="center"/>
              <w:rPr>
                <w:rFonts w:ascii="Arial"/>
                <w:sz w:val="19"/>
              </w:rPr>
            </w:pPr>
            <w:r>
              <w:rPr>
                <w:rFonts w:ascii="Arial"/>
                <w:sz w:val="19"/>
              </w:rPr>
              <w:t>What have to     accomplish</w:t>
            </w:r>
          </w:p>
        </w:tc>
        <w:tc>
          <w:tcPr>
            <w:tcW w:w="936" w:type="dxa"/>
            <w:vMerge w:val="restart"/>
            <w:shd w:val="clear" w:color="auto" w:fill="DBEDF4"/>
          </w:tcPr>
          <w:p w14:paraId="69EA682F" w14:textId="77777777" w:rsidR="00AF0262" w:rsidRDefault="00AF0262">
            <w:pPr>
              <w:pStyle w:val="TableParagraph"/>
              <w:rPr>
                <w:rFonts w:ascii="Calibri"/>
                <w:sz w:val="20"/>
              </w:rPr>
            </w:pPr>
          </w:p>
          <w:p w14:paraId="60ABB3F4" w14:textId="77777777" w:rsidR="00AF0262" w:rsidRDefault="00AF0262">
            <w:pPr>
              <w:pStyle w:val="TableParagraph"/>
              <w:rPr>
                <w:rFonts w:ascii="Calibri"/>
                <w:sz w:val="20"/>
              </w:rPr>
            </w:pPr>
          </w:p>
          <w:p w14:paraId="36239286" w14:textId="77777777" w:rsidR="00AF0262" w:rsidRDefault="00EC10D3">
            <w:pPr>
              <w:pStyle w:val="TableParagraph"/>
              <w:spacing w:before="180" w:line="247" w:lineRule="auto"/>
              <w:ind w:left="69" w:right="38" w:firstLine="5"/>
              <w:jc w:val="center"/>
              <w:rPr>
                <w:rFonts w:ascii="Arial"/>
                <w:sz w:val="19"/>
              </w:rPr>
            </w:pPr>
            <w:r>
              <w:rPr>
                <w:rFonts w:ascii="Arial"/>
                <w:sz w:val="19"/>
              </w:rPr>
              <w:t xml:space="preserve">How difficult </w:t>
            </w:r>
            <w:r>
              <w:rPr>
                <w:rFonts w:ascii="Arial"/>
                <w:spacing w:val="-7"/>
                <w:sz w:val="19"/>
              </w:rPr>
              <w:t xml:space="preserve">to </w:t>
            </w:r>
            <w:r>
              <w:rPr>
                <w:rFonts w:ascii="Arial"/>
                <w:sz w:val="19"/>
              </w:rPr>
              <w:t>achieve</w:t>
            </w:r>
          </w:p>
        </w:tc>
        <w:tc>
          <w:tcPr>
            <w:tcW w:w="1125" w:type="dxa"/>
            <w:vMerge w:val="restart"/>
            <w:shd w:val="clear" w:color="auto" w:fill="FCEADA"/>
          </w:tcPr>
          <w:p w14:paraId="0DB8F453" w14:textId="77777777" w:rsidR="00AF0262" w:rsidRDefault="00AF0262">
            <w:pPr>
              <w:pStyle w:val="TableParagraph"/>
              <w:spacing w:before="2"/>
              <w:rPr>
                <w:rFonts w:ascii="Calibri"/>
                <w:sz w:val="27"/>
              </w:rPr>
            </w:pPr>
          </w:p>
          <w:p w14:paraId="0B81DF3C" w14:textId="77777777" w:rsidR="00AF0262" w:rsidRDefault="00EC10D3">
            <w:pPr>
              <w:pStyle w:val="TableParagraph"/>
              <w:spacing w:line="247" w:lineRule="auto"/>
              <w:ind w:left="23" w:right="-44" w:hanging="39"/>
              <w:jc w:val="center"/>
              <w:rPr>
                <w:rFonts w:ascii="Arial" w:hAnsi="Arial"/>
                <w:sz w:val="19"/>
              </w:rPr>
            </w:pPr>
            <w:r>
              <w:rPr>
                <w:rFonts w:ascii="Arial" w:hAnsi="Arial"/>
                <w:color w:val="C00000"/>
                <w:sz w:val="19"/>
              </w:rPr>
              <w:t xml:space="preserve">How important to the strategy or       </w:t>
            </w:r>
            <w:r>
              <w:rPr>
                <w:rFonts w:ascii="Arial" w:hAnsi="Arial"/>
                <w:color w:val="C00000"/>
                <w:w w:val="95"/>
                <w:sz w:val="19"/>
              </w:rPr>
              <w:t xml:space="preserve">stakeholders’ </w:t>
            </w:r>
            <w:r>
              <w:rPr>
                <w:rFonts w:ascii="Arial" w:hAnsi="Arial"/>
                <w:color w:val="C00000"/>
                <w:sz w:val="19"/>
              </w:rPr>
              <w:t>value</w:t>
            </w:r>
          </w:p>
        </w:tc>
      </w:tr>
      <w:tr w:rsidR="00AF0262" w14:paraId="514653AB" w14:textId="77777777">
        <w:trPr>
          <w:trHeight w:val="239"/>
        </w:trPr>
        <w:tc>
          <w:tcPr>
            <w:tcW w:w="1691" w:type="dxa"/>
            <w:tcBorders>
              <w:top w:val="nil"/>
              <w:bottom w:val="nil"/>
            </w:tcBorders>
            <w:shd w:val="clear" w:color="auto" w:fill="99CCFF"/>
          </w:tcPr>
          <w:p w14:paraId="75DF72D7" w14:textId="77777777" w:rsidR="00AF0262" w:rsidRDefault="00EC10D3">
            <w:pPr>
              <w:pStyle w:val="TableParagraph"/>
              <w:numPr>
                <w:ilvl w:val="0"/>
                <w:numId w:val="39"/>
              </w:numPr>
              <w:tabs>
                <w:tab w:val="left" w:pos="138"/>
              </w:tabs>
              <w:spacing w:before="5" w:line="214" w:lineRule="exact"/>
              <w:rPr>
                <w:rFonts w:ascii="Arial" w:hAnsi="Arial"/>
                <w:sz w:val="19"/>
              </w:rPr>
            </w:pPr>
            <w:r>
              <w:rPr>
                <w:rFonts w:ascii="Arial" w:hAnsi="Arial"/>
                <w:sz w:val="19"/>
              </w:rPr>
              <w:t>Behaviors</w:t>
            </w:r>
          </w:p>
        </w:tc>
        <w:tc>
          <w:tcPr>
            <w:tcW w:w="1335" w:type="dxa"/>
            <w:vMerge/>
            <w:tcBorders>
              <w:top w:val="nil"/>
            </w:tcBorders>
            <w:shd w:val="clear" w:color="auto" w:fill="99CCFF"/>
          </w:tcPr>
          <w:p w14:paraId="1845999E" w14:textId="77777777" w:rsidR="00AF0262" w:rsidRDefault="00AF0262">
            <w:pPr>
              <w:rPr>
                <w:sz w:val="2"/>
                <w:szCs w:val="2"/>
              </w:rPr>
            </w:pPr>
          </w:p>
        </w:tc>
        <w:tc>
          <w:tcPr>
            <w:tcW w:w="1139" w:type="dxa"/>
            <w:vMerge/>
            <w:tcBorders>
              <w:top w:val="nil"/>
            </w:tcBorders>
            <w:shd w:val="clear" w:color="auto" w:fill="DBEDF4"/>
          </w:tcPr>
          <w:p w14:paraId="41231173" w14:textId="77777777" w:rsidR="00AF0262" w:rsidRDefault="00AF0262">
            <w:pPr>
              <w:rPr>
                <w:sz w:val="2"/>
                <w:szCs w:val="2"/>
              </w:rPr>
            </w:pPr>
          </w:p>
        </w:tc>
        <w:tc>
          <w:tcPr>
            <w:tcW w:w="936" w:type="dxa"/>
            <w:vMerge/>
            <w:tcBorders>
              <w:top w:val="nil"/>
            </w:tcBorders>
            <w:shd w:val="clear" w:color="auto" w:fill="DBEDF4"/>
          </w:tcPr>
          <w:p w14:paraId="79613474" w14:textId="77777777" w:rsidR="00AF0262" w:rsidRDefault="00AF0262">
            <w:pPr>
              <w:rPr>
                <w:sz w:val="2"/>
                <w:szCs w:val="2"/>
              </w:rPr>
            </w:pPr>
          </w:p>
        </w:tc>
        <w:tc>
          <w:tcPr>
            <w:tcW w:w="1125" w:type="dxa"/>
            <w:vMerge/>
            <w:tcBorders>
              <w:top w:val="nil"/>
            </w:tcBorders>
            <w:shd w:val="clear" w:color="auto" w:fill="FCEADA"/>
          </w:tcPr>
          <w:p w14:paraId="21263184" w14:textId="77777777" w:rsidR="00AF0262" w:rsidRDefault="00AF0262">
            <w:pPr>
              <w:rPr>
                <w:sz w:val="2"/>
                <w:szCs w:val="2"/>
              </w:rPr>
            </w:pPr>
          </w:p>
        </w:tc>
      </w:tr>
      <w:tr w:rsidR="00AF0262" w14:paraId="1DD81229" w14:textId="77777777">
        <w:trPr>
          <w:trHeight w:val="239"/>
        </w:trPr>
        <w:tc>
          <w:tcPr>
            <w:tcW w:w="1691" w:type="dxa"/>
            <w:tcBorders>
              <w:top w:val="nil"/>
              <w:bottom w:val="nil"/>
            </w:tcBorders>
            <w:shd w:val="clear" w:color="auto" w:fill="99CCFF"/>
          </w:tcPr>
          <w:p w14:paraId="1204A23D" w14:textId="77777777" w:rsidR="00AF0262" w:rsidRDefault="00EC10D3">
            <w:pPr>
              <w:pStyle w:val="TableParagraph"/>
              <w:numPr>
                <w:ilvl w:val="0"/>
                <w:numId w:val="38"/>
              </w:numPr>
              <w:tabs>
                <w:tab w:val="left" w:pos="138"/>
              </w:tabs>
              <w:spacing w:before="9" w:line="211" w:lineRule="exact"/>
              <w:rPr>
                <w:rFonts w:ascii="Arial" w:hAnsi="Arial"/>
                <w:sz w:val="19"/>
              </w:rPr>
            </w:pPr>
            <w:r>
              <w:rPr>
                <w:rFonts w:ascii="Arial" w:hAnsi="Arial"/>
                <w:sz w:val="19"/>
              </w:rPr>
              <w:t>Competencies</w:t>
            </w:r>
          </w:p>
        </w:tc>
        <w:tc>
          <w:tcPr>
            <w:tcW w:w="1335" w:type="dxa"/>
            <w:vMerge/>
            <w:tcBorders>
              <w:top w:val="nil"/>
            </w:tcBorders>
            <w:shd w:val="clear" w:color="auto" w:fill="99CCFF"/>
          </w:tcPr>
          <w:p w14:paraId="56D0ACD7" w14:textId="77777777" w:rsidR="00AF0262" w:rsidRDefault="00AF0262">
            <w:pPr>
              <w:rPr>
                <w:sz w:val="2"/>
                <w:szCs w:val="2"/>
              </w:rPr>
            </w:pPr>
          </w:p>
        </w:tc>
        <w:tc>
          <w:tcPr>
            <w:tcW w:w="1139" w:type="dxa"/>
            <w:vMerge/>
            <w:tcBorders>
              <w:top w:val="nil"/>
            </w:tcBorders>
            <w:shd w:val="clear" w:color="auto" w:fill="DBEDF4"/>
          </w:tcPr>
          <w:p w14:paraId="1E83942A" w14:textId="77777777" w:rsidR="00AF0262" w:rsidRDefault="00AF0262">
            <w:pPr>
              <w:rPr>
                <w:sz w:val="2"/>
                <w:szCs w:val="2"/>
              </w:rPr>
            </w:pPr>
          </w:p>
        </w:tc>
        <w:tc>
          <w:tcPr>
            <w:tcW w:w="936" w:type="dxa"/>
            <w:vMerge/>
            <w:tcBorders>
              <w:top w:val="nil"/>
            </w:tcBorders>
            <w:shd w:val="clear" w:color="auto" w:fill="DBEDF4"/>
          </w:tcPr>
          <w:p w14:paraId="38D7E3DA" w14:textId="77777777" w:rsidR="00AF0262" w:rsidRDefault="00AF0262">
            <w:pPr>
              <w:rPr>
                <w:sz w:val="2"/>
                <w:szCs w:val="2"/>
              </w:rPr>
            </w:pPr>
          </w:p>
        </w:tc>
        <w:tc>
          <w:tcPr>
            <w:tcW w:w="1125" w:type="dxa"/>
            <w:vMerge/>
            <w:tcBorders>
              <w:top w:val="nil"/>
            </w:tcBorders>
            <w:shd w:val="clear" w:color="auto" w:fill="FCEADA"/>
          </w:tcPr>
          <w:p w14:paraId="4D4CFECE" w14:textId="77777777" w:rsidR="00AF0262" w:rsidRDefault="00AF0262">
            <w:pPr>
              <w:rPr>
                <w:sz w:val="2"/>
                <w:szCs w:val="2"/>
              </w:rPr>
            </w:pPr>
          </w:p>
        </w:tc>
      </w:tr>
      <w:tr w:rsidR="00AF0262" w14:paraId="41CB9F4D" w14:textId="77777777">
        <w:trPr>
          <w:trHeight w:val="977"/>
        </w:trPr>
        <w:tc>
          <w:tcPr>
            <w:tcW w:w="1691" w:type="dxa"/>
            <w:tcBorders>
              <w:top w:val="nil"/>
            </w:tcBorders>
            <w:shd w:val="clear" w:color="auto" w:fill="99CCFF"/>
          </w:tcPr>
          <w:p w14:paraId="053D62E6" w14:textId="77777777" w:rsidR="00AF0262" w:rsidRDefault="00EC10D3">
            <w:pPr>
              <w:pStyle w:val="TableParagraph"/>
              <w:numPr>
                <w:ilvl w:val="0"/>
                <w:numId w:val="37"/>
              </w:numPr>
              <w:tabs>
                <w:tab w:val="left" w:pos="138"/>
              </w:tabs>
              <w:spacing w:before="5"/>
              <w:rPr>
                <w:rFonts w:ascii="Arial" w:hAnsi="Arial"/>
                <w:sz w:val="19"/>
              </w:rPr>
            </w:pPr>
            <w:r>
              <w:rPr>
                <w:rFonts w:ascii="Arial" w:hAnsi="Arial"/>
                <w:sz w:val="19"/>
              </w:rPr>
              <w:t>Mind-set</w:t>
            </w:r>
          </w:p>
        </w:tc>
        <w:tc>
          <w:tcPr>
            <w:tcW w:w="1335" w:type="dxa"/>
            <w:vMerge/>
            <w:tcBorders>
              <w:top w:val="nil"/>
            </w:tcBorders>
            <w:shd w:val="clear" w:color="auto" w:fill="99CCFF"/>
          </w:tcPr>
          <w:p w14:paraId="1F07C748" w14:textId="77777777" w:rsidR="00AF0262" w:rsidRDefault="00AF0262">
            <w:pPr>
              <w:rPr>
                <w:sz w:val="2"/>
                <w:szCs w:val="2"/>
              </w:rPr>
            </w:pPr>
          </w:p>
        </w:tc>
        <w:tc>
          <w:tcPr>
            <w:tcW w:w="1139" w:type="dxa"/>
            <w:vMerge/>
            <w:tcBorders>
              <w:top w:val="nil"/>
            </w:tcBorders>
            <w:shd w:val="clear" w:color="auto" w:fill="DBEDF4"/>
          </w:tcPr>
          <w:p w14:paraId="0874D1B4" w14:textId="77777777" w:rsidR="00AF0262" w:rsidRDefault="00AF0262">
            <w:pPr>
              <w:rPr>
                <w:sz w:val="2"/>
                <w:szCs w:val="2"/>
              </w:rPr>
            </w:pPr>
          </w:p>
        </w:tc>
        <w:tc>
          <w:tcPr>
            <w:tcW w:w="936" w:type="dxa"/>
            <w:vMerge/>
            <w:tcBorders>
              <w:top w:val="nil"/>
            </w:tcBorders>
            <w:shd w:val="clear" w:color="auto" w:fill="DBEDF4"/>
          </w:tcPr>
          <w:p w14:paraId="049D90E1" w14:textId="77777777" w:rsidR="00AF0262" w:rsidRDefault="00AF0262">
            <w:pPr>
              <w:rPr>
                <w:sz w:val="2"/>
                <w:szCs w:val="2"/>
              </w:rPr>
            </w:pPr>
          </w:p>
        </w:tc>
        <w:tc>
          <w:tcPr>
            <w:tcW w:w="1125" w:type="dxa"/>
            <w:vMerge/>
            <w:tcBorders>
              <w:top w:val="nil"/>
            </w:tcBorders>
            <w:shd w:val="clear" w:color="auto" w:fill="FCEADA"/>
          </w:tcPr>
          <w:p w14:paraId="2BCBBAD7" w14:textId="77777777" w:rsidR="00AF0262" w:rsidRDefault="00AF0262">
            <w:pPr>
              <w:rPr>
                <w:sz w:val="2"/>
                <w:szCs w:val="2"/>
              </w:rPr>
            </w:pPr>
          </w:p>
        </w:tc>
      </w:tr>
    </w:tbl>
    <w:p w14:paraId="3BAB149B" w14:textId="77777777" w:rsidR="00AF0262" w:rsidRDefault="00AF0262">
      <w:pPr>
        <w:pStyle w:val="BodyText"/>
      </w:pPr>
    </w:p>
    <w:p w14:paraId="2D424AA9" w14:textId="77777777" w:rsidR="00AF0262" w:rsidRDefault="00EC10D3">
      <w:pPr>
        <w:pStyle w:val="ListParagraph"/>
        <w:numPr>
          <w:ilvl w:val="2"/>
          <w:numId w:val="44"/>
        </w:numPr>
        <w:tabs>
          <w:tab w:val="left" w:pos="1596"/>
        </w:tabs>
        <w:spacing w:before="0"/>
        <w:ind w:left="1595" w:hanging="602"/>
        <w:rPr>
          <w:sz w:val="24"/>
        </w:rPr>
      </w:pPr>
      <w:r>
        <w:rPr>
          <w:sz w:val="24"/>
        </w:rPr>
        <w:t>Specific</w:t>
      </w:r>
    </w:p>
    <w:p w14:paraId="633712C1" w14:textId="77777777" w:rsidR="00AF0262" w:rsidRDefault="00EC10D3">
      <w:pPr>
        <w:pStyle w:val="BodyText"/>
        <w:spacing w:before="180"/>
        <w:ind w:left="980" w:right="1376"/>
      </w:pPr>
      <w:r>
        <w:t>Specific goals outline exactly what we hope to accomplish. A specific goal is a focused goal. It will state exactly what the organization intends to accomplish. While the description needs to be specific and focused, it also needs to be easily understood by those involved in its achievement. It should be written so that it can be easily and</w:t>
      </w:r>
    </w:p>
    <w:p w14:paraId="52D75C64" w14:textId="77777777" w:rsidR="00AF0262" w:rsidRDefault="00EC10D3">
      <w:pPr>
        <w:pStyle w:val="BodyText"/>
        <w:spacing w:before="1"/>
        <w:ind w:left="980"/>
      </w:pPr>
      <w:r>
        <w:t>clearly communicated.</w:t>
      </w:r>
    </w:p>
    <w:p w14:paraId="2B003FD9" w14:textId="77777777" w:rsidR="00AF0262" w:rsidRDefault="00EC10D3">
      <w:pPr>
        <w:pStyle w:val="ListParagraph"/>
        <w:numPr>
          <w:ilvl w:val="2"/>
          <w:numId w:val="44"/>
        </w:numPr>
        <w:tabs>
          <w:tab w:val="left" w:pos="1596"/>
        </w:tabs>
        <w:ind w:left="1595" w:hanging="602"/>
        <w:rPr>
          <w:sz w:val="24"/>
        </w:rPr>
      </w:pPr>
      <w:r>
        <w:rPr>
          <w:sz w:val="24"/>
        </w:rPr>
        <w:t>Measurable</w:t>
      </w:r>
    </w:p>
    <w:p w14:paraId="439E214D" w14:textId="77777777" w:rsidR="00AF0262" w:rsidRDefault="00EC10D3">
      <w:pPr>
        <w:pStyle w:val="BodyText"/>
        <w:spacing w:before="179"/>
        <w:ind w:left="980" w:right="1546"/>
      </w:pPr>
      <w:r>
        <w:t>A goal is measurable if it is quantifiable. Measurable goals can be evaluated to determine whether we have been accomplished. Measurement is accomplished by first obtaining or establishing base-line data. It will also have a target toward which progress can be measured, as well as benchmarks to measure progress along the way.</w:t>
      </w:r>
    </w:p>
    <w:p w14:paraId="24706D07" w14:textId="77777777" w:rsidR="00AF0262" w:rsidRDefault="00EC10D3">
      <w:pPr>
        <w:pStyle w:val="ListParagraph"/>
        <w:numPr>
          <w:ilvl w:val="2"/>
          <w:numId w:val="44"/>
        </w:numPr>
        <w:tabs>
          <w:tab w:val="left" w:pos="1596"/>
        </w:tabs>
        <w:spacing w:before="181"/>
        <w:ind w:left="1595" w:hanging="602"/>
        <w:rPr>
          <w:sz w:val="24"/>
        </w:rPr>
      </w:pPr>
      <w:r>
        <w:rPr>
          <w:sz w:val="24"/>
        </w:rPr>
        <w:t>Attainable</w:t>
      </w:r>
    </w:p>
    <w:p w14:paraId="08136828" w14:textId="77777777" w:rsidR="00AF0262" w:rsidRDefault="00AF0262">
      <w:pPr>
        <w:rPr>
          <w:sz w:val="24"/>
        </w:rPr>
        <w:sectPr w:rsidR="00AF0262">
          <w:pgSz w:w="11910" w:h="16840"/>
          <w:pgMar w:top="1320" w:right="0" w:bottom="280" w:left="1180" w:header="890" w:footer="0" w:gutter="0"/>
          <w:cols w:space="720"/>
        </w:sectPr>
      </w:pPr>
    </w:p>
    <w:p w14:paraId="6B8F8C5D" w14:textId="77777777" w:rsidR="00AF0262" w:rsidRDefault="00EC10D3">
      <w:pPr>
        <w:pStyle w:val="BodyText"/>
        <w:spacing w:before="90"/>
        <w:ind w:left="980" w:right="1546"/>
      </w:pPr>
      <w:r>
        <w:lastRenderedPageBreak/>
        <w:t>Attainable goals figure out ways we can make them come true. There should be a realistic chance that a goal can be accomplished. This does not mean or imply that goals should be easy. On the contrary, a goal should be challenging. It should be set by or in concert with the person responsible for its achievement. The organization's leadership, and where appropriate its stakeholders, should agree that the goal is</w:t>
      </w:r>
    </w:p>
    <w:p w14:paraId="7D08B0B6" w14:textId="77777777" w:rsidR="00AF0262" w:rsidRDefault="00EC10D3">
      <w:pPr>
        <w:pStyle w:val="BodyText"/>
        <w:spacing w:line="293" w:lineRule="exact"/>
        <w:ind w:left="980"/>
      </w:pPr>
      <w:r>
        <w:t>important and that appropriate time and resources will be focused on its</w:t>
      </w:r>
    </w:p>
    <w:p w14:paraId="517029BB" w14:textId="77777777" w:rsidR="00AF0262" w:rsidRDefault="00EC10D3">
      <w:pPr>
        <w:pStyle w:val="BodyText"/>
        <w:spacing w:before="2"/>
        <w:ind w:left="980" w:right="1654"/>
      </w:pPr>
      <w:r>
        <w:t>accomplishment. An attainable goal should also allow for flexibility. A goal that can no longer be achieved should be altered or abandoned.</w:t>
      </w:r>
    </w:p>
    <w:p w14:paraId="56FDCF43" w14:textId="77777777" w:rsidR="00AF0262" w:rsidRDefault="00EC10D3">
      <w:pPr>
        <w:pStyle w:val="ListParagraph"/>
        <w:numPr>
          <w:ilvl w:val="2"/>
          <w:numId w:val="44"/>
        </w:numPr>
        <w:tabs>
          <w:tab w:val="left" w:pos="1596"/>
        </w:tabs>
        <w:spacing w:before="179"/>
        <w:ind w:left="1595" w:hanging="602"/>
        <w:rPr>
          <w:sz w:val="24"/>
        </w:rPr>
      </w:pPr>
      <w:r>
        <w:rPr>
          <w:sz w:val="24"/>
        </w:rPr>
        <w:t>Relevant</w:t>
      </w:r>
    </w:p>
    <w:p w14:paraId="62051F7F" w14:textId="77777777" w:rsidR="00AF0262" w:rsidRDefault="00EC10D3">
      <w:pPr>
        <w:pStyle w:val="BodyText"/>
        <w:spacing w:before="180"/>
        <w:ind w:left="980" w:right="1576"/>
      </w:pPr>
      <w:r>
        <w:t>Individual goals should be appropriate to and consistent with the strategic and operational goals of the organization. Each goal adopted by the organization should be one that moves the organization toward the achievement of its strategic goals.</w:t>
      </w:r>
    </w:p>
    <w:p w14:paraId="79962306" w14:textId="1278DA4A" w:rsidR="00AF0262" w:rsidRDefault="00EC10D3">
      <w:pPr>
        <w:pStyle w:val="BodyText"/>
        <w:ind w:left="980" w:right="1373"/>
      </w:pPr>
      <w:r>
        <w:t>Relevant goals will not conflict with other organizational goals. It is important that all short-term goals be relevant (e.g., consistent) with the longer-term and broader goals of the organization.</w:t>
      </w:r>
    </w:p>
    <w:p w14:paraId="0FCA9FDC" w14:textId="77777777" w:rsidR="00AF0262" w:rsidRDefault="00EC10D3">
      <w:pPr>
        <w:pStyle w:val="ListParagraph"/>
        <w:numPr>
          <w:ilvl w:val="2"/>
          <w:numId w:val="44"/>
        </w:numPr>
        <w:tabs>
          <w:tab w:val="left" w:pos="1596"/>
        </w:tabs>
        <w:ind w:left="1595" w:hanging="602"/>
        <w:rPr>
          <w:sz w:val="24"/>
        </w:rPr>
      </w:pPr>
      <w:r>
        <w:rPr>
          <w:sz w:val="24"/>
        </w:rPr>
        <w:t>Time-bound</w:t>
      </w:r>
    </w:p>
    <w:p w14:paraId="6B636601" w14:textId="77777777" w:rsidR="00AF0262" w:rsidRDefault="00EC10D3">
      <w:pPr>
        <w:pStyle w:val="BodyText"/>
        <w:spacing w:before="180"/>
        <w:ind w:left="980"/>
        <w:jc w:val="both"/>
      </w:pPr>
      <w:r>
        <w:t>Finally a goal must be bound by time. Timely goals outline actions we can apply</w:t>
      </w:r>
    </w:p>
    <w:p w14:paraId="5F4D1F36" w14:textId="77777777" w:rsidR="00AF0262" w:rsidRDefault="00EC10D3">
      <w:pPr>
        <w:pStyle w:val="BodyText"/>
        <w:ind w:left="980" w:right="1855"/>
        <w:jc w:val="both"/>
      </w:pPr>
      <w:r>
        <w:rPr>
          <w:spacing w:val="-3"/>
        </w:rPr>
        <w:t xml:space="preserve">immediately. </w:t>
      </w:r>
      <w:r>
        <w:t>That is, it must have a starting and ending point. It should also have some</w:t>
      </w:r>
      <w:r>
        <w:rPr>
          <w:spacing w:val="-4"/>
        </w:rPr>
        <w:t xml:space="preserve"> </w:t>
      </w:r>
      <w:r>
        <w:t>intermediate</w:t>
      </w:r>
      <w:r>
        <w:rPr>
          <w:spacing w:val="-4"/>
        </w:rPr>
        <w:t xml:space="preserve"> </w:t>
      </w:r>
      <w:r>
        <w:t>points</w:t>
      </w:r>
      <w:r>
        <w:rPr>
          <w:spacing w:val="-3"/>
        </w:rPr>
        <w:t xml:space="preserve"> </w:t>
      </w:r>
      <w:r>
        <w:t>at</w:t>
      </w:r>
      <w:r>
        <w:rPr>
          <w:spacing w:val="-4"/>
        </w:rPr>
        <w:t xml:space="preserve"> </w:t>
      </w:r>
      <w:r>
        <w:t>which</w:t>
      </w:r>
      <w:r>
        <w:rPr>
          <w:spacing w:val="-3"/>
        </w:rPr>
        <w:t xml:space="preserve"> </w:t>
      </w:r>
      <w:r>
        <w:t>progress</w:t>
      </w:r>
      <w:r>
        <w:rPr>
          <w:spacing w:val="-4"/>
        </w:rPr>
        <w:t xml:space="preserve"> </w:t>
      </w:r>
      <w:r>
        <w:t>can</w:t>
      </w:r>
      <w:r>
        <w:rPr>
          <w:spacing w:val="-5"/>
        </w:rPr>
        <w:t xml:space="preserve"> </w:t>
      </w:r>
      <w:r>
        <w:t>be</w:t>
      </w:r>
      <w:r>
        <w:rPr>
          <w:spacing w:val="-4"/>
        </w:rPr>
        <w:t xml:space="preserve"> </w:t>
      </w:r>
      <w:r>
        <w:t>assessed.</w:t>
      </w:r>
      <w:r>
        <w:rPr>
          <w:spacing w:val="-5"/>
        </w:rPr>
        <w:t xml:space="preserve"> </w:t>
      </w:r>
      <w:r>
        <w:t>Limiting</w:t>
      </w:r>
      <w:r>
        <w:rPr>
          <w:spacing w:val="-4"/>
        </w:rPr>
        <w:t xml:space="preserve"> </w:t>
      </w:r>
      <w:r>
        <w:t>the</w:t>
      </w:r>
      <w:r>
        <w:rPr>
          <w:spacing w:val="-5"/>
        </w:rPr>
        <w:t xml:space="preserve"> </w:t>
      </w:r>
      <w:r>
        <w:t>time</w:t>
      </w:r>
      <w:r>
        <w:rPr>
          <w:spacing w:val="-3"/>
        </w:rPr>
        <w:t xml:space="preserve"> </w:t>
      </w:r>
      <w:r>
        <w:t>in which</w:t>
      </w:r>
      <w:r>
        <w:rPr>
          <w:spacing w:val="-5"/>
        </w:rPr>
        <w:t xml:space="preserve"> </w:t>
      </w:r>
      <w:r>
        <w:t>a</w:t>
      </w:r>
      <w:r>
        <w:rPr>
          <w:spacing w:val="-5"/>
        </w:rPr>
        <w:t xml:space="preserve"> </w:t>
      </w:r>
      <w:r>
        <w:t>goal</w:t>
      </w:r>
      <w:r>
        <w:rPr>
          <w:spacing w:val="-5"/>
        </w:rPr>
        <w:t xml:space="preserve"> </w:t>
      </w:r>
      <w:r>
        <w:t>must</w:t>
      </w:r>
      <w:r>
        <w:rPr>
          <w:spacing w:val="-4"/>
        </w:rPr>
        <w:t xml:space="preserve"> </w:t>
      </w:r>
      <w:r>
        <w:t>be</w:t>
      </w:r>
      <w:r>
        <w:rPr>
          <w:spacing w:val="-5"/>
        </w:rPr>
        <w:t xml:space="preserve"> </w:t>
      </w:r>
      <w:r>
        <w:t>accomplished</w:t>
      </w:r>
      <w:r>
        <w:rPr>
          <w:spacing w:val="-5"/>
        </w:rPr>
        <w:t xml:space="preserve"> </w:t>
      </w:r>
      <w:r>
        <w:t>helps</w:t>
      </w:r>
      <w:r>
        <w:rPr>
          <w:spacing w:val="-5"/>
        </w:rPr>
        <w:t xml:space="preserve"> </w:t>
      </w:r>
      <w:r>
        <w:t>to</w:t>
      </w:r>
      <w:r>
        <w:rPr>
          <w:spacing w:val="-5"/>
        </w:rPr>
        <w:t xml:space="preserve"> </w:t>
      </w:r>
      <w:r>
        <w:t>focus</w:t>
      </w:r>
      <w:r>
        <w:rPr>
          <w:spacing w:val="-1"/>
        </w:rPr>
        <w:t xml:space="preserve"> </w:t>
      </w:r>
      <w:r>
        <w:t>effort</w:t>
      </w:r>
      <w:r>
        <w:rPr>
          <w:spacing w:val="-5"/>
        </w:rPr>
        <w:t xml:space="preserve"> </w:t>
      </w:r>
      <w:r>
        <w:rPr>
          <w:spacing w:val="-2"/>
        </w:rPr>
        <w:t>toward</w:t>
      </w:r>
      <w:r>
        <w:rPr>
          <w:spacing w:val="-5"/>
        </w:rPr>
        <w:t xml:space="preserve"> </w:t>
      </w:r>
      <w:r>
        <w:t>its</w:t>
      </w:r>
      <w:r>
        <w:rPr>
          <w:spacing w:val="-4"/>
        </w:rPr>
        <w:t xml:space="preserve"> </w:t>
      </w:r>
      <w:r>
        <w:t>achievement.</w:t>
      </w:r>
    </w:p>
    <w:p w14:paraId="2CB3355B" w14:textId="77777777" w:rsidR="00AF0262" w:rsidRDefault="00EC10D3">
      <w:pPr>
        <w:pStyle w:val="Heading4"/>
        <w:numPr>
          <w:ilvl w:val="0"/>
          <w:numId w:val="44"/>
        </w:numPr>
        <w:tabs>
          <w:tab w:val="left" w:pos="478"/>
        </w:tabs>
      </w:pPr>
      <w:bookmarkStart w:id="11" w:name="_TOC_250022"/>
      <w:r>
        <w:t>Performance</w:t>
      </w:r>
      <w:r>
        <w:rPr>
          <w:spacing w:val="-1"/>
        </w:rPr>
        <w:t xml:space="preserve"> </w:t>
      </w:r>
      <w:bookmarkEnd w:id="11"/>
      <w:r>
        <w:t>Monitoring</w:t>
      </w:r>
    </w:p>
    <w:p w14:paraId="7212BC9F" w14:textId="77777777" w:rsidR="00AF0262" w:rsidRDefault="00EC10D3">
      <w:pPr>
        <w:pStyle w:val="BodyText"/>
        <w:spacing w:before="181"/>
        <w:ind w:left="463" w:right="1353"/>
      </w:pPr>
      <w:r>
        <w:t>Once the performance-planning phase has been completed, it is time to get the job done—to execute the plan. Performance monitoring is the second phase of an effective performance management process. For the individual, the critical responsibility in this phase is getting the job done—achieving the objectives. For the appraiser-people manager, there are several major responsibilities to create a conditions that motivate, and</w:t>
      </w:r>
    </w:p>
    <w:p w14:paraId="53DB146D" w14:textId="77777777" w:rsidR="00AF0262" w:rsidRDefault="00EC10D3">
      <w:pPr>
        <w:pStyle w:val="BodyText"/>
        <w:spacing w:line="292" w:lineRule="exact"/>
        <w:ind w:left="463"/>
      </w:pPr>
      <w:r>
        <w:t>confronting and correcting any performance problems:</w:t>
      </w:r>
    </w:p>
    <w:p w14:paraId="16AB6C65" w14:textId="77777777" w:rsidR="00AF0262" w:rsidRDefault="00EC10D3">
      <w:pPr>
        <w:pStyle w:val="BodyText"/>
        <w:spacing w:before="8"/>
        <w:rPr>
          <w:sz w:val="13"/>
        </w:rPr>
      </w:pPr>
      <w:r>
        <w:rPr>
          <w:noProof/>
        </w:rPr>
        <w:drawing>
          <wp:anchor distT="0" distB="0" distL="0" distR="0" simplePos="0" relativeHeight="107" behindDoc="0" locked="0" layoutInCell="1" allowOverlap="1" wp14:anchorId="680757BC" wp14:editId="7CBDABFF">
            <wp:simplePos x="0" y="0"/>
            <wp:positionH relativeFrom="page">
              <wp:posOffset>1619792</wp:posOffset>
            </wp:positionH>
            <wp:positionV relativeFrom="paragraph">
              <wp:posOffset>130998</wp:posOffset>
            </wp:positionV>
            <wp:extent cx="4740704" cy="2690431"/>
            <wp:effectExtent l="0" t="0" r="0" b="0"/>
            <wp:wrapTopAndBottom/>
            <wp:docPr id="67"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44.jpeg"/>
                    <pic:cNvPicPr/>
                  </pic:nvPicPr>
                  <pic:blipFill>
                    <a:blip r:embed="rId49" cstate="print"/>
                    <a:stretch>
                      <a:fillRect/>
                    </a:stretch>
                  </pic:blipFill>
                  <pic:spPr>
                    <a:xfrm>
                      <a:off x="0" y="0"/>
                      <a:ext cx="4740704" cy="2690431"/>
                    </a:xfrm>
                    <a:prstGeom prst="rect">
                      <a:avLst/>
                    </a:prstGeom>
                  </pic:spPr>
                </pic:pic>
              </a:graphicData>
            </a:graphic>
          </wp:anchor>
        </w:drawing>
      </w:r>
    </w:p>
    <w:p w14:paraId="496A2D84" w14:textId="77777777" w:rsidR="00AF0262" w:rsidRDefault="00AF0262">
      <w:pPr>
        <w:rPr>
          <w:sz w:val="13"/>
        </w:rPr>
        <w:sectPr w:rsidR="00AF0262">
          <w:pgSz w:w="11910" w:h="16840"/>
          <w:pgMar w:top="1320" w:right="0" w:bottom="280" w:left="1180" w:header="890" w:footer="0" w:gutter="0"/>
          <w:cols w:space="720"/>
        </w:sectPr>
      </w:pPr>
    </w:p>
    <w:p w14:paraId="0960FE18" w14:textId="77777777" w:rsidR="00AF0262" w:rsidRDefault="00EC10D3">
      <w:pPr>
        <w:pStyle w:val="ListParagraph"/>
        <w:numPr>
          <w:ilvl w:val="1"/>
          <w:numId w:val="44"/>
        </w:numPr>
        <w:tabs>
          <w:tab w:val="left" w:pos="854"/>
        </w:tabs>
        <w:spacing w:before="90"/>
        <w:ind w:hanging="419"/>
        <w:rPr>
          <w:sz w:val="24"/>
        </w:rPr>
      </w:pPr>
      <w:r>
        <w:rPr>
          <w:sz w:val="24"/>
        </w:rPr>
        <w:lastRenderedPageBreak/>
        <w:t>Eliminating Obstacle or Updating</w:t>
      </w:r>
      <w:r>
        <w:rPr>
          <w:spacing w:val="-4"/>
          <w:sz w:val="24"/>
        </w:rPr>
        <w:t xml:space="preserve"> </w:t>
      </w:r>
      <w:r>
        <w:rPr>
          <w:sz w:val="24"/>
        </w:rPr>
        <w:t>Objectives</w:t>
      </w:r>
    </w:p>
    <w:p w14:paraId="690089BA" w14:textId="77777777" w:rsidR="00AF0262" w:rsidRDefault="00EC10D3">
      <w:pPr>
        <w:pStyle w:val="BodyText"/>
        <w:spacing w:before="180"/>
        <w:ind w:left="854" w:right="1356"/>
      </w:pPr>
      <w:r>
        <w:t>The guru of quality management, W. Edwards Deming, said the system factor account for 94 percent of variance in performance result, which are beyond the control of performer. Circumstances beyond a performer’s control can have the effect of either facilitating or constraining the level of performance. As a people manager, he or she should help the subordinates eliminate any obstacle to achieve performance objective, while the manager should collaborate with subordinates to update the objectives if necessary.</w:t>
      </w:r>
    </w:p>
    <w:p w14:paraId="54B08873" w14:textId="77777777" w:rsidR="00AF0262" w:rsidRDefault="00EC10D3">
      <w:pPr>
        <w:pStyle w:val="ListParagraph"/>
        <w:numPr>
          <w:ilvl w:val="1"/>
          <w:numId w:val="44"/>
        </w:numPr>
        <w:tabs>
          <w:tab w:val="left" w:pos="854"/>
        </w:tabs>
        <w:spacing w:before="181"/>
        <w:ind w:hanging="419"/>
        <w:rPr>
          <w:sz w:val="24"/>
        </w:rPr>
      </w:pPr>
      <w:r>
        <w:rPr>
          <w:sz w:val="24"/>
        </w:rPr>
        <w:t xml:space="preserve">Reinforcing </w:t>
      </w:r>
      <w:r>
        <w:rPr>
          <w:spacing w:val="-3"/>
          <w:sz w:val="24"/>
        </w:rPr>
        <w:t>Effective</w:t>
      </w:r>
      <w:r>
        <w:rPr>
          <w:spacing w:val="-2"/>
          <w:sz w:val="24"/>
        </w:rPr>
        <w:t xml:space="preserve"> </w:t>
      </w:r>
      <w:r>
        <w:rPr>
          <w:sz w:val="24"/>
        </w:rPr>
        <w:t>Behaviors</w:t>
      </w:r>
    </w:p>
    <w:p w14:paraId="136F827D" w14:textId="77777777" w:rsidR="00AF0262" w:rsidRDefault="00EC10D3">
      <w:pPr>
        <w:pStyle w:val="ListParagraph"/>
        <w:numPr>
          <w:ilvl w:val="2"/>
          <w:numId w:val="44"/>
        </w:numPr>
        <w:tabs>
          <w:tab w:val="left" w:pos="1442"/>
        </w:tabs>
        <w:ind w:left="1441"/>
        <w:rPr>
          <w:sz w:val="24"/>
        </w:rPr>
      </w:pPr>
      <w:r>
        <w:rPr>
          <w:sz w:val="24"/>
        </w:rPr>
        <w:t>Positive</w:t>
      </w:r>
      <w:r>
        <w:rPr>
          <w:spacing w:val="-1"/>
          <w:sz w:val="24"/>
        </w:rPr>
        <w:t xml:space="preserve"> </w:t>
      </w:r>
      <w:r>
        <w:rPr>
          <w:sz w:val="24"/>
        </w:rPr>
        <w:t>Reinforcement</w:t>
      </w:r>
    </w:p>
    <w:p w14:paraId="37EDBFAA" w14:textId="415B080C" w:rsidR="00AF0262" w:rsidRDefault="00EC10D3">
      <w:pPr>
        <w:pStyle w:val="BodyText"/>
        <w:spacing w:before="179"/>
        <w:ind w:left="854" w:right="1733"/>
      </w:pPr>
      <w:r>
        <w:t>This reinforcement implies giving a positive response when an individual shows positive and required behavior. For example, immediately praising an employee for</w:t>
      </w:r>
    </w:p>
    <w:p w14:paraId="36DEB6D3" w14:textId="77777777" w:rsidR="00AF0262" w:rsidRDefault="00EC10D3">
      <w:pPr>
        <w:pStyle w:val="BodyText"/>
        <w:ind w:left="854" w:right="1499"/>
      </w:pPr>
      <w:r>
        <w:t>coming early for job. This will increase probability of outstanding behavior occurring again. Reward is a positive reinforce, but not necessarily. If and only if the employees’ behavior improves, reward can said to be a positive reinforce. Positive reinforcement stimulates occurrence of a behavior. It must be noted that more spontaneous is the</w:t>
      </w:r>
    </w:p>
    <w:p w14:paraId="19187CDE" w14:textId="77777777" w:rsidR="00AF0262" w:rsidRDefault="00EC10D3">
      <w:pPr>
        <w:pStyle w:val="BodyText"/>
        <w:spacing w:before="1"/>
        <w:ind w:left="854"/>
      </w:pPr>
      <w:r>
        <w:t>giving of reward, the greater reinforcement value it has.</w:t>
      </w:r>
    </w:p>
    <w:p w14:paraId="5B7B1DAC" w14:textId="77777777" w:rsidR="00AF0262" w:rsidRDefault="00AF0262">
      <w:pPr>
        <w:pStyle w:val="BodyText"/>
        <w:spacing w:before="3" w:after="1"/>
        <w:rPr>
          <w:sz w:val="22"/>
        </w:rPr>
      </w:pPr>
    </w:p>
    <w:tbl>
      <w:tblPr>
        <w:tblW w:w="0" w:type="auto"/>
        <w:tblInd w:w="1726" w:type="dxa"/>
        <w:tblBorders>
          <w:top w:val="single" w:sz="4" w:space="0" w:color="4AACC5"/>
          <w:left w:val="single" w:sz="4" w:space="0" w:color="4AACC5"/>
          <w:bottom w:val="single" w:sz="4" w:space="0" w:color="4AACC5"/>
          <w:right w:val="single" w:sz="4" w:space="0" w:color="4AACC5"/>
          <w:insideH w:val="single" w:sz="4" w:space="0" w:color="4AACC5"/>
          <w:insideV w:val="single" w:sz="4" w:space="0" w:color="4AACC5"/>
        </w:tblBorders>
        <w:tblLayout w:type="fixed"/>
        <w:tblCellMar>
          <w:left w:w="0" w:type="dxa"/>
          <w:right w:w="0" w:type="dxa"/>
        </w:tblCellMar>
        <w:tblLook w:val="01E0" w:firstRow="1" w:lastRow="1" w:firstColumn="1" w:lastColumn="1" w:noHBand="0" w:noVBand="0"/>
      </w:tblPr>
      <w:tblGrid>
        <w:gridCol w:w="1634"/>
        <w:gridCol w:w="1838"/>
        <w:gridCol w:w="1846"/>
        <w:gridCol w:w="1406"/>
      </w:tblGrid>
      <w:tr w:rsidR="00AF0262" w14:paraId="433D65BA" w14:textId="77777777">
        <w:trPr>
          <w:trHeight w:val="651"/>
        </w:trPr>
        <w:tc>
          <w:tcPr>
            <w:tcW w:w="1634" w:type="dxa"/>
            <w:shd w:val="clear" w:color="auto" w:fill="375F92"/>
          </w:tcPr>
          <w:p w14:paraId="1D2E4533" w14:textId="77777777" w:rsidR="00AF0262" w:rsidRDefault="00EC10D3">
            <w:pPr>
              <w:pStyle w:val="TableParagraph"/>
              <w:spacing w:before="133"/>
              <w:ind w:left="390"/>
              <w:rPr>
                <w:sz w:val="20"/>
              </w:rPr>
            </w:pPr>
            <w:r>
              <w:rPr>
                <w:color w:val="FFFFFF"/>
                <w:w w:val="105"/>
                <w:sz w:val="20"/>
              </w:rPr>
              <w:t>Stimulus</w:t>
            </w:r>
          </w:p>
        </w:tc>
        <w:tc>
          <w:tcPr>
            <w:tcW w:w="1838" w:type="dxa"/>
            <w:shd w:val="clear" w:color="auto" w:fill="375F92"/>
          </w:tcPr>
          <w:p w14:paraId="132176B8" w14:textId="77777777" w:rsidR="00AF0262" w:rsidRDefault="00EC10D3">
            <w:pPr>
              <w:pStyle w:val="TableParagraph"/>
              <w:spacing w:before="103" w:line="158" w:lineRule="auto"/>
              <w:ind w:left="502" w:hanging="252"/>
              <w:rPr>
                <w:sz w:val="20"/>
              </w:rPr>
            </w:pPr>
            <w:r>
              <w:rPr>
                <w:color w:val="FFFFFF"/>
                <w:w w:val="105"/>
                <w:sz w:val="20"/>
              </w:rPr>
              <w:t>Desirability of stimulus</w:t>
            </w:r>
          </w:p>
        </w:tc>
        <w:tc>
          <w:tcPr>
            <w:tcW w:w="1846" w:type="dxa"/>
            <w:shd w:val="clear" w:color="auto" w:fill="375F92"/>
          </w:tcPr>
          <w:p w14:paraId="05D4255F" w14:textId="77777777" w:rsidR="00AF0262" w:rsidRDefault="00EC10D3">
            <w:pPr>
              <w:pStyle w:val="TableParagraph"/>
              <w:spacing w:before="103" w:line="158" w:lineRule="auto"/>
              <w:ind w:left="224" w:hanging="127"/>
              <w:rPr>
                <w:sz w:val="20"/>
              </w:rPr>
            </w:pPr>
            <w:r>
              <w:rPr>
                <w:color w:val="FFFFFF"/>
                <w:w w:val="105"/>
                <w:sz w:val="20"/>
              </w:rPr>
              <w:t>Contingencies of reinforcement</w:t>
            </w:r>
          </w:p>
        </w:tc>
        <w:tc>
          <w:tcPr>
            <w:tcW w:w="1406" w:type="dxa"/>
            <w:shd w:val="clear" w:color="auto" w:fill="375F92"/>
          </w:tcPr>
          <w:p w14:paraId="36AA6DA7" w14:textId="77777777" w:rsidR="00AF0262" w:rsidRDefault="00EC10D3">
            <w:pPr>
              <w:pStyle w:val="TableParagraph"/>
              <w:spacing w:before="103" w:line="158" w:lineRule="auto"/>
              <w:ind w:left="253" w:hanging="95"/>
              <w:rPr>
                <w:sz w:val="20"/>
              </w:rPr>
            </w:pPr>
            <w:r>
              <w:rPr>
                <w:color w:val="FFFFFF"/>
                <w:w w:val="105"/>
                <w:sz w:val="20"/>
              </w:rPr>
              <w:t>Strength of response</w:t>
            </w:r>
          </w:p>
        </w:tc>
      </w:tr>
      <w:tr w:rsidR="00AF0262" w14:paraId="7AB15D29" w14:textId="77777777">
        <w:trPr>
          <w:trHeight w:val="651"/>
        </w:trPr>
        <w:tc>
          <w:tcPr>
            <w:tcW w:w="1634" w:type="dxa"/>
            <w:vMerge w:val="restart"/>
            <w:shd w:val="clear" w:color="auto" w:fill="E9F0F5"/>
          </w:tcPr>
          <w:p w14:paraId="2574640B" w14:textId="77777777" w:rsidR="00AF0262" w:rsidRDefault="00AF0262">
            <w:pPr>
              <w:pStyle w:val="TableParagraph"/>
              <w:spacing w:before="4"/>
              <w:rPr>
                <w:rFonts w:ascii="Calibri"/>
                <w:sz w:val="38"/>
              </w:rPr>
            </w:pPr>
          </w:p>
          <w:p w14:paraId="7D2EBACE" w14:textId="77777777" w:rsidR="00AF0262" w:rsidRDefault="00EC10D3">
            <w:pPr>
              <w:pStyle w:val="TableParagraph"/>
              <w:ind w:left="319"/>
              <w:rPr>
                <w:sz w:val="20"/>
              </w:rPr>
            </w:pPr>
            <w:r>
              <w:rPr>
                <w:w w:val="105"/>
                <w:sz w:val="20"/>
              </w:rPr>
              <w:t>Presented</w:t>
            </w:r>
          </w:p>
        </w:tc>
        <w:tc>
          <w:tcPr>
            <w:tcW w:w="1838" w:type="dxa"/>
            <w:shd w:val="clear" w:color="auto" w:fill="E9F0F5"/>
          </w:tcPr>
          <w:p w14:paraId="04C1759D" w14:textId="77777777" w:rsidR="00AF0262" w:rsidRDefault="00EC10D3">
            <w:pPr>
              <w:pStyle w:val="TableParagraph"/>
              <w:spacing w:before="136"/>
              <w:ind w:left="336" w:right="326"/>
              <w:jc w:val="center"/>
              <w:rPr>
                <w:sz w:val="20"/>
              </w:rPr>
            </w:pPr>
            <w:r>
              <w:rPr>
                <w:w w:val="105"/>
                <w:sz w:val="20"/>
              </w:rPr>
              <w:t>Pleasant</w:t>
            </w:r>
          </w:p>
        </w:tc>
        <w:tc>
          <w:tcPr>
            <w:tcW w:w="1846" w:type="dxa"/>
            <w:shd w:val="clear" w:color="auto" w:fill="E9F0F5"/>
          </w:tcPr>
          <w:p w14:paraId="0CC9B66B" w14:textId="77777777" w:rsidR="00AF0262" w:rsidRDefault="00EC10D3">
            <w:pPr>
              <w:pStyle w:val="TableParagraph"/>
              <w:spacing w:before="106" w:line="158" w:lineRule="auto"/>
              <w:ind w:left="224" w:right="193" w:firstLine="314"/>
              <w:rPr>
                <w:sz w:val="20"/>
              </w:rPr>
            </w:pPr>
            <w:r>
              <w:rPr>
                <w:w w:val="105"/>
                <w:sz w:val="20"/>
              </w:rPr>
              <w:t>Positive reinforcement</w:t>
            </w:r>
          </w:p>
        </w:tc>
        <w:tc>
          <w:tcPr>
            <w:tcW w:w="1406" w:type="dxa"/>
            <w:shd w:val="clear" w:color="auto" w:fill="E9F0F5"/>
          </w:tcPr>
          <w:p w14:paraId="3167EB0F" w14:textId="77777777" w:rsidR="00AF0262" w:rsidRDefault="00EC10D3">
            <w:pPr>
              <w:pStyle w:val="TableParagraph"/>
              <w:spacing w:before="136"/>
              <w:ind w:left="245"/>
              <w:rPr>
                <w:sz w:val="20"/>
              </w:rPr>
            </w:pPr>
            <w:r>
              <w:rPr>
                <w:w w:val="105"/>
                <w:sz w:val="20"/>
              </w:rPr>
              <w:t>Increases</w:t>
            </w:r>
          </w:p>
        </w:tc>
      </w:tr>
      <w:tr w:rsidR="00AF0262" w14:paraId="756AB976" w14:textId="77777777">
        <w:trPr>
          <w:trHeight w:val="658"/>
        </w:trPr>
        <w:tc>
          <w:tcPr>
            <w:tcW w:w="1634" w:type="dxa"/>
            <w:vMerge/>
            <w:tcBorders>
              <w:top w:val="nil"/>
            </w:tcBorders>
            <w:shd w:val="clear" w:color="auto" w:fill="E9F0F5"/>
          </w:tcPr>
          <w:p w14:paraId="014FEF60" w14:textId="77777777" w:rsidR="00AF0262" w:rsidRDefault="00AF0262">
            <w:pPr>
              <w:rPr>
                <w:sz w:val="2"/>
                <w:szCs w:val="2"/>
              </w:rPr>
            </w:pPr>
          </w:p>
        </w:tc>
        <w:tc>
          <w:tcPr>
            <w:tcW w:w="1838" w:type="dxa"/>
            <w:shd w:val="clear" w:color="auto" w:fill="E9F0F5"/>
          </w:tcPr>
          <w:p w14:paraId="729EE48D" w14:textId="77777777" w:rsidR="00AF0262" w:rsidRDefault="00EC10D3">
            <w:pPr>
              <w:pStyle w:val="TableParagraph"/>
              <w:spacing w:before="138"/>
              <w:ind w:left="336" w:right="333"/>
              <w:jc w:val="center"/>
              <w:rPr>
                <w:sz w:val="20"/>
              </w:rPr>
            </w:pPr>
            <w:r>
              <w:rPr>
                <w:w w:val="105"/>
                <w:sz w:val="20"/>
              </w:rPr>
              <w:t>Unpleasant</w:t>
            </w:r>
          </w:p>
        </w:tc>
        <w:tc>
          <w:tcPr>
            <w:tcW w:w="1846" w:type="dxa"/>
            <w:shd w:val="clear" w:color="auto" w:fill="E9F0F5"/>
          </w:tcPr>
          <w:p w14:paraId="54B2FBA5" w14:textId="77777777" w:rsidR="00AF0262" w:rsidRDefault="00EC10D3">
            <w:pPr>
              <w:pStyle w:val="TableParagraph"/>
              <w:spacing w:before="138"/>
              <w:ind w:left="311" w:right="307"/>
              <w:jc w:val="center"/>
              <w:rPr>
                <w:sz w:val="20"/>
              </w:rPr>
            </w:pPr>
            <w:r>
              <w:rPr>
                <w:w w:val="105"/>
                <w:sz w:val="20"/>
              </w:rPr>
              <w:t>Punishment</w:t>
            </w:r>
          </w:p>
        </w:tc>
        <w:tc>
          <w:tcPr>
            <w:tcW w:w="1406" w:type="dxa"/>
            <w:shd w:val="clear" w:color="auto" w:fill="E9F0F5"/>
          </w:tcPr>
          <w:p w14:paraId="716CC912" w14:textId="77777777" w:rsidR="00AF0262" w:rsidRDefault="00EC10D3">
            <w:pPr>
              <w:pStyle w:val="TableParagraph"/>
              <w:spacing w:before="138"/>
              <w:ind w:left="206"/>
              <w:rPr>
                <w:sz w:val="20"/>
              </w:rPr>
            </w:pPr>
            <w:r>
              <w:rPr>
                <w:w w:val="105"/>
                <w:sz w:val="20"/>
              </w:rPr>
              <w:t>Decreases</w:t>
            </w:r>
          </w:p>
        </w:tc>
      </w:tr>
      <w:tr w:rsidR="00AF0262" w14:paraId="5C8A1189" w14:textId="77777777">
        <w:trPr>
          <w:trHeight w:val="651"/>
        </w:trPr>
        <w:tc>
          <w:tcPr>
            <w:tcW w:w="1634" w:type="dxa"/>
            <w:vMerge w:val="restart"/>
            <w:shd w:val="clear" w:color="auto" w:fill="E9F0F5"/>
          </w:tcPr>
          <w:p w14:paraId="1A59E2E0" w14:textId="77777777" w:rsidR="00AF0262" w:rsidRDefault="00AF0262">
            <w:pPr>
              <w:pStyle w:val="TableParagraph"/>
              <w:spacing w:before="2"/>
              <w:rPr>
                <w:rFonts w:ascii="Calibri"/>
                <w:sz w:val="38"/>
              </w:rPr>
            </w:pPr>
          </w:p>
          <w:p w14:paraId="05615A5C" w14:textId="77777777" w:rsidR="00AF0262" w:rsidRDefault="00EC10D3">
            <w:pPr>
              <w:pStyle w:val="TableParagraph"/>
              <w:ind w:left="264"/>
              <w:rPr>
                <w:sz w:val="20"/>
              </w:rPr>
            </w:pPr>
            <w:r>
              <w:rPr>
                <w:w w:val="105"/>
                <w:sz w:val="20"/>
              </w:rPr>
              <w:t>Withdrawn</w:t>
            </w:r>
          </w:p>
        </w:tc>
        <w:tc>
          <w:tcPr>
            <w:tcW w:w="1838" w:type="dxa"/>
            <w:shd w:val="clear" w:color="auto" w:fill="E9F0F5"/>
          </w:tcPr>
          <w:p w14:paraId="02D42AA1" w14:textId="77777777" w:rsidR="00AF0262" w:rsidRDefault="00EC10D3">
            <w:pPr>
              <w:pStyle w:val="TableParagraph"/>
              <w:spacing w:before="134"/>
              <w:ind w:left="336" w:right="326"/>
              <w:jc w:val="center"/>
              <w:rPr>
                <w:sz w:val="20"/>
              </w:rPr>
            </w:pPr>
            <w:r>
              <w:rPr>
                <w:w w:val="105"/>
                <w:sz w:val="20"/>
              </w:rPr>
              <w:t>Pleasant</w:t>
            </w:r>
          </w:p>
        </w:tc>
        <w:tc>
          <w:tcPr>
            <w:tcW w:w="1846" w:type="dxa"/>
            <w:shd w:val="clear" w:color="auto" w:fill="E9F0F5"/>
          </w:tcPr>
          <w:p w14:paraId="2074269A" w14:textId="77777777" w:rsidR="00AF0262" w:rsidRDefault="00EC10D3">
            <w:pPr>
              <w:pStyle w:val="TableParagraph"/>
              <w:spacing w:before="134"/>
              <w:ind w:left="311" w:right="293"/>
              <w:jc w:val="center"/>
              <w:rPr>
                <w:sz w:val="20"/>
              </w:rPr>
            </w:pPr>
            <w:r>
              <w:rPr>
                <w:w w:val="105"/>
                <w:sz w:val="20"/>
              </w:rPr>
              <w:t>Extinction</w:t>
            </w:r>
          </w:p>
        </w:tc>
        <w:tc>
          <w:tcPr>
            <w:tcW w:w="1406" w:type="dxa"/>
            <w:shd w:val="clear" w:color="auto" w:fill="E9F0F5"/>
          </w:tcPr>
          <w:p w14:paraId="22F999B2" w14:textId="77777777" w:rsidR="00AF0262" w:rsidRDefault="00EC10D3">
            <w:pPr>
              <w:pStyle w:val="TableParagraph"/>
              <w:spacing w:before="134"/>
              <w:ind w:left="206"/>
              <w:rPr>
                <w:sz w:val="20"/>
              </w:rPr>
            </w:pPr>
            <w:r>
              <w:rPr>
                <w:w w:val="105"/>
                <w:sz w:val="20"/>
              </w:rPr>
              <w:t>Decreases</w:t>
            </w:r>
          </w:p>
        </w:tc>
      </w:tr>
      <w:tr w:rsidR="00AF0262" w14:paraId="4AF764E0" w14:textId="77777777">
        <w:trPr>
          <w:trHeight w:val="651"/>
        </w:trPr>
        <w:tc>
          <w:tcPr>
            <w:tcW w:w="1634" w:type="dxa"/>
            <w:vMerge/>
            <w:tcBorders>
              <w:top w:val="nil"/>
            </w:tcBorders>
            <w:shd w:val="clear" w:color="auto" w:fill="E9F0F5"/>
          </w:tcPr>
          <w:p w14:paraId="37CFA6BC" w14:textId="77777777" w:rsidR="00AF0262" w:rsidRDefault="00AF0262">
            <w:pPr>
              <w:rPr>
                <w:sz w:val="2"/>
                <w:szCs w:val="2"/>
              </w:rPr>
            </w:pPr>
          </w:p>
        </w:tc>
        <w:tc>
          <w:tcPr>
            <w:tcW w:w="1838" w:type="dxa"/>
            <w:shd w:val="clear" w:color="auto" w:fill="E9F0F5"/>
          </w:tcPr>
          <w:p w14:paraId="343C5EB4" w14:textId="77777777" w:rsidR="00AF0262" w:rsidRDefault="00EC10D3">
            <w:pPr>
              <w:pStyle w:val="TableParagraph"/>
              <w:spacing w:before="137"/>
              <w:ind w:left="336" w:right="333"/>
              <w:jc w:val="center"/>
              <w:rPr>
                <w:sz w:val="20"/>
              </w:rPr>
            </w:pPr>
            <w:r>
              <w:rPr>
                <w:w w:val="105"/>
                <w:sz w:val="20"/>
              </w:rPr>
              <w:t>Unpleasant</w:t>
            </w:r>
          </w:p>
        </w:tc>
        <w:tc>
          <w:tcPr>
            <w:tcW w:w="1846" w:type="dxa"/>
            <w:shd w:val="clear" w:color="auto" w:fill="E9F0F5"/>
          </w:tcPr>
          <w:p w14:paraId="0B09E228" w14:textId="77777777" w:rsidR="00AF0262" w:rsidRDefault="00EC10D3">
            <w:pPr>
              <w:pStyle w:val="TableParagraph"/>
              <w:spacing w:before="107" w:line="158" w:lineRule="auto"/>
              <w:ind w:left="224" w:right="193" w:firstLine="243"/>
              <w:rPr>
                <w:sz w:val="20"/>
              </w:rPr>
            </w:pPr>
            <w:r>
              <w:rPr>
                <w:w w:val="105"/>
                <w:sz w:val="20"/>
              </w:rPr>
              <w:t>Negative reinforcement</w:t>
            </w:r>
          </w:p>
        </w:tc>
        <w:tc>
          <w:tcPr>
            <w:tcW w:w="1406" w:type="dxa"/>
            <w:shd w:val="clear" w:color="auto" w:fill="E9F0F5"/>
          </w:tcPr>
          <w:p w14:paraId="1535C5F1" w14:textId="77777777" w:rsidR="00AF0262" w:rsidRDefault="00EC10D3">
            <w:pPr>
              <w:pStyle w:val="TableParagraph"/>
              <w:spacing w:before="137"/>
              <w:ind w:left="245"/>
              <w:rPr>
                <w:sz w:val="20"/>
              </w:rPr>
            </w:pPr>
            <w:r>
              <w:rPr>
                <w:w w:val="105"/>
                <w:sz w:val="20"/>
              </w:rPr>
              <w:t>Increases</w:t>
            </w:r>
          </w:p>
        </w:tc>
      </w:tr>
    </w:tbl>
    <w:p w14:paraId="0FE5B34E" w14:textId="77777777" w:rsidR="00AF0262" w:rsidRDefault="00AF0262">
      <w:pPr>
        <w:pStyle w:val="BodyText"/>
        <w:spacing w:before="6"/>
        <w:rPr>
          <w:sz w:val="22"/>
        </w:rPr>
      </w:pPr>
    </w:p>
    <w:p w14:paraId="7A1C6736" w14:textId="77777777" w:rsidR="00AF0262" w:rsidRDefault="00EC10D3">
      <w:pPr>
        <w:pStyle w:val="ListParagraph"/>
        <w:numPr>
          <w:ilvl w:val="2"/>
          <w:numId w:val="44"/>
        </w:numPr>
        <w:tabs>
          <w:tab w:val="left" w:pos="1442"/>
        </w:tabs>
        <w:spacing w:before="1"/>
        <w:ind w:left="1441"/>
        <w:rPr>
          <w:sz w:val="24"/>
        </w:rPr>
      </w:pPr>
      <w:r>
        <w:rPr>
          <w:sz w:val="24"/>
        </w:rPr>
        <w:t>Negative</w:t>
      </w:r>
      <w:r>
        <w:rPr>
          <w:spacing w:val="-1"/>
          <w:sz w:val="24"/>
        </w:rPr>
        <w:t xml:space="preserve"> </w:t>
      </w:r>
      <w:r>
        <w:rPr>
          <w:sz w:val="24"/>
        </w:rPr>
        <w:t>Reinforcement</w:t>
      </w:r>
    </w:p>
    <w:p w14:paraId="2EB08572" w14:textId="77777777" w:rsidR="00AF0262" w:rsidRDefault="00EC10D3">
      <w:pPr>
        <w:pStyle w:val="BodyText"/>
        <w:spacing w:before="180"/>
        <w:ind w:left="854" w:right="1489"/>
      </w:pPr>
      <w:r>
        <w:t>This reinforcement strengthens a behavior because a negative condition is stopped or avoided as a consequence of the behavior. This implies rewarding an employee by</w:t>
      </w:r>
    </w:p>
    <w:p w14:paraId="44FC1F96" w14:textId="77777777" w:rsidR="00AF0262" w:rsidRDefault="00EC10D3">
      <w:pPr>
        <w:pStyle w:val="BodyText"/>
        <w:ind w:left="854" w:right="2108"/>
      </w:pPr>
      <w:r>
        <w:t>removing negative / undesirable consequences. Both positive and negative reinforcement can be used for increasing desirable or required behavior.</w:t>
      </w:r>
    </w:p>
    <w:p w14:paraId="175487AD" w14:textId="77777777" w:rsidR="00AF0262" w:rsidRDefault="00EC10D3">
      <w:pPr>
        <w:pStyle w:val="ListParagraph"/>
        <w:numPr>
          <w:ilvl w:val="2"/>
          <w:numId w:val="44"/>
        </w:numPr>
        <w:tabs>
          <w:tab w:val="left" w:pos="1442"/>
        </w:tabs>
        <w:ind w:left="1441"/>
        <w:rPr>
          <w:sz w:val="24"/>
        </w:rPr>
      </w:pPr>
      <w:r>
        <w:rPr>
          <w:sz w:val="24"/>
        </w:rPr>
        <w:t>Punishment</w:t>
      </w:r>
    </w:p>
    <w:p w14:paraId="20E5A495" w14:textId="77777777" w:rsidR="00AF0262" w:rsidRDefault="00EC10D3">
      <w:pPr>
        <w:pStyle w:val="BodyText"/>
        <w:spacing w:before="180"/>
        <w:ind w:left="854" w:right="1546"/>
      </w:pPr>
      <w:r>
        <w:t>Punishment weakens a behavior because a negative condition is introduced or experienced as a consequence of the behavior. It implies removing positive consequences so as to lower the probability of repeating undesirable behavior in future. In other words, punishment means applying undesirable consequence for</w:t>
      </w:r>
    </w:p>
    <w:p w14:paraId="24E7AC77" w14:textId="77777777" w:rsidR="00AF0262" w:rsidRDefault="00EC10D3">
      <w:pPr>
        <w:pStyle w:val="BodyText"/>
        <w:ind w:left="854" w:right="1466"/>
      </w:pPr>
      <w:r>
        <w:t>showing undesirable behavior. For instance, suspending an employee for breaking the organizational rules. Punishment can be equalized by positive reinforcement from alternative source.</w:t>
      </w:r>
    </w:p>
    <w:p w14:paraId="66D01DE1" w14:textId="77777777" w:rsidR="00AF0262" w:rsidRDefault="00AF0262">
      <w:pPr>
        <w:sectPr w:rsidR="00AF0262">
          <w:pgSz w:w="11910" w:h="16840"/>
          <w:pgMar w:top="1320" w:right="0" w:bottom="280" w:left="1180" w:header="890" w:footer="0" w:gutter="0"/>
          <w:cols w:space="720"/>
        </w:sectPr>
      </w:pPr>
    </w:p>
    <w:p w14:paraId="591739F9" w14:textId="77777777" w:rsidR="00AF0262" w:rsidRDefault="00EC10D3">
      <w:pPr>
        <w:pStyle w:val="ListParagraph"/>
        <w:numPr>
          <w:ilvl w:val="2"/>
          <w:numId w:val="44"/>
        </w:numPr>
        <w:tabs>
          <w:tab w:val="left" w:pos="1442"/>
        </w:tabs>
        <w:spacing w:before="90"/>
        <w:ind w:left="1441"/>
        <w:rPr>
          <w:sz w:val="24"/>
        </w:rPr>
      </w:pPr>
      <w:r>
        <w:rPr>
          <w:sz w:val="24"/>
        </w:rPr>
        <w:lastRenderedPageBreak/>
        <w:t>Extinction</w:t>
      </w:r>
    </w:p>
    <w:p w14:paraId="6B17DB3F" w14:textId="77777777" w:rsidR="00AF0262" w:rsidRDefault="00EC10D3">
      <w:pPr>
        <w:pStyle w:val="BodyText"/>
        <w:spacing w:before="180"/>
        <w:ind w:left="854" w:right="1599"/>
      </w:pPr>
      <w:r>
        <w:t>Extinction removes something in order to decrease a behavior. It implies absence of reinforcements. In other words, extinction implies lowering the probability of undesired behavior by removing reward for that kind of behavior. For instance - if an</w:t>
      </w:r>
    </w:p>
    <w:p w14:paraId="0D42FF45" w14:textId="77777777" w:rsidR="00AF0262" w:rsidRDefault="00EC10D3">
      <w:pPr>
        <w:pStyle w:val="BodyText"/>
        <w:ind w:left="854" w:right="1376"/>
      </w:pPr>
      <w:r>
        <w:t>employee no longer receives praise and admiration for his good work, he may feel that his behavior is generating no fruitful consequence. Extinction may unintentionally</w:t>
      </w:r>
    </w:p>
    <w:p w14:paraId="5E47A573" w14:textId="77777777" w:rsidR="00AF0262" w:rsidRDefault="00EC10D3">
      <w:pPr>
        <w:pStyle w:val="BodyText"/>
        <w:spacing w:before="1"/>
        <w:ind w:left="854"/>
      </w:pPr>
      <w:r>
        <w:t>lower desirable behavior.</w:t>
      </w:r>
    </w:p>
    <w:p w14:paraId="7DA30D22" w14:textId="77777777" w:rsidR="00AF0262" w:rsidRDefault="00EC10D3">
      <w:pPr>
        <w:pStyle w:val="ListParagraph"/>
        <w:numPr>
          <w:ilvl w:val="1"/>
          <w:numId w:val="44"/>
        </w:numPr>
        <w:tabs>
          <w:tab w:val="left" w:pos="854"/>
        </w:tabs>
        <w:ind w:hanging="419"/>
        <w:rPr>
          <w:sz w:val="24"/>
        </w:rPr>
      </w:pPr>
      <w:r>
        <w:rPr>
          <w:sz w:val="24"/>
        </w:rPr>
        <w:t>Adjust goals if</w:t>
      </w:r>
      <w:r>
        <w:rPr>
          <w:spacing w:val="-4"/>
          <w:sz w:val="24"/>
        </w:rPr>
        <w:t xml:space="preserve"> </w:t>
      </w:r>
      <w:r>
        <w:rPr>
          <w:sz w:val="24"/>
        </w:rPr>
        <w:t>necessary</w:t>
      </w:r>
    </w:p>
    <w:p w14:paraId="733BC1D1" w14:textId="77777777" w:rsidR="00AF0262" w:rsidRDefault="00EC10D3">
      <w:pPr>
        <w:pStyle w:val="BodyText"/>
        <w:spacing w:before="180"/>
        <w:ind w:left="841" w:right="1453"/>
      </w:pPr>
      <w:r>
        <w:t>In many organizations, HR may initiate the Mid-Year Performance Review (or check in) process. After it has been initiated, employees need to self-assess their performance expectations prior to manager review.</w:t>
      </w:r>
    </w:p>
    <w:p w14:paraId="5687617D" w14:textId="5C5092EB" w:rsidR="00AF0262" w:rsidRDefault="00EC10D3">
      <w:pPr>
        <w:pStyle w:val="BodyText"/>
        <w:spacing w:before="179"/>
        <w:ind w:left="841"/>
      </w:pPr>
      <w:r>
        <w:t>Mid-year reviews should be a mix of structured and unstructured conversation</w:t>
      </w:r>
    </w:p>
    <w:p w14:paraId="22B3EE46" w14:textId="77777777" w:rsidR="00AF0262" w:rsidRDefault="00EC10D3">
      <w:pPr>
        <w:pStyle w:val="BodyText"/>
        <w:ind w:left="841" w:right="1546"/>
      </w:pPr>
      <w:r>
        <w:t>between managers and employees, with the structure coming from a list of clearly defined expectations established at the start of the year.</w:t>
      </w:r>
    </w:p>
    <w:p w14:paraId="6BC8C28D" w14:textId="77777777" w:rsidR="00AF0262" w:rsidRDefault="00EC10D3">
      <w:pPr>
        <w:pStyle w:val="BodyText"/>
        <w:spacing w:before="181"/>
        <w:ind w:left="841" w:right="1843"/>
        <w:jc w:val="both"/>
      </w:pPr>
      <w:r>
        <w:t>Consider</w:t>
      </w:r>
      <w:r>
        <w:rPr>
          <w:spacing w:val="-5"/>
        </w:rPr>
        <w:t xml:space="preserve"> </w:t>
      </w:r>
      <w:r>
        <w:t>whether</w:t>
      </w:r>
      <w:r>
        <w:rPr>
          <w:spacing w:val="-4"/>
        </w:rPr>
        <w:t xml:space="preserve"> </w:t>
      </w:r>
      <w:r>
        <w:t>new</w:t>
      </w:r>
      <w:r>
        <w:rPr>
          <w:spacing w:val="-6"/>
        </w:rPr>
        <w:t xml:space="preserve"> </w:t>
      </w:r>
      <w:r>
        <w:t>goals</w:t>
      </w:r>
      <w:r>
        <w:rPr>
          <w:spacing w:val="-4"/>
        </w:rPr>
        <w:t xml:space="preserve"> </w:t>
      </w:r>
      <w:r>
        <w:t>have</w:t>
      </w:r>
      <w:r>
        <w:rPr>
          <w:spacing w:val="-4"/>
        </w:rPr>
        <w:t xml:space="preserve"> </w:t>
      </w:r>
      <w:r>
        <w:t>arisen</w:t>
      </w:r>
      <w:r>
        <w:rPr>
          <w:spacing w:val="-4"/>
        </w:rPr>
        <w:t xml:space="preserve"> </w:t>
      </w:r>
      <w:r>
        <w:t>and/or</w:t>
      </w:r>
      <w:r>
        <w:rPr>
          <w:spacing w:val="-5"/>
        </w:rPr>
        <w:t xml:space="preserve"> </w:t>
      </w:r>
      <w:r>
        <w:t>priorities</w:t>
      </w:r>
      <w:r>
        <w:rPr>
          <w:spacing w:val="-5"/>
        </w:rPr>
        <w:t xml:space="preserve"> </w:t>
      </w:r>
      <w:r>
        <w:rPr>
          <w:spacing w:val="-3"/>
        </w:rPr>
        <w:t xml:space="preserve">have </w:t>
      </w:r>
      <w:r>
        <w:t>changed</w:t>
      </w:r>
      <w:r>
        <w:rPr>
          <w:spacing w:val="-4"/>
        </w:rPr>
        <w:t xml:space="preserve"> </w:t>
      </w:r>
      <w:r>
        <w:t>during</w:t>
      </w:r>
      <w:r>
        <w:rPr>
          <w:spacing w:val="-5"/>
        </w:rPr>
        <w:t xml:space="preserve"> </w:t>
      </w:r>
      <w:r>
        <w:t xml:space="preserve">the </w:t>
      </w:r>
      <w:r>
        <w:rPr>
          <w:spacing w:val="-6"/>
        </w:rPr>
        <w:t xml:space="preserve">year. </w:t>
      </w:r>
      <w:r>
        <w:t>Review whether the employee’s progress on set goals and projects, including managerial goals, has been effective overall. Adjust goals if organizational</w:t>
      </w:r>
      <w:r>
        <w:rPr>
          <w:spacing w:val="-34"/>
        </w:rPr>
        <w:t xml:space="preserve"> </w:t>
      </w:r>
      <w:r>
        <w:t>or</w:t>
      </w:r>
    </w:p>
    <w:p w14:paraId="0FDC943C" w14:textId="77777777" w:rsidR="00AF0262" w:rsidRDefault="00EC10D3">
      <w:pPr>
        <w:pStyle w:val="BodyText"/>
        <w:ind w:left="841" w:right="1488"/>
        <w:jc w:val="both"/>
      </w:pPr>
      <w:r>
        <w:t>departmental</w:t>
      </w:r>
      <w:r>
        <w:rPr>
          <w:spacing w:val="-5"/>
        </w:rPr>
        <w:t xml:space="preserve"> </w:t>
      </w:r>
      <w:r>
        <w:t>needs</w:t>
      </w:r>
      <w:r>
        <w:rPr>
          <w:spacing w:val="-4"/>
        </w:rPr>
        <w:t xml:space="preserve"> </w:t>
      </w:r>
      <w:r>
        <w:rPr>
          <w:spacing w:val="-3"/>
        </w:rPr>
        <w:t>have</w:t>
      </w:r>
      <w:r>
        <w:rPr>
          <w:spacing w:val="-4"/>
        </w:rPr>
        <w:t xml:space="preserve"> </w:t>
      </w:r>
      <w:r>
        <w:t>changed.</w:t>
      </w:r>
      <w:r>
        <w:rPr>
          <w:spacing w:val="-4"/>
        </w:rPr>
        <w:t xml:space="preserve"> </w:t>
      </w:r>
      <w:r>
        <w:t>Revise</w:t>
      </w:r>
      <w:r>
        <w:rPr>
          <w:spacing w:val="-4"/>
        </w:rPr>
        <w:t xml:space="preserve"> </w:t>
      </w:r>
      <w:r>
        <w:t>established</w:t>
      </w:r>
      <w:r>
        <w:rPr>
          <w:spacing w:val="-3"/>
        </w:rPr>
        <w:t xml:space="preserve"> </w:t>
      </w:r>
      <w:r>
        <w:t>goals</w:t>
      </w:r>
      <w:r>
        <w:rPr>
          <w:spacing w:val="-4"/>
        </w:rPr>
        <w:t xml:space="preserve"> </w:t>
      </w:r>
      <w:r>
        <w:t>and</w:t>
      </w:r>
      <w:r>
        <w:rPr>
          <w:spacing w:val="-5"/>
        </w:rPr>
        <w:t xml:space="preserve"> </w:t>
      </w:r>
      <w:r>
        <w:t>identify</w:t>
      </w:r>
      <w:r>
        <w:rPr>
          <w:spacing w:val="-6"/>
        </w:rPr>
        <w:t xml:space="preserve"> </w:t>
      </w:r>
      <w:r>
        <w:t>new</w:t>
      </w:r>
      <w:r>
        <w:rPr>
          <w:spacing w:val="-4"/>
        </w:rPr>
        <w:t xml:space="preserve"> </w:t>
      </w:r>
      <w:r>
        <w:t>goals</w:t>
      </w:r>
      <w:r>
        <w:rPr>
          <w:spacing w:val="-4"/>
        </w:rPr>
        <w:t xml:space="preserve"> </w:t>
      </w:r>
      <w:r>
        <w:rPr>
          <w:spacing w:val="-3"/>
        </w:rPr>
        <w:t xml:space="preserve">for </w:t>
      </w:r>
      <w:r>
        <w:t>the balance of the year as</w:t>
      </w:r>
      <w:r>
        <w:rPr>
          <w:spacing w:val="-3"/>
        </w:rPr>
        <w:t xml:space="preserve"> </w:t>
      </w:r>
      <w:r>
        <w:t>needed.</w:t>
      </w:r>
    </w:p>
    <w:p w14:paraId="1C2F82C3" w14:textId="77777777" w:rsidR="00AF0262" w:rsidRDefault="00EC10D3">
      <w:pPr>
        <w:pStyle w:val="BodyText"/>
        <w:spacing w:before="179"/>
        <w:ind w:left="841" w:right="1594"/>
        <w:jc w:val="both"/>
      </w:pPr>
      <w:r>
        <w:t xml:space="preserve">Confirm any new or revised performance goals </w:t>
      </w:r>
      <w:r>
        <w:rPr>
          <w:spacing w:val="-3"/>
        </w:rPr>
        <w:t xml:space="preserve">for </w:t>
      </w:r>
      <w:r>
        <w:t xml:space="preserve">the balance of the </w:t>
      </w:r>
      <w:r>
        <w:rPr>
          <w:spacing w:val="-6"/>
        </w:rPr>
        <w:t xml:space="preserve">year. </w:t>
      </w:r>
      <w:r>
        <w:t>Document any additional support or guidance to be offered to the employee to foster success.</w:t>
      </w:r>
    </w:p>
    <w:p w14:paraId="65B838D2" w14:textId="77777777" w:rsidR="00AF0262" w:rsidRDefault="00EC10D3">
      <w:pPr>
        <w:pStyle w:val="ListParagraph"/>
        <w:numPr>
          <w:ilvl w:val="1"/>
          <w:numId w:val="44"/>
        </w:numPr>
        <w:tabs>
          <w:tab w:val="left" w:pos="854"/>
        </w:tabs>
        <w:spacing w:before="181"/>
        <w:ind w:hanging="419"/>
        <w:rPr>
          <w:sz w:val="24"/>
        </w:rPr>
      </w:pPr>
      <w:r>
        <w:rPr>
          <w:sz w:val="24"/>
        </w:rPr>
        <w:t>Feedback, Counseling, and</w:t>
      </w:r>
      <w:r>
        <w:rPr>
          <w:spacing w:val="-2"/>
          <w:sz w:val="24"/>
        </w:rPr>
        <w:t xml:space="preserve"> </w:t>
      </w:r>
      <w:r>
        <w:rPr>
          <w:sz w:val="24"/>
        </w:rPr>
        <w:t>Coaching</w:t>
      </w:r>
    </w:p>
    <w:p w14:paraId="6768C327" w14:textId="77777777" w:rsidR="00AF0262" w:rsidRDefault="00EC10D3">
      <w:pPr>
        <w:pStyle w:val="BodyText"/>
        <w:spacing w:before="180"/>
        <w:ind w:left="853" w:right="1546"/>
      </w:pPr>
      <w:r>
        <w:t>Feedback, counseling, or coaching is part of the day-to-day interaction between a supervisor and an employee.</w:t>
      </w:r>
    </w:p>
    <w:p w14:paraId="39139A77" w14:textId="77777777" w:rsidR="00AF0262" w:rsidRDefault="00EC10D3">
      <w:pPr>
        <w:pStyle w:val="ListParagraph"/>
        <w:numPr>
          <w:ilvl w:val="2"/>
          <w:numId w:val="44"/>
        </w:numPr>
        <w:tabs>
          <w:tab w:val="left" w:pos="1498"/>
        </w:tabs>
        <w:ind w:left="1497" w:hanging="602"/>
        <w:rPr>
          <w:sz w:val="24"/>
        </w:rPr>
      </w:pPr>
      <w:r>
        <w:rPr>
          <w:sz w:val="24"/>
        </w:rPr>
        <w:t>Feedback</w:t>
      </w:r>
    </w:p>
    <w:p w14:paraId="4019A544" w14:textId="77777777" w:rsidR="00AF0262" w:rsidRDefault="00EC10D3">
      <w:pPr>
        <w:pStyle w:val="BodyText"/>
        <w:spacing w:before="180"/>
        <w:ind w:left="896" w:right="1381"/>
      </w:pPr>
      <w:r>
        <w:t>Feedback provides information to people on their performance, which helps them to understand how well they have been doing and how effective their behavior has been. Cultural differences can affect the degree of need for feedback, inhibit employees from seeking necessary feedback, and determine the most effective form of feedback.</w:t>
      </w:r>
    </w:p>
    <w:p w14:paraId="32E5F9F8" w14:textId="77777777" w:rsidR="00AF0262" w:rsidRDefault="00EC10D3">
      <w:pPr>
        <w:pStyle w:val="ListParagraph"/>
        <w:numPr>
          <w:ilvl w:val="2"/>
          <w:numId w:val="44"/>
        </w:numPr>
        <w:tabs>
          <w:tab w:val="left" w:pos="1498"/>
        </w:tabs>
        <w:ind w:left="1497" w:hanging="602"/>
        <w:rPr>
          <w:sz w:val="24"/>
        </w:rPr>
      </w:pPr>
      <w:r>
        <w:rPr>
          <w:sz w:val="24"/>
        </w:rPr>
        <w:t>Counseling</w:t>
      </w:r>
    </w:p>
    <w:p w14:paraId="3BB377E2" w14:textId="77777777" w:rsidR="00AF0262" w:rsidRDefault="00EC10D3">
      <w:pPr>
        <w:pStyle w:val="BodyText"/>
        <w:spacing w:before="180"/>
        <w:ind w:left="896" w:right="1427"/>
      </w:pPr>
      <w:r>
        <w:t>Counseling uses a set of skills and techniques to help people to take responsibility for and to manage their own decision-making whether it work related or personal. A counseling session is a meeting between the supervisor and the employee which may focus on a specific incident, a particular aspect of an employee's performance which</w:t>
      </w:r>
    </w:p>
    <w:p w14:paraId="6F0AFC4E" w14:textId="77777777" w:rsidR="00AF0262" w:rsidRDefault="00EC10D3">
      <w:pPr>
        <w:pStyle w:val="BodyText"/>
        <w:ind w:left="896" w:right="1427"/>
      </w:pPr>
      <w:r>
        <w:t>the supervisor has identified as needing improvement, or the employee's overall performance or conduct. The counseling process is initiated and executed at the department level by the supervisor and is not discipline. It is a face-to-face communication between the supervisor and the employee, conducted in private, and is intended to have a constructive goal of providing feedback to the employee to correct the problem.</w:t>
      </w:r>
    </w:p>
    <w:p w14:paraId="137E290F" w14:textId="77777777" w:rsidR="00AF0262" w:rsidRDefault="00AF0262">
      <w:pPr>
        <w:sectPr w:rsidR="00AF0262">
          <w:pgSz w:w="11910" w:h="16840"/>
          <w:pgMar w:top="1320" w:right="0" w:bottom="280" w:left="1180" w:header="890" w:footer="0" w:gutter="0"/>
          <w:cols w:space="720"/>
        </w:sectPr>
      </w:pPr>
    </w:p>
    <w:p w14:paraId="69F9ED81" w14:textId="77777777" w:rsidR="00AF0262" w:rsidRDefault="00EC10D3">
      <w:pPr>
        <w:pStyle w:val="BodyText"/>
        <w:spacing w:before="90"/>
        <w:ind w:left="896"/>
      </w:pPr>
      <w:r>
        <w:lastRenderedPageBreak/>
        <w:t>3.4.2. Coaching</w:t>
      </w:r>
    </w:p>
    <w:p w14:paraId="34194B86" w14:textId="77777777" w:rsidR="00AF0262" w:rsidRDefault="00EC10D3">
      <w:pPr>
        <w:pStyle w:val="BodyText"/>
        <w:spacing w:before="180"/>
        <w:ind w:left="896" w:right="1540"/>
      </w:pPr>
      <w:r>
        <w:t>Coaching can be used to help people develop their competencies during normal day- to-day activities. Coaching often provides positive feedback about employee</w:t>
      </w:r>
    </w:p>
    <w:p w14:paraId="49732F77" w14:textId="77777777" w:rsidR="00AF0262" w:rsidRDefault="00EC10D3">
      <w:pPr>
        <w:pStyle w:val="BodyText"/>
        <w:ind w:left="896"/>
      </w:pPr>
      <w:r>
        <w:t>contributions. At the same time, regular coaching brings performance issues to an</w:t>
      </w:r>
    </w:p>
    <w:p w14:paraId="62F0D5A0" w14:textId="77777777" w:rsidR="00AF0262" w:rsidRDefault="00EC10D3">
      <w:pPr>
        <w:pStyle w:val="BodyText"/>
        <w:ind w:left="896"/>
      </w:pPr>
      <w:r>
        <w:t>employee's attention when they are minor, and assists the employee to correct them.</w:t>
      </w:r>
    </w:p>
    <w:p w14:paraId="4C403C75" w14:textId="77777777" w:rsidR="00AF0262" w:rsidRDefault="00EC10D3">
      <w:pPr>
        <w:pStyle w:val="Heading4"/>
        <w:numPr>
          <w:ilvl w:val="0"/>
          <w:numId w:val="44"/>
        </w:numPr>
        <w:tabs>
          <w:tab w:val="left" w:pos="478"/>
        </w:tabs>
      </w:pPr>
      <w:bookmarkStart w:id="12" w:name="_TOC_250021"/>
      <w:r>
        <w:t>Performance</w:t>
      </w:r>
      <w:r>
        <w:rPr>
          <w:spacing w:val="-1"/>
        </w:rPr>
        <w:t xml:space="preserve"> </w:t>
      </w:r>
      <w:bookmarkEnd w:id="12"/>
      <w:r>
        <w:t>Appraisal</w:t>
      </w:r>
    </w:p>
    <w:p w14:paraId="575C2C78" w14:textId="77777777" w:rsidR="00AF0262" w:rsidRDefault="00EC10D3">
      <w:pPr>
        <w:pStyle w:val="BodyText"/>
        <w:spacing w:before="181"/>
        <w:ind w:left="490" w:right="1548"/>
        <w:jc w:val="both"/>
      </w:pPr>
      <w:r>
        <w:t>Performance</w:t>
      </w:r>
      <w:r>
        <w:rPr>
          <w:spacing w:val="-7"/>
        </w:rPr>
        <w:t xml:space="preserve"> </w:t>
      </w:r>
      <w:r>
        <w:t>Appraisal</w:t>
      </w:r>
      <w:r>
        <w:rPr>
          <w:spacing w:val="-7"/>
        </w:rPr>
        <w:t xml:space="preserve"> </w:t>
      </w:r>
      <w:r>
        <w:t>is</w:t>
      </w:r>
      <w:r>
        <w:rPr>
          <w:spacing w:val="-7"/>
        </w:rPr>
        <w:t xml:space="preserve"> </w:t>
      </w:r>
      <w:r>
        <w:t>the</w:t>
      </w:r>
      <w:r>
        <w:rPr>
          <w:spacing w:val="-6"/>
        </w:rPr>
        <w:t xml:space="preserve"> </w:t>
      </w:r>
      <w:r>
        <w:t>systematic</w:t>
      </w:r>
      <w:r>
        <w:rPr>
          <w:spacing w:val="-6"/>
        </w:rPr>
        <w:t xml:space="preserve"> </w:t>
      </w:r>
      <w:r>
        <w:t>evaluation</w:t>
      </w:r>
      <w:r>
        <w:rPr>
          <w:spacing w:val="-6"/>
        </w:rPr>
        <w:t xml:space="preserve"> </w:t>
      </w:r>
      <w:r>
        <w:t>of</w:t>
      </w:r>
      <w:r>
        <w:rPr>
          <w:spacing w:val="-7"/>
        </w:rPr>
        <w:t xml:space="preserve"> </w:t>
      </w:r>
      <w:r>
        <w:t>the</w:t>
      </w:r>
      <w:r>
        <w:rPr>
          <w:spacing w:val="-7"/>
        </w:rPr>
        <w:t xml:space="preserve"> </w:t>
      </w:r>
      <w:r>
        <w:t>performance</w:t>
      </w:r>
      <w:r>
        <w:rPr>
          <w:spacing w:val="-7"/>
        </w:rPr>
        <w:t xml:space="preserve"> </w:t>
      </w:r>
      <w:r>
        <w:t>of</w:t>
      </w:r>
      <w:r>
        <w:rPr>
          <w:spacing w:val="-7"/>
        </w:rPr>
        <w:t xml:space="preserve"> </w:t>
      </w:r>
      <w:r>
        <w:t>employees</w:t>
      </w:r>
      <w:r>
        <w:rPr>
          <w:spacing w:val="-7"/>
        </w:rPr>
        <w:t xml:space="preserve"> </w:t>
      </w:r>
      <w:r>
        <w:t>and to</w:t>
      </w:r>
      <w:r>
        <w:rPr>
          <w:spacing w:val="-6"/>
        </w:rPr>
        <w:t xml:space="preserve"> </w:t>
      </w:r>
      <w:r>
        <w:t>understand</w:t>
      </w:r>
      <w:r>
        <w:rPr>
          <w:spacing w:val="-6"/>
        </w:rPr>
        <w:t xml:space="preserve"> </w:t>
      </w:r>
      <w:r>
        <w:t>the</w:t>
      </w:r>
      <w:r>
        <w:rPr>
          <w:spacing w:val="-5"/>
        </w:rPr>
        <w:t xml:space="preserve"> </w:t>
      </w:r>
      <w:r>
        <w:t>abilities</w:t>
      </w:r>
      <w:r>
        <w:rPr>
          <w:spacing w:val="-6"/>
        </w:rPr>
        <w:t xml:space="preserve"> </w:t>
      </w:r>
      <w:r>
        <w:t>of</w:t>
      </w:r>
      <w:r>
        <w:rPr>
          <w:spacing w:val="-5"/>
        </w:rPr>
        <w:t xml:space="preserve"> </w:t>
      </w:r>
      <w:r>
        <w:t>a</w:t>
      </w:r>
      <w:r>
        <w:rPr>
          <w:spacing w:val="-6"/>
        </w:rPr>
        <w:t xml:space="preserve"> </w:t>
      </w:r>
      <w:r>
        <w:t>person</w:t>
      </w:r>
      <w:r>
        <w:rPr>
          <w:spacing w:val="-6"/>
        </w:rPr>
        <w:t xml:space="preserve"> </w:t>
      </w:r>
      <w:r>
        <w:rPr>
          <w:spacing w:val="-3"/>
        </w:rPr>
        <w:t>for</w:t>
      </w:r>
      <w:r>
        <w:rPr>
          <w:spacing w:val="-6"/>
        </w:rPr>
        <w:t xml:space="preserve"> </w:t>
      </w:r>
      <w:r>
        <w:t>further</w:t>
      </w:r>
      <w:r>
        <w:rPr>
          <w:spacing w:val="-4"/>
        </w:rPr>
        <w:t xml:space="preserve"> </w:t>
      </w:r>
      <w:r>
        <w:t>growth</w:t>
      </w:r>
      <w:r>
        <w:rPr>
          <w:spacing w:val="-5"/>
        </w:rPr>
        <w:t xml:space="preserve"> </w:t>
      </w:r>
      <w:r>
        <w:t>and</w:t>
      </w:r>
      <w:r>
        <w:rPr>
          <w:spacing w:val="-6"/>
        </w:rPr>
        <w:t xml:space="preserve"> </w:t>
      </w:r>
      <w:r>
        <w:t>development.</w:t>
      </w:r>
      <w:r>
        <w:rPr>
          <w:spacing w:val="-3"/>
        </w:rPr>
        <w:t xml:space="preserve"> </w:t>
      </w:r>
      <w:r>
        <w:t xml:space="preserve">Performance appraisal is generally done in systematic </w:t>
      </w:r>
      <w:r>
        <w:rPr>
          <w:spacing w:val="-3"/>
        </w:rPr>
        <w:t xml:space="preserve">ways </w:t>
      </w:r>
      <w:r>
        <w:t>which are as</w:t>
      </w:r>
      <w:r>
        <w:rPr>
          <w:spacing w:val="-9"/>
        </w:rPr>
        <w:t xml:space="preserve"> </w:t>
      </w:r>
      <w:r>
        <w:rPr>
          <w:spacing w:val="-3"/>
        </w:rPr>
        <w:t>follows:</w:t>
      </w:r>
    </w:p>
    <w:p w14:paraId="0622DAE1" w14:textId="77777777" w:rsidR="00AF0262" w:rsidRDefault="00EC10D3">
      <w:pPr>
        <w:pStyle w:val="ListParagraph"/>
        <w:numPr>
          <w:ilvl w:val="0"/>
          <w:numId w:val="36"/>
        </w:numPr>
        <w:tabs>
          <w:tab w:val="left" w:pos="970"/>
          <w:tab w:val="left" w:pos="971"/>
        </w:tabs>
        <w:ind w:right="2022"/>
        <w:rPr>
          <w:sz w:val="24"/>
        </w:rPr>
      </w:pPr>
      <w:r>
        <w:rPr>
          <w:sz w:val="24"/>
        </w:rPr>
        <w:t>The</w:t>
      </w:r>
      <w:r>
        <w:rPr>
          <w:spacing w:val="-5"/>
          <w:sz w:val="24"/>
        </w:rPr>
        <w:t xml:space="preserve"> </w:t>
      </w:r>
      <w:r>
        <w:rPr>
          <w:sz w:val="24"/>
        </w:rPr>
        <w:t>supervisors</w:t>
      </w:r>
      <w:r>
        <w:rPr>
          <w:spacing w:val="-5"/>
          <w:sz w:val="24"/>
        </w:rPr>
        <w:t xml:space="preserve"> </w:t>
      </w:r>
      <w:r>
        <w:rPr>
          <w:sz w:val="24"/>
        </w:rPr>
        <w:t>measure</w:t>
      </w:r>
      <w:r>
        <w:rPr>
          <w:spacing w:val="-5"/>
          <w:sz w:val="24"/>
        </w:rPr>
        <w:t xml:space="preserve"> </w:t>
      </w:r>
      <w:r>
        <w:rPr>
          <w:sz w:val="24"/>
        </w:rPr>
        <w:t>the</w:t>
      </w:r>
      <w:r>
        <w:rPr>
          <w:spacing w:val="-5"/>
          <w:sz w:val="24"/>
        </w:rPr>
        <w:t xml:space="preserve"> </w:t>
      </w:r>
      <w:r>
        <w:rPr>
          <w:sz w:val="24"/>
        </w:rPr>
        <w:t>pay</w:t>
      </w:r>
      <w:r>
        <w:rPr>
          <w:spacing w:val="-4"/>
          <w:sz w:val="24"/>
        </w:rPr>
        <w:t xml:space="preserve"> </w:t>
      </w:r>
      <w:r>
        <w:rPr>
          <w:sz w:val="24"/>
        </w:rPr>
        <w:t>of</w:t>
      </w:r>
      <w:r>
        <w:rPr>
          <w:spacing w:val="-5"/>
          <w:sz w:val="24"/>
        </w:rPr>
        <w:t xml:space="preserve"> </w:t>
      </w:r>
      <w:r>
        <w:rPr>
          <w:sz w:val="24"/>
        </w:rPr>
        <w:t>employees</w:t>
      </w:r>
      <w:r>
        <w:rPr>
          <w:spacing w:val="-4"/>
          <w:sz w:val="24"/>
        </w:rPr>
        <w:t xml:space="preserve"> </w:t>
      </w:r>
      <w:r>
        <w:rPr>
          <w:sz w:val="24"/>
        </w:rPr>
        <w:t>and</w:t>
      </w:r>
      <w:r>
        <w:rPr>
          <w:spacing w:val="-5"/>
          <w:sz w:val="24"/>
        </w:rPr>
        <w:t xml:space="preserve"> </w:t>
      </w:r>
      <w:r>
        <w:rPr>
          <w:sz w:val="24"/>
        </w:rPr>
        <w:t>compare</w:t>
      </w:r>
      <w:r>
        <w:rPr>
          <w:spacing w:val="-4"/>
          <w:sz w:val="24"/>
        </w:rPr>
        <w:t xml:space="preserve"> </w:t>
      </w:r>
      <w:r>
        <w:rPr>
          <w:sz w:val="24"/>
        </w:rPr>
        <w:t>it</w:t>
      </w:r>
      <w:r>
        <w:rPr>
          <w:spacing w:val="-4"/>
          <w:sz w:val="24"/>
        </w:rPr>
        <w:t xml:space="preserve"> </w:t>
      </w:r>
      <w:r>
        <w:rPr>
          <w:sz w:val="24"/>
        </w:rPr>
        <w:t>with</w:t>
      </w:r>
      <w:r>
        <w:rPr>
          <w:spacing w:val="-4"/>
          <w:sz w:val="24"/>
        </w:rPr>
        <w:t xml:space="preserve"> </w:t>
      </w:r>
      <w:r>
        <w:rPr>
          <w:sz w:val="24"/>
        </w:rPr>
        <w:t>targets</w:t>
      </w:r>
      <w:r>
        <w:rPr>
          <w:spacing w:val="-5"/>
          <w:sz w:val="24"/>
        </w:rPr>
        <w:t xml:space="preserve"> </w:t>
      </w:r>
      <w:r>
        <w:rPr>
          <w:sz w:val="24"/>
        </w:rPr>
        <w:t>and plans.</w:t>
      </w:r>
    </w:p>
    <w:p w14:paraId="023390B5" w14:textId="067AC139" w:rsidR="00AF0262" w:rsidRDefault="00AF0262">
      <w:pPr>
        <w:pStyle w:val="BodyText"/>
        <w:spacing w:before="5"/>
        <w:rPr>
          <w:sz w:val="15"/>
        </w:rPr>
      </w:pPr>
    </w:p>
    <w:p w14:paraId="358F0AD1" w14:textId="77777777" w:rsidR="00AF0262" w:rsidRDefault="00EC10D3">
      <w:pPr>
        <w:pStyle w:val="ListParagraph"/>
        <w:numPr>
          <w:ilvl w:val="2"/>
          <w:numId w:val="34"/>
        </w:numPr>
        <w:tabs>
          <w:tab w:val="left" w:pos="1454"/>
        </w:tabs>
        <w:spacing w:before="51"/>
        <w:ind w:hanging="601"/>
        <w:rPr>
          <w:sz w:val="24"/>
        </w:rPr>
      </w:pPr>
      <w:r>
        <w:rPr>
          <w:sz w:val="24"/>
        </w:rPr>
        <w:t>Improvement</w:t>
      </w:r>
    </w:p>
    <w:p w14:paraId="4B9EC346" w14:textId="25BD9895" w:rsidR="00AF0262" w:rsidRDefault="00EC10D3">
      <w:pPr>
        <w:pStyle w:val="BodyText"/>
        <w:spacing w:before="180"/>
        <w:ind w:left="853" w:right="1427"/>
      </w:pPr>
      <w:r>
        <w:t>The process should help both the employee and the organization to get better results, to get better results, improving quality, efficiency, effectiveness, alignment, and the</w:t>
      </w:r>
    </w:p>
    <w:p w14:paraId="24B63BFC" w14:textId="77777777" w:rsidR="00AF0262" w:rsidRDefault="00EC10D3">
      <w:pPr>
        <w:pStyle w:val="BodyText"/>
        <w:spacing w:before="1"/>
        <w:ind w:left="853"/>
      </w:pPr>
      <w:r>
        <w:t>like.</w:t>
      </w:r>
    </w:p>
    <w:p w14:paraId="7E27E711" w14:textId="3FD55B2B" w:rsidR="00AF0262" w:rsidRDefault="00EC10D3">
      <w:pPr>
        <w:pStyle w:val="ListParagraph"/>
        <w:numPr>
          <w:ilvl w:val="2"/>
          <w:numId w:val="34"/>
        </w:numPr>
        <w:tabs>
          <w:tab w:val="left" w:pos="1454"/>
        </w:tabs>
        <w:ind w:hanging="601"/>
        <w:rPr>
          <w:sz w:val="24"/>
        </w:rPr>
      </w:pPr>
      <w:r>
        <w:rPr>
          <w:sz w:val="24"/>
        </w:rPr>
        <w:t>Coaching</w:t>
      </w:r>
    </w:p>
    <w:p w14:paraId="5BD8840A" w14:textId="237EE77D" w:rsidR="00AF0262" w:rsidRDefault="00EC10D3">
      <w:pPr>
        <w:pStyle w:val="BodyText"/>
        <w:spacing w:before="180"/>
        <w:ind w:left="853" w:right="2108"/>
      </w:pPr>
      <w:r>
        <w:t>In the traditional management view, appraisal provides a managerial tool and framework for coaching, counseling, and motivating employees.</w:t>
      </w:r>
    </w:p>
    <w:p w14:paraId="31BBD847" w14:textId="77777777" w:rsidR="00AF0262" w:rsidRDefault="00AF0262"/>
    <w:p w14:paraId="084D08F1" w14:textId="77777777" w:rsidR="0045665E" w:rsidRDefault="0045665E" w:rsidP="0045665E">
      <w:pPr>
        <w:numPr>
          <w:ilvl w:val="0"/>
          <w:numId w:val="35"/>
        </w:numPr>
        <w:tabs>
          <w:tab w:val="left" w:pos="861"/>
          <w:tab w:val="left" w:pos="862"/>
        </w:tabs>
        <w:spacing w:line="244" w:lineRule="exact"/>
        <w:ind w:hanging="481"/>
        <w:rPr>
          <w:sz w:val="24"/>
        </w:rPr>
      </w:pPr>
      <w:r>
        <w:rPr>
          <w:sz w:val="24"/>
        </w:rPr>
        <w:t>The supervisor analyses the factors behind work performances of</w:t>
      </w:r>
      <w:r>
        <w:rPr>
          <w:spacing w:val="-25"/>
          <w:sz w:val="24"/>
        </w:rPr>
        <w:t xml:space="preserve"> </w:t>
      </w:r>
      <w:r>
        <w:rPr>
          <w:sz w:val="24"/>
        </w:rPr>
        <w:t>employees.</w:t>
      </w:r>
    </w:p>
    <w:p w14:paraId="0E5CBF40" w14:textId="77777777" w:rsidR="0045665E" w:rsidRDefault="0045665E" w:rsidP="0045665E">
      <w:pPr>
        <w:numPr>
          <w:ilvl w:val="0"/>
          <w:numId w:val="35"/>
        </w:numPr>
        <w:tabs>
          <w:tab w:val="left" w:pos="861"/>
          <w:tab w:val="left" w:pos="862"/>
        </w:tabs>
        <w:spacing w:before="180"/>
        <w:ind w:hanging="481"/>
        <w:rPr>
          <w:sz w:val="24"/>
        </w:rPr>
      </w:pPr>
      <w:r>
        <w:rPr>
          <w:sz w:val="24"/>
        </w:rPr>
        <w:t xml:space="preserve">The employers are in position to guide the employees </w:t>
      </w:r>
      <w:r>
        <w:rPr>
          <w:spacing w:val="-3"/>
          <w:sz w:val="24"/>
        </w:rPr>
        <w:t xml:space="preserve">for </w:t>
      </w:r>
      <w:r>
        <w:rPr>
          <w:sz w:val="24"/>
        </w:rPr>
        <w:t>a better</w:t>
      </w:r>
      <w:r>
        <w:rPr>
          <w:spacing w:val="-26"/>
          <w:sz w:val="24"/>
        </w:rPr>
        <w:t xml:space="preserve"> </w:t>
      </w:r>
      <w:r>
        <w:rPr>
          <w:sz w:val="24"/>
        </w:rPr>
        <w:t>performance.</w:t>
      </w:r>
    </w:p>
    <w:p w14:paraId="1721A87C" w14:textId="77777777" w:rsidR="0045665E" w:rsidRDefault="0045665E" w:rsidP="0045665E">
      <w:pPr>
        <w:spacing w:before="179"/>
        <w:ind w:left="325"/>
        <w:rPr>
          <w:sz w:val="24"/>
        </w:rPr>
      </w:pPr>
      <w:r>
        <w:rPr>
          <w:sz w:val="24"/>
        </w:rPr>
        <w:t>4.1. Objectives of Performance Appraisal</w:t>
      </w:r>
    </w:p>
    <w:p w14:paraId="1C4E600E" w14:textId="64EF0389" w:rsidR="0045665E" w:rsidRDefault="0045665E">
      <w:pPr>
        <w:sectPr w:rsidR="0045665E">
          <w:pgSz w:w="11910" w:h="16840"/>
          <w:pgMar w:top="1320" w:right="0" w:bottom="280" w:left="1180" w:header="890" w:footer="0" w:gutter="0"/>
          <w:cols w:space="720"/>
        </w:sectPr>
      </w:pPr>
      <w:r>
        <w:rPr>
          <w:sz w:val="24"/>
        </w:rPr>
        <w:t>Performance appraisals can serve multiple purposes in an organization</w:t>
      </w:r>
      <w:r w:rsidR="00E6466C">
        <w:rPr>
          <w:noProof/>
        </w:rPr>
        <w:pict w14:anchorId="405FE90F">
          <v:shape id="_x0000_s1364" type="#_x0000_t75" style="position:absolute;margin-left:48.6pt;margin-top:69.6pt;width:433.45pt;height:227pt;z-index:-251296768;mso-position-horizontal-relative:text;mso-position-vertical-relative:text">
            <v:imagedata r:id="rId50" o:title=""/>
          </v:shape>
        </w:pict>
      </w:r>
    </w:p>
    <w:p w14:paraId="05C7CC8F" w14:textId="77777777" w:rsidR="00AF0262" w:rsidRDefault="00EC10D3">
      <w:pPr>
        <w:pStyle w:val="ListParagraph"/>
        <w:numPr>
          <w:ilvl w:val="2"/>
          <w:numId w:val="34"/>
        </w:numPr>
        <w:tabs>
          <w:tab w:val="left" w:pos="1454"/>
        </w:tabs>
        <w:spacing w:before="90"/>
        <w:ind w:hanging="601"/>
        <w:rPr>
          <w:sz w:val="24"/>
        </w:rPr>
      </w:pPr>
      <w:r>
        <w:rPr>
          <w:sz w:val="24"/>
        </w:rPr>
        <w:lastRenderedPageBreak/>
        <w:t>Feedback</w:t>
      </w:r>
    </w:p>
    <w:p w14:paraId="5CFF4AC3" w14:textId="77777777" w:rsidR="00AF0262" w:rsidRDefault="00EC10D3">
      <w:pPr>
        <w:pStyle w:val="BodyText"/>
        <w:spacing w:before="180"/>
        <w:ind w:left="853" w:right="1546"/>
      </w:pPr>
      <w:r>
        <w:t>Appraisal is intended to enhance communication between the employee, supervisor, and others in the organization, including feedback on employee performance.</w:t>
      </w:r>
    </w:p>
    <w:p w14:paraId="48E3F940" w14:textId="77777777" w:rsidR="00AF0262" w:rsidRDefault="00EC10D3">
      <w:pPr>
        <w:pStyle w:val="ListParagraph"/>
        <w:numPr>
          <w:ilvl w:val="2"/>
          <w:numId w:val="34"/>
        </w:numPr>
        <w:tabs>
          <w:tab w:val="left" w:pos="1454"/>
        </w:tabs>
        <w:ind w:hanging="601"/>
        <w:rPr>
          <w:sz w:val="24"/>
        </w:rPr>
      </w:pPr>
      <w:r>
        <w:rPr>
          <w:spacing w:val="-3"/>
          <w:sz w:val="24"/>
        </w:rPr>
        <w:t>Rewards</w:t>
      </w:r>
    </w:p>
    <w:p w14:paraId="6CDDE0FE" w14:textId="77777777" w:rsidR="00AF0262" w:rsidRDefault="00EC10D3">
      <w:pPr>
        <w:pStyle w:val="BodyText"/>
        <w:spacing w:before="180"/>
        <w:ind w:left="853" w:right="1546"/>
      </w:pPr>
      <w:r>
        <w:t>By trying appraisal to compensation (salary increases, bonuses), purportedly people will work harder.</w:t>
      </w:r>
    </w:p>
    <w:p w14:paraId="170D5AD3" w14:textId="77777777" w:rsidR="00AF0262" w:rsidRDefault="00EC10D3">
      <w:pPr>
        <w:pStyle w:val="ListParagraph"/>
        <w:numPr>
          <w:ilvl w:val="2"/>
          <w:numId w:val="34"/>
        </w:numPr>
        <w:tabs>
          <w:tab w:val="left" w:pos="1454"/>
        </w:tabs>
        <w:spacing w:before="181"/>
        <w:ind w:hanging="601"/>
        <w:rPr>
          <w:sz w:val="24"/>
        </w:rPr>
      </w:pPr>
      <w:r>
        <w:rPr>
          <w:sz w:val="24"/>
        </w:rPr>
        <w:t>Staffing</w:t>
      </w:r>
    </w:p>
    <w:p w14:paraId="76620F84" w14:textId="4F621B23" w:rsidR="00AF0262" w:rsidRDefault="00EC10D3">
      <w:pPr>
        <w:pStyle w:val="BodyText"/>
        <w:spacing w:before="180"/>
        <w:ind w:left="853" w:right="1546"/>
      </w:pPr>
      <w:r>
        <w:t>Appraisal attempts to provide information to enable the organization to fairly and effectively select employees for promotion, layoffs, or reductions in force (RIF). It is also used to identify staffing and training needs and assist employees in their career development.</w:t>
      </w:r>
    </w:p>
    <w:p w14:paraId="2AFA2401" w14:textId="77777777" w:rsidR="00AF0262" w:rsidRDefault="00EC10D3">
      <w:pPr>
        <w:pStyle w:val="ListParagraph"/>
        <w:numPr>
          <w:ilvl w:val="2"/>
          <w:numId w:val="34"/>
        </w:numPr>
        <w:tabs>
          <w:tab w:val="left" w:pos="1454"/>
        </w:tabs>
        <w:spacing w:before="179"/>
        <w:ind w:hanging="601"/>
        <w:rPr>
          <w:sz w:val="24"/>
        </w:rPr>
      </w:pPr>
      <w:r>
        <w:rPr>
          <w:spacing w:val="-3"/>
          <w:sz w:val="24"/>
        </w:rPr>
        <w:t xml:space="preserve">Termination </w:t>
      </w:r>
      <w:r>
        <w:rPr>
          <w:sz w:val="24"/>
        </w:rPr>
        <w:t>and Legal</w:t>
      </w:r>
      <w:r>
        <w:rPr>
          <w:spacing w:val="-1"/>
          <w:sz w:val="24"/>
        </w:rPr>
        <w:t xml:space="preserve"> </w:t>
      </w:r>
      <w:r>
        <w:rPr>
          <w:sz w:val="24"/>
        </w:rPr>
        <w:t>Documentation</w:t>
      </w:r>
    </w:p>
    <w:p w14:paraId="59440750" w14:textId="77777777" w:rsidR="00AF0262" w:rsidRDefault="00EC10D3">
      <w:pPr>
        <w:pStyle w:val="BodyText"/>
        <w:spacing w:before="180"/>
        <w:ind w:left="853"/>
      </w:pPr>
      <w:r>
        <w:t>Effectively written appraisals should provide objective and impartial documentation</w:t>
      </w:r>
    </w:p>
    <w:p w14:paraId="21D976CF" w14:textId="77777777" w:rsidR="00AF0262" w:rsidRDefault="00EC10D3">
      <w:pPr>
        <w:pStyle w:val="BodyText"/>
        <w:ind w:left="853" w:right="1514"/>
      </w:pPr>
      <w:r>
        <w:t>that is necessary or useful in disciplinary and discharge decisions. Some organizations applied performance-based layoff strategy to ensure that successful employees with excellent performance records remain with the company, regardless of their personal affiliations with managers or owners. This approach relies on employee testing or</w:t>
      </w:r>
    </w:p>
    <w:p w14:paraId="2EAFA882" w14:textId="77777777" w:rsidR="00AF0262" w:rsidRDefault="00EC10D3">
      <w:pPr>
        <w:pStyle w:val="BodyText"/>
        <w:ind w:left="853" w:right="1427"/>
      </w:pPr>
      <w:r>
        <w:t>evaluations (similar as forced distribution) to determine the efficacy of each worker, with only those scoring in the lowest percentiles, or below a predetermined standard, losing their jobs.</w:t>
      </w:r>
    </w:p>
    <w:p w14:paraId="23E05DBE" w14:textId="77777777" w:rsidR="00AF0262" w:rsidRDefault="00EC10D3">
      <w:pPr>
        <w:pStyle w:val="ListParagraph"/>
        <w:numPr>
          <w:ilvl w:val="2"/>
          <w:numId w:val="34"/>
        </w:numPr>
        <w:tabs>
          <w:tab w:val="left" w:pos="1454"/>
        </w:tabs>
        <w:ind w:hanging="601"/>
        <w:rPr>
          <w:sz w:val="24"/>
        </w:rPr>
      </w:pPr>
      <w:r>
        <w:rPr>
          <w:spacing w:val="-3"/>
          <w:sz w:val="24"/>
        </w:rPr>
        <w:t>Training</w:t>
      </w:r>
    </w:p>
    <w:p w14:paraId="717905AE" w14:textId="77777777" w:rsidR="00AF0262" w:rsidRDefault="00EC10D3">
      <w:pPr>
        <w:pStyle w:val="BodyText"/>
        <w:spacing w:before="181"/>
        <w:ind w:left="853" w:right="1971"/>
      </w:pPr>
      <w:r>
        <w:t>Performance appraisals can identify the necessary training and development the employee needs to close the gap between current performance and desired</w:t>
      </w:r>
    </w:p>
    <w:p w14:paraId="4ADBE53D" w14:textId="77777777" w:rsidR="00AF0262" w:rsidRDefault="00EC10D3">
      <w:pPr>
        <w:pStyle w:val="BodyText"/>
        <w:ind w:left="853" w:right="1427"/>
      </w:pPr>
      <w:r>
        <w:t>performance. By reviewing the data from performance appraisals, HR can make good decisions about where the organization should concentrate company-wide training efforts. If the performance appraisal procedure includes a requirement that individual development plans be determined and discussed, individuals can then make good decisions about the skills and competencies they need to acquire to make a greater contribution to the company.</w:t>
      </w:r>
    </w:p>
    <w:p w14:paraId="70F626E7" w14:textId="77777777" w:rsidR="00AF0262" w:rsidRDefault="00EC10D3">
      <w:pPr>
        <w:pStyle w:val="ListParagraph"/>
        <w:numPr>
          <w:ilvl w:val="1"/>
          <w:numId w:val="33"/>
        </w:numPr>
        <w:tabs>
          <w:tab w:val="left" w:pos="854"/>
        </w:tabs>
        <w:ind w:hanging="419"/>
        <w:rPr>
          <w:sz w:val="24"/>
        </w:rPr>
      </w:pPr>
      <w:r>
        <w:rPr>
          <w:sz w:val="24"/>
        </w:rPr>
        <w:t>Process of Performance</w:t>
      </w:r>
      <w:r>
        <w:rPr>
          <w:spacing w:val="-2"/>
          <w:sz w:val="24"/>
        </w:rPr>
        <w:t xml:space="preserve"> </w:t>
      </w:r>
      <w:r>
        <w:rPr>
          <w:sz w:val="24"/>
        </w:rPr>
        <w:t>Appraisals</w:t>
      </w:r>
    </w:p>
    <w:p w14:paraId="2E3F72A4" w14:textId="77777777" w:rsidR="00AF0262" w:rsidRDefault="00EC10D3">
      <w:pPr>
        <w:pStyle w:val="BodyText"/>
        <w:spacing w:before="180"/>
        <w:ind w:left="798"/>
      </w:pPr>
      <w:r>
        <w:t>A performance appraisal is a formal interaction between an employee and her</w:t>
      </w:r>
    </w:p>
    <w:p w14:paraId="531DC7D5" w14:textId="77777777" w:rsidR="00AF0262" w:rsidRDefault="00EC10D3">
      <w:pPr>
        <w:pStyle w:val="BodyText"/>
        <w:ind w:left="798" w:right="1546"/>
      </w:pPr>
      <w:r>
        <w:t>manager. This is when the performance of the employee is assessed and discussed in thorough detail, with the manager communicating the weaknesses and strengths observed in the employee and also identifying opportunities for the employee to develop professionally. Here is the process involved in performance appraisal</w:t>
      </w:r>
    </w:p>
    <w:p w14:paraId="38881072" w14:textId="77777777" w:rsidR="00AF0262" w:rsidRDefault="00EC10D3">
      <w:pPr>
        <w:pStyle w:val="ListParagraph"/>
        <w:numPr>
          <w:ilvl w:val="2"/>
          <w:numId w:val="33"/>
        </w:numPr>
        <w:tabs>
          <w:tab w:val="left" w:pos="1398"/>
        </w:tabs>
        <w:spacing w:before="181"/>
        <w:rPr>
          <w:sz w:val="24"/>
        </w:rPr>
      </w:pPr>
      <w:r>
        <w:rPr>
          <w:sz w:val="24"/>
        </w:rPr>
        <w:t>Conducting Job analysis.</w:t>
      </w:r>
    </w:p>
    <w:p w14:paraId="56EBA5A0" w14:textId="77777777" w:rsidR="00AF0262" w:rsidRDefault="00EC10D3">
      <w:pPr>
        <w:pStyle w:val="BodyText"/>
        <w:spacing w:before="180"/>
        <w:ind w:left="798" w:right="1427"/>
      </w:pPr>
      <w:r>
        <w:t>This is logically our first step because if we don’t know what a job consists of, how can we possibly evaluate an employee’s performance? We should realize that the job must be based on the organizational mission and objectives, the department, and the job</w:t>
      </w:r>
    </w:p>
    <w:p w14:paraId="293DDE84" w14:textId="77777777" w:rsidR="00AF0262" w:rsidRDefault="00AF0262">
      <w:pPr>
        <w:sectPr w:rsidR="00AF0262">
          <w:pgSz w:w="11910" w:h="16840"/>
          <w:pgMar w:top="1320" w:right="0" w:bottom="280" w:left="1180" w:header="890" w:footer="0" w:gutter="0"/>
          <w:cols w:space="720"/>
        </w:sectPr>
      </w:pPr>
    </w:p>
    <w:p w14:paraId="458E3D4D" w14:textId="77777777" w:rsidR="00AF0262" w:rsidRDefault="00EC10D3">
      <w:pPr>
        <w:pStyle w:val="BodyText"/>
        <w:spacing w:before="90"/>
        <w:ind w:left="798"/>
      </w:pPr>
      <w:r>
        <w:lastRenderedPageBreak/>
        <w:t>itself.</w:t>
      </w:r>
    </w:p>
    <w:p w14:paraId="7CD29A85" w14:textId="77777777" w:rsidR="00AF0262" w:rsidRDefault="00EC10D3">
      <w:pPr>
        <w:pStyle w:val="ListParagraph"/>
        <w:numPr>
          <w:ilvl w:val="2"/>
          <w:numId w:val="33"/>
        </w:numPr>
        <w:tabs>
          <w:tab w:val="left" w:pos="1398"/>
        </w:tabs>
        <w:rPr>
          <w:sz w:val="24"/>
        </w:rPr>
      </w:pPr>
      <w:r>
        <w:rPr>
          <w:sz w:val="24"/>
        </w:rPr>
        <w:t>Establishing Performance</w:t>
      </w:r>
      <w:r>
        <w:rPr>
          <w:spacing w:val="-2"/>
          <w:sz w:val="24"/>
        </w:rPr>
        <w:t xml:space="preserve"> </w:t>
      </w:r>
      <w:r>
        <w:rPr>
          <w:sz w:val="24"/>
        </w:rPr>
        <w:t>Standards</w:t>
      </w:r>
    </w:p>
    <w:p w14:paraId="367EE192" w14:textId="77777777" w:rsidR="00AF0262" w:rsidRDefault="00EC10D3">
      <w:pPr>
        <w:pStyle w:val="BodyText"/>
        <w:spacing w:before="180"/>
        <w:ind w:left="798" w:right="1376"/>
      </w:pPr>
      <w:r>
        <w:t>In this we use as the base to compare the actual performance of the employees. In this step it requires to set the criteria to judge the performance of the employees as successful or unsuccessful and the degrees of their contribution to the organizational goals and objectives. The standards set should be clear, easily understandable and in</w:t>
      </w:r>
    </w:p>
    <w:p w14:paraId="3CA05E41" w14:textId="77777777" w:rsidR="00AF0262" w:rsidRDefault="00EC10D3">
      <w:pPr>
        <w:pStyle w:val="BodyText"/>
        <w:spacing w:before="1"/>
        <w:ind w:left="798" w:right="1376"/>
      </w:pPr>
      <w:r>
        <w:t>measurable terms. If employee doesn't come up to expectance, then it should be taken extra care for it.</w:t>
      </w:r>
    </w:p>
    <w:p w14:paraId="6F4CB0A3" w14:textId="77777777" w:rsidR="00AF0262" w:rsidRDefault="00EC10D3">
      <w:pPr>
        <w:pStyle w:val="ListParagraph"/>
        <w:numPr>
          <w:ilvl w:val="2"/>
          <w:numId w:val="33"/>
        </w:numPr>
        <w:tabs>
          <w:tab w:val="left" w:pos="1398"/>
        </w:tabs>
        <w:rPr>
          <w:sz w:val="24"/>
        </w:rPr>
      </w:pPr>
      <w:r>
        <w:rPr>
          <w:sz w:val="24"/>
        </w:rPr>
        <w:t>Communicating the</w:t>
      </w:r>
      <w:r>
        <w:rPr>
          <w:spacing w:val="-1"/>
          <w:sz w:val="24"/>
        </w:rPr>
        <w:t xml:space="preserve"> </w:t>
      </w:r>
      <w:r>
        <w:rPr>
          <w:sz w:val="24"/>
        </w:rPr>
        <w:t>standards</w:t>
      </w:r>
    </w:p>
    <w:p w14:paraId="6C2152ED" w14:textId="77777777" w:rsidR="00AF0262" w:rsidRDefault="00EC10D3">
      <w:pPr>
        <w:pStyle w:val="BodyText"/>
        <w:spacing w:before="180"/>
        <w:ind w:left="798"/>
        <w:jc w:val="both"/>
      </w:pPr>
      <w:r>
        <w:t>It is the responsibility of the management to communicate the standards to all the</w:t>
      </w:r>
    </w:p>
    <w:p w14:paraId="557735B9" w14:textId="01B7E4DC" w:rsidR="00AF0262" w:rsidRDefault="00EC10D3">
      <w:pPr>
        <w:pStyle w:val="BodyText"/>
        <w:ind w:left="798" w:right="1598"/>
        <w:jc w:val="both"/>
      </w:pPr>
      <w:r>
        <w:t>employees</w:t>
      </w:r>
      <w:r>
        <w:rPr>
          <w:spacing w:val="-7"/>
        </w:rPr>
        <w:t xml:space="preserve"> </w:t>
      </w:r>
      <w:r>
        <w:t>of</w:t>
      </w:r>
      <w:r>
        <w:rPr>
          <w:spacing w:val="-6"/>
        </w:rPr>
        <w:t xml:space="preserve"> </w:t>
      </w:r>
      <w:r>
        <w:t>the</w:t>
      </w:r>
      <w:r>
        <w:rPr>
          <w:spacing w:val="-4"/>
        </w:rPr>
        <w:t xml:space="preserve"> </w:t>
      </w:r>
      <w:r>
        <w:t>organization.</w:t>
      </w:r>
      <w:r>
        <w:rPr>
          <w:spacing w:val="-6"/>
        </w:rPr>
        <w:t xml:space="preserve"> </w:t>
      </w:r>
      <w:r>
        <w:t>The</w:t>
      </w:r>
      <w:r>
        <w:rPr>
          <w:spacing w:val="-4"/>
        </w:rPr>
        <w:t xml:space="preserve"> </w:t>
      </w:r>
      <w:r>
        <w:t>employees</w:t>
      </w:r>
      <w:r>
        <w:rPr>
          <w:spacing w:val="-6"/>
        </w:rPr>
        <w:t xml:space="preserve"> </w:t>
      </w:r>
      <w:r>
        <w:t>should</w:t>
      </w:r>
      <w:r>
        <w:rPr>
          <w:spacing w:val="-5"/>
        </w:rPr>
        <w:t xml:space="preserve"> </w:t>
      </w:r>
      <w:r>
        <w:t>be</w:t>
      </w:r>
      <w:r>
        <w:rPr>
          <w:spacing w:val="-6"/>
        </w:rPr>
        <w:t xml:space="preserve"> </w:t>
      </w:r>
      <w:r>
        <w:t>informed</w:t>
      </w:r>
      <w:r>
        <w:rPr>
          <w:spacing w:val="-6"/>
        </w:rPr>
        <w:t xml:space="preserve"> </w:t>
      </w:r>
      <w:r>
        <w:t>and</w:t>
      </w:r>
      <w:r>
        <w:rPr>
          <w:spacing w:val="-5"/>
        </w:rPr>
        <w:t xml:space="preserve"> </w:t>
      </w:r>
      <w:r>
        <w:t>the</w:t>
      </w:r>
      <w:r>
        <w:rPr>
          <w:spacing w:val="-5"/>
        </w:rPr>
        <w:t xml:space="preserve"> </w:t>
      </w:r>
      <w:r>
        <w:t>standards should</w:t>
      </w:r>
      <w:r>
        <w:rPr>
          <w:spacing w:val="-5"/>
        </w:rPr>
        <w:t xml:space="preserve"> </w:t>
      </w:r>
      <w:r>
        <w:t>be</w:t>
      </w:r>
      <w:r>
        <w:rPr>
          <w:spacing w:val="-5"/>
        </w:rPr>
        <w:t xml:space="preserve"> </w:t>
      </w:r>
      <w:r>
        <w:t>clearly</w:t>
      </w:r>
      <w:r>
        <w:rPr>
          <w:spacing w:val="-4"/>
        </w:rPr>
        <w:t xml:space="preserve"> </w:t>
      </w:r>
      <w:r>
        <w:t>explained.</w:t>
      </w:r>
      <w:r>
        <w:rPr>
          <w:spacing w:val="-4"/>
        </w:rPr>
        <w:t xml:space="preserve"> </w:t>
      </w:r>
      <w:r>
        <w:t>This</w:t>
      </w:r>
      <w:r>
        <w:rPr>
          <w:spacing w:val="-5"/>
        </w:rPr>
        <w:t xml:space="preserve"> </w:t>
      </w:r>
      <w:r>
        <w:t>will</w:t>
      </w:r>
      <w:r>
        <w:rPr>
          <w:spacing w:val="-4"/>
        </w:rPr>
        <w:t xml:space="preserve"> </w:t>
      </w:r>
      <w:r>
        <w:t>help</w:t>
      </w:r>
      <w:r>
        <w:rPr>
          <w:spacing w:val="-5"/>
        </w:rPr>
        <w:t xml:space="preserve"> </w:t>
      </w:r>
      <w:r>
        <w:t>them</w:t>
      </w:r>
      <w:r>
        <w:rPr>
          <w:spacing w:val="-4"/>
        </w:rPr>
        <w:t xml:space="preserve"> </w:t>
      </w:r>
      <w:r>
        <w:t>to</w:t>
      </w:r>
      <w:r>
        <w:rPr>
          <w:spacing w:val="-5"/>
        </w:rPr>
        <w:t xml:space="preserve"> </w:t>
      </w:r>
      <w:r>
        <w:t>understand</w:t>
      </w:r>
      <w:r>
        <w:rPr>
          <w:spacing w:val="-5"/>
        </w:rPr>
        <w:t xml:space="preserve"> </w:t>
      </w:r>
      <w:r>
        <w:t>their</w:t>
      </w:r>
      <w:r>
        <w:rPr>
          <w:spacing w:val="-3"/>
        </w:rPr>
        <w:t xml:space="preserve"> </w:t>
      </w:r>
      <w:r>
        <w:t>roles</w:t>
      </w:r>
      <w:r>
        <w:rPr>
          <w:spacing w:val="-5"/>
        </w:rPr>
        <w:t xml:space="preserve"> </w:t>
      </w:r>
      <w:r>
        <w:t>and</w:t>
      </w:r>
      <w:r>
        <w:rPr>
          <w:spacing w:val="-5"/>
        </w:rPr>
        <w:t xml:space="preserve"> </w:t>
      </w:r>
      <w:r>
        <w:t>to</w:t>
      </w:r>
      <w:r>
        <w:rPr>
          <w:spacing w:val="-5"/>
        </w:rPr>
        <w:t xml:space="preserve"> </w:t>
      </w:r>
      <w:r>
        <w:t>know what exactly is expected from</w:t>
      </w:r>
      <w:r>
        <w:rPr>
          <w:spacing w:val="-5"/>
        </w:rPr>
        <w:t xml:space="preserve"> </w:t>
      </w:r>
      <w:r>
        <w:t>them.</w:t>
      </w:r>
    </w:p>
    <w:p w14:paraId="5954DC23" w14:textId="77777777" w:rsidR="00AF0262" w:rsidRDefault="00EC10D3">
      <w:pPr>
        <w:pStyle w:val="ListParagraph"/>
        <w:numPr>
          <w:ilvl w:val="2"/>
          <w:numId w:val="33"/>
        </w:numPr>
        <w:tabs>
          <w:tab w:val="left" w:pos="1399"/>
        </w:tabs>
        <w:spacing w:before="179"/>
        <w:ind w:hanging="601"/>
        <w:rPr>
          <w:sz w:val="24"/>
        </w:rPr>
      </w:pPr>
      <w:r>
        <w:rPr>
          <w:sz w:val="24"/>
        </w:rPr>
        <w:t>Measuring the actual</w:t>
      </w:r>
      <w:r>
        <w:rPr>
          <w:spacing w:val="-1"/>
          <w:sz w:val="24"/>
        </w:rPr>
        <w:t xml:space="preserve"> </w:t>
      </w:r>
      <w:r>
        <w:rPr>
          <w:sz w:val="24"/>
        </w:rPr>
        <w:t>Performance</w:t>
      </w:r>
    </w:p>
    <w:p w14:paraId="278E1411" w14:textId="77777777" w:rsidR="00AF0262" w:rsidRDefault="00EC10D3">
      <w:pPr>
        <w:pStyle w:val="BodyText"/>
        <w:spacing w:before="181"/>
        <w:ind w:left="798" w:right="1394"/>
      </w:pPr>
      <w:r>
        <w:t>The most difficult part of the performance appraisal process is measuring the actual performance of the employees that is the work done by the employees during the specified period of time. It is a nonstop process which involves monitors the performance all over the year. This stage requires the watchful selection of the suitable techniques of measurement, taking care that individual bias does not affect the outcome of the process and providing assistance rather than interfering in an</w:t>
      </w:r>
    </w:p>
    <w:p w14:paraId="10A4927E" w14:textId="77777777" w:rsidR="00AF0262" w:rsidRDefault="00EC10D3">
      <w:pPr>
        <w:pStyle w:val="BodyText"/>
        <w:spacing w:line="292" w:lineRule="exact"/>
        <w:ind w:left="798"/>
      </w:pPr>
      <w:r>
        <w:t>employees work.</w:t>
      </w:r>
    </w:p>
    <w:p w14:paraId="149495BC" w14:textId="77777777" w:rsidR="00AF0262" w:rsidRDefault="00EC10D3">
      <w:pPr>
        <w:pStyle w:val="ListParagraph"/>
        <w:numPr>
          <w:ilvl w:val="2"/>
          <w:numId w:val="33"/>
        </w:numPr>
        <w:tabs>
          <w:tab w:val="left" w:pos="1399"/>
        </w:tabs>
        <w:spacing w:before="181"/>
        <w:ind w:hanging="601"/>
        <w:rPr>
          <w:sz w:val="24"/>
        </w:rPr>
      </w:pPr>
      <w:r>
        <w:rPr>
          <w:sz w:val="24"/>
        </w:rPr>
        <w:t>Comparing the Actual with the Desired</w:t>
      </w:r>
      <w:r>
        <w:rPr>
          <w:spacing w:val="-5"/>
          <w:sz w:val="24"/>
        </w:rPr>
        <w:t xml:space="preserve"> </w:t>
      </w:r>
      <w:r>
        <w:rPr>
          <w:sz w:val="24"/>
        </w:rPr>
        <w:t>Performance</w:t>
      </w:r>
    </w:p>
    <w:p w14:paraId="23411C59" w14:textId="77777777" w:rsidR="00AF0262" w:rsidRDefault="00EC10D3">
      <w:pPr>
        <w:pStyle w:val="BodyText"/>
        <w:spacing w:before="180"/>
        <w:ind w:left="798" w:right="1356"/>
      </w:pPr>
      <w:r>
        <w:t>In this the actual performance is compared with the desired or the standard performance. The comparison tells the deviations in the performance of the employees from the standards set. The result can show the actual performance being more than</w:t>
      </w:r>
    </w:p>
    <w:p w14:paraId="13E94E03" w14:textId="77777777" w:rsidR="00AF0262" w:rsidRDefault="00EC10D3">
      <w:pPr>
        <w:pStyle w:val="BodyText"/>
        <w:ind w:left="798" w:right="1971"/>
      </w:pPr>
      <w:r>
        <w:t>the desired performance or, the actual performance being less than the desired performance depicting a negative deviation in the organizational performance. It includes recalling, evaluating and analysis of data related to the employees' performance.</w:t>
      </w:r>
    </w:p>
    <w:p w14:paraId="78628E18" w14:textId="77777777" w:rsidR="00AF0262" w:rsidRDefault="00EC10D3">
      <w:pPr>
        <w:pStyle w:val="ListParagraph"/>
        <w:numPr>
          <w:ilvl w:val="2"/>
          <w:numId w:val="33"/>
        </w:numPr>
        <w:tabs>
          <w:tab w:val="left" w:pos="1398"/>
        </w:tabs>
        <w:rPr>
          <w:sz w:val="24"/>
        </w:rPr>
      </w:pPr>
      <w:r>
        <w:rPr>
          <w:sz w:val="24"/>
        </w:rPr>
        <w:t>Discussing</w:t>
      </w:r>
      <w:r>
        <w:rPr>
          <w:spacing w:val="-2"/>
          <w:sz w:val="24"/>
        </w:rPr>
        <w:t xml:space="preserve"> </w:t>
      </w:r>
      <w:r>
        <w:rPr>
          <w:sz w:val="24"/>
        </w:rPr>
        <w:t>Results</w:t>
      </w:r>
    </w:p>
    <w:p w14:paraId="77F23A15" w14:textId="77777777" w:rsidR="00AF0262" w:rsidRDefault="00EC10D3">
      <w:pPr>
        <w:pStyle w:val="BodyText"/>
        <w:spacing w:before="180"/>
        <w:ind w:left="798" w:right="1479"/>
        <w:jc w:val="both"/>
      </w:pPr>
      <w:r>
        <w:t>The</w:t>
      </w:r>
      <w:r>
        <w:rPr>
          <w:spacing w:val="-5"/>
        </w:rPr>
        <w:t xml:space="preserve"> </w:t>
      </w:r>
      <w:r>
        <w:t>result</w:t>
      </w:r>
      <w:r>
        <w:rPr>
          <w:spacing w:val="-3"/>
        </w:rPr>
        <w:t xml:space="preserve"> </w:t>
      </w:r>
      <w:r>
        <w:t>of</w:t>
      </w:r>
      <w:r>
        <w:rPr>
          <w:spacing w:val="-4"/>
        </w:rPr>
        <w:t xml:space="preserve"> </w:t>
      </w:r>
      <w:r>
        <w:t>the</w:t>
      </w:r>
      <w:r>
        <w:rPr>
          <w:spacing w:val="-4"/>
        </w:rPr>
        <w:t xml:space="preserve"> </w:t>
      </w:r>
      <w:r>
        <w:t>appraisal</w:t>
      </w:r>
      <w:r>
        <w:rPr>
          <w:spacing w:val="-4"/>
        </w:rPr>
        <w:t xml:space="preserve"> </w:t>
      </w:r>
      <w:r>
        <w:t>is</w:t>
      </w:r>
      <w:r>
        <w:rPr>
          <w:spacing w:val="-3"/>
        </w:rPr>
        <w:t xml:space="preserve"> </w:t>
      </w:r>
      <w:r>
        <w:t>communicated</w:t>
      </w:r>
      <w:r>
        <w:rPr>
          <w:spacing w:val="-4"/>
        </w:rPr>
        <w:t xml:space="preserve"> </w:t>
      </w:r>
      <w:r>
        <w:t>and</w:t>
      </w:r>
      <w:r>
        <w:rPr>
          <w:spacing w:val="-4"/>
        </w:rPr>
        <w:t xml:space="preserve"> </w:t>
      </w:r>
      <w:r>
        <w:t>discussed</w:t>
      </w:r>
      <w:r>
        <w:rPr>
          <w:spacing w:val="-4"/>
        </w:rPr>
        <w:t xml:space="preserve"> </w:t>
      </w:r>
      <w:r>
        <w:t>with</w:t>
      </w:r>
      <w:r>
        <w:rPr>
          <w:spacing w:val="-3"/>
        </w:rPr>
        <w:t xml:space="preserve"> </w:t>
      </w:r>
      <w:r>
        <w:t>the</w:t>
      </w:r>
      <w:r>
        <w:rPr>
          <w:spacing w:val="-4"/>
        </w:rPr>
        <w:t xml:space="preserve"> </w:t>
      </w:r>
      <w:r>
        <w:t>employees</w:t>
      </w:r>
      <w:r>
        <w:rPr>
          <w:spacing w:val="-3"/>
        </w:rPr>
        <w:t xml:space="preserve"> </w:t>
      </w:r>
      <w:r>
        <w:t>on</w:t>
      </w:r>
      <w:r>
        <w:rPr>
          <w:spacing w:val="-4"/>
        </w:rPr>
        <w:t xml:space="preserve"> </w:t>
      </w:r>
      <w:r>
        <w:t>one- to-one basis. The focus of this discussion is on communication and listening.</w:t>
      </w:r>
      <w:r>
        <w:rPr>
          <w:spacing w:val="-35"/>
        </w:rPr>
        <w:t xml:space="preserve"> </w:t>
      </w:r>
      <w:r>
        <w:t>The</w:t>
      </w:r>
    </w:p>
    <w:p w14:paraId="22AB3224" w14:textId="77777777" w:rsidR="00AF0262" w:rsidRDefault="00EC10D3">
      <w:pPr>
        <w:pStyle w:val="BodyText"/>
        <w:ind w:left="798" w:right="1500"/>
        <w:jc w:val="both"/>
      </w:pPr>
      <w:r>
        <w:t>results,</w:t>
      </w:r>
      <w:r>
        <w:rPr>
          <w:spacing w:val="-4"/>
        </w:rPr>
        <w:t xml:space="preserve"> </w:t>
      </w:r>
      <w:r>
        <w:t>the</w:t>
      </w:r>
      <w:r>
        <w:rPr>
          <w:spacing w:val="-4"/>
        </w:rPr>
        <w:t xml:space="preserve"> </w:t>
      </w:r>
      <w:r>
        <w:t>problems</w:t>
      </w:r>
      <w:r>
        <w:rPr>
          <w:spacing w:val="-5"/>
        </w:rPr>
        <w:t xml:space="preserve"> </w:t>
      </w:r>
      <w:r>
        <w:t>and</w:t>
      </w:r>
      <w:r>
        <w:rPr>
          <w:spacing w:val="-4"/>
        </w:rPr>
        <w:t xml:space="preserve"> </w:t>
      </w:r>
      <w:r>
        <w:t>the</w:t>
      </w:r>
      <w:r>
        <w:rPr>
          <w:spacing w:val="-4"/>
        </w:rPr>
        <w:t xml:space="preserve"> </w:t>
      </w:r>
      <w:r>
        <w:t>possible</w:t>
      </w:r>
      <w:r>
        <w:rPr>
          <w:spacing w:val="-4"/>
        </w:rPr>
        <w:t xml:space="preserve"> </w:t>
      </w:r>
      <w:r>
        <w:t>solutions</w:t>
      </w:r>
      <w:r>
        <w:rPr>
          <w:spacing w:val="-2"/>
        </w:rPr>
        <w:t xml:space="preserve"> </w:t>
      </w:r>
      <w:r>
        <w:t>are</w:t>
      </w:r>
      <w:r>
        <w:rPr>
          <w:spacing w:val="-4"/>
        </w:rPr>
        <w:t xml:space="preserve"> </w:t>
      </w:r>
      <w:r>
        <w:t>discussed</w:t>
      </w:r>
      <w:r>
        <w:rPr>
          <w:spacing w:val="-5"/>
        </w:rPr>
        <w:t xml:space="preserve"> </w:t>
      </w:r>
      <w:r>
        <w:t>with</w:t>
      </w:r>
      <w:r>
        <w:rPr>
          <w:spacing w:val="-3"/>
        </w:rPr>
        <w:t xml:space="preserve"> </w:t>
      </w:r>
      <w:r>
        <w:t>the</w:t>
      </w:r>
      <w:r>
        <w:rPr>
          <w:spacing w:val="-4"/>
        </w:rPr>
        <w:t xml:space="preserve"> </w:t>
      </w:r>
      <w:r>
        <w:t>aim</w:t>
      </w:r>
      <w:r>
        <w:rPr>
          <w:spacing w:val="-5"/>
        </w:rPr>
        <w:t xml:space="preserve"> </w:t>
      </w:r>
      <w:r>
        <w:t>of</w:t>
      </w:r>
      <w:r>
        <w:rPr>
          <w:spacing w:val="-4"/>
        </w:rPr>
        <w:t xml:space="preserve"> </w:t>
      </w:r>
      <w:r>
        <w:t>problem solving and reaching consensus. The feedback should be given with a positive attitude as</w:t>
      </w:r>
      <w:r>
        <w:rPr>
          <w:spacing w:val="-5"/>
        </w:rPr>
        <w:t xml:space="preserve"> </w:t>
      </w:r>
      <w:r>
        <w:t>this</w:t>
      </w:r>
      <w:r>
        <w:rPr>
          <w:spacing w:val="-4"/>
        </w:rPr>
        <w:t xml:space="preserve"> </w:t>
      </w:r>
      <w:r>
        <w:t>can</w:t>
      </w:r>
      <w:r>
        <w:rPr>
          <w:spacing w:val="-4"/>
        </w:rPr>
        <w:t xml:space="preserve"> </w:t>
      </w:r>
      <w:r>
        <w:t>have</w:t>
      </w:r>
      <w:r>
        <w:rPr>
          <w:spacing w:val="-3"/>
        </w:rPr>
        <w:t xml:space="preserve"> </w:t>
      </w:r>
      <w:r>
        <w:t>an</w:t>
      </w:r>
      <w:r>
        <w:rPr>
          <w:spacing w:val="-4"/>
        </w:rPr>
        <w:t xml:space="preserve"> </w:t>
      </w:r>
      <w:r>
        <w:t>effect</w:t>
      </w:r>
      <w:r>
        <w:rPr>
          <w:spacing w:val="-3"/>
        </w:rPr>
        <w:t xml:space="preserve"> </w:t>
      </w:r>
      <w:r>
        <w:t>on</w:t>
      </w:r>
      <w:r>
        <w:rPr>
          <w:spacing w:val="-4"/>
        </w:rPr>
        <w:t xml:space="preserve"> </w:t>
      </w:r>
      <w:r>
        <w:t>the</w:t>
      </w:r>
      <w:r>
        <w:rPr>
          <w:spacing w:val="-3"/>
        </w:rPr>
        <w:t xml:space="preserve"> </w:t>
      </w:r>
      <w:r>
        <w:t>employees'</w:t>
      </w:r>
      <w:r>
        <w:rPr>
          <w:spacing w:val="-4"/>
        </w:rPr>
        <w:t xml:space="preserve"> </w:t>
      </w:r>
      <w:r>
        <w:t>future</w:t>
      </w:r>
      <w:r>
        <w:rPr>
          <w:spacing w:val="-3"/>
        </w:rPr>
        <w:t xml:space="preserve"> </w:t>
      </w:r>
      <w:r>
        <w:t>performance.</w:t>
      </w:r>
      <w:r>
        <w:rPr>
          <w:spacing w:val="-3"/>
        </w:rPr>
        <w:t xml:space="preserve"> </w:t>
      </w:r>
      <w:r>
        <w:t>The</w:t>
      </w:r>
      <w:r>
        <w:rPr>
          <w:spacing w:val="-4"/>
        </w:rPr>
        <w:t xml:space="preserve"> </w:t>
      </w:r>
      <w:r>
        <w:t>purpose</w:t>
      </w:r>
      <w:r>
        <w:rPr>
          <w:spacing w:val="-4"/>
        </w:rPr>
        <w:t xml:space="preserve"> </w:t>
      </w:r>
      <w:r>
        <w:t>of</w:t>
      </w:r>
      <w:r>
        <w:rPr>
          <w:spacing w:val="-4"/>
        </w:rPr>
        <w:t xml:space="preserve"> </w:t>
      </w:r>
      <w:r>
        <w:t>the</w:t>
      </w:r>
    </w:p>
    <w:p w14:paraId="1CAF41F5" w14:textId="77777777" w:rsidR="00AF0262" w:rsidRDefault="00EC10D3">
      <w:pPr>
        <w:pStyle w:val="BodyText"/>
        <w:ind w:left="798" w:right="1415"/>
        <w:jc w:val="both"/>
      </w:pPr>
      <w:r>
        <w:t>meeting</w:t>
      </w:r>
      <w:r>
        <w:rPr>
          <w:spacing w:val="-5"/>
        </w:rPr>
        <w:t xml:space="preserve"> </w:t>
      </w:r>
      <w:r>
        <w:t>should</w:t>
      </w:r>
      <w:r>
        <w:rPr>
          <w:spacing w:val="-5"/>
        </w:rPr>
        <w:t xml:space="preserve"> </w:t>
      </w:r>
      <w:r>
        <w:t>be</w:t>
      </w:r>
      <w:r>
        <w:rPr>
          <w:spacing w:val="-5"/>
        </w:rPr>
        <w:t xml:space="preserve"> </w:t>
      </w:r>
      <w:r>
        <w:t>to</w:t>
      </w:r>
      <w:r>
        <w:rPr>
          <w:spacing w:val="-5"/>
        </w:rPr>
        <w:t xml:space="preserve"> </w:t>
      </w:r>
      <w:r>
        <w:t>solve</w:t>
      </w:r>
      <w:r>
        <w:rPr>
          <w:spacing w:val="-5"/>
        </w:rPr>
        <w:t xml:space="preserve"> </w:t>
      </w:r>
      <w:r>
        <w:t>the</w:t>
      </w:r>
      <w:r>
        <w:rPr>
          <w:spacing w:val="-4"/>
        </w:rPr>
        <w:t xml:space="preserve"> </w:t>
      </w:r>
      <w:r>
        <w:t>problems</w:t>
      </w:r>
      <w:r>
        <w:rPr>
          <w:spacing w:val="-5"/>
        </w:rPr>
        <w:t xml:space="preserve"> </w:t>
      </w:r>
      <w:r>
        <w:t>faced</w:t>
      </w:r>
      <w:r>
        <w:rPr>
          <w:spacing w:val="-5"/>
        </w:rPr>
        <w:t xml:space="preserve"> </w:t>
      </w:r>
      <w:r>
        <w:t>and</w:t>
      </w:r>
      <w:r>
        <w:rPr>
          <w:spacing w:val="-6"/>
        </w:rPr>
        <w:t xml:space="preserve"> </w:t>
      </w:r>
      <w:r>
        <w:t>motivate</w:t>
      </w:r>
      <w:r>
        <w:rPr>
          <w:spacing w:val="-4"/>
        </w:rPr>
        <w:t xml:space="preserve"> </w:t>
      </w:r>
      <w:r>
        <w:t>the</w:t>
      </w:r>
      <w:r>
        <w:rPr>
          <w:spacing w:val="-4"/>
        </w:rPr>
        <w:t xml:space="preserve"> </w:t>
      </w:r>
      <w:r>
        <w:t>employees</w:t>
      </w:r>
      <w:r>
        <w:rPr>
          <w:spacing w:val="-5"/>
        </w:rPr>
        <w:t xml:space="preserve"> </w:t>
      </w:r>
      <w:r>
        <w:t>to</w:t>
      </w:r>
      <w:r>
        <w:rPr>
          <w:spacing w:val="-5"/>
        </w:rPr>
        <w:t xml:space="preserve"> </w:t>
      </w:r>
      <w:r>
        <w:t xml:space="preserve">perform </w:t>
      </w:r>
      <w:r>
        <w:rPr>
          <w:spacing w:val="-5"/>
        </w:rPr>
        <w:t xml:space="preserve">better. </w:t>
      </w:r>
      <w:r>
        <w:t xml:space="preserve">Performance feedback can be very </w:t>
      </w:r>
      <w:r>
        <w:rPr>
          <w:spacing w:val="-3"/>
        </w:rPr>
        <w:t xml:space="preserve">different </w:t>
      </w:r>
      <w:r>
        <w:t>across cultures. Managers</w:t>
      </w:r>
      <w:r>
        <w:rPr>
          <w:spacing w:val="-19"/>
        </w:rPr>
        <w:t xml:space="preserve"> </w:t>
      </w:r>
      <w:r>
        <w:t>must</w:t>
      </w:r>
    </w:p>
    <w:p w14:paraId="0A82144C" w14:textId="77777777" w:rsidR="00AF0262" w:rsidRDefault="00EC10D3">
      <w:pPr>
        <w:pStyle w:val="BodyText"/>
        <w:ind w:left="798"/>
        <w:jc w:val="both"/>
      </w:pPr>
      <w:r>
        <w:t>learn how feedback that should be given in that culture.</w:t>
      </w:r>
    </w:p>
    <w:p w14:paraId="3B51553E" w14:textId="77777777" w:rsidR="00AF0262" w:rsidRDefault="00EC10D3">
      <w:pPr>
        <w:pStyle w:val="ListParagraph"/>
        <w:numPr>
          <w:ilvl w:val="2"/>
          <w:numId w:val="33"/>
        </w:numPr>
        <w:tabs>
          <w:tab w:val="left" w:pos="1399"/>
        </w:tabs>
        <w:ind w:hanging="601"/>
        <w:rPr>
          <w:sz w:val="24"/>
        </w:rPr>
      </w:pPr>
      <w:r>
        <w:rPr>
          <w:sz w:val="24"/>
        </w:rPr>
        <w:t>Decision</w:t>
      </w:r>
      <w:r>
        <w:rPr>
          <w:spacing w:val="-2"/>
          <w:sz w:val="24"/>
        </w:rPr>
        <w:t xml:space="preserve"> </w:t>
      </w:r>
      <w:r>
        <w:rPr>
          <w:sz w:val="24"/>
        </w:rPr>
        <w:t>Making</w:t>
      </w:r>
    </w:p>
    <w:p w14:paraId="3A3FF6C1" w14:textId="77777777" w:rsidR="00AF0262" w:rsidRDefault="00EC10D3">
      <w:pPr>
        <w:pStyle w:val="BodyText"/>
        <w:spacing w:before="180"/>
        <w:ind w:left="798"/>
        <w:jc w:val="both"/>
      </w:pPr>
      <w:r>
        <w:t>The last step of the process is to take decisions which can be taken either to improve</w:t>
      </w:r>
    </w:p>
    <w:p w14:paraId="42EA0BAD" w14:textId="77777777" w:rsidR="00AF0262" w:rsidRDefault="00AF0262">
      <w:pPr>
        <w:jc w:val="both"/>
        <w:sectPr w:rsidR="00AF0262">
          <w:pgSz w:w="11910" w:h="16840"/>
          <w:pgMar w:top="1320" w:right="0" w:bottom="280" w:left="1180" w:header="890" w:footer="0" w:gutter="0"/>
          <w:cols w:space="720"/>
        </w:sectPr>
      </w:pPr>
    </w:p>
    <w:p w14:paraId="27CEC337" w14:textId="77777777" w:rsidR="00AF0262" w:rsidRDefault="00EC10D3">
      <w:pPr>
        <w:pStyle w:val="BodyText"/>
        <w:spacing w:before="90"/>
        <w:ind w:left="798" w:right="1427"/>
      </w:pPr>
      <w:r>
        <w:lastRenderedPageBreak/>
        <w:t>the performance of the employees, take the required corrective actions, or the related HR decisions like rewards, promotions, demotions, transfers etc.</w:t>
      </w:r>
    </w:p>
    <w:p w14:paraId="4223E6E1" w14:textId="77777777" w:rsidR="00AF0262" w:rsidRDefault="00EC10D3">
      <w:pPr>
        <w:pStyle w:val="ListParagraph"/>
        <w:numPr>
          <w:ilvl w:val="1"/>
          <w:numId w:val="33"/>
        </w:numPr>
        <w:tabs>
          <w:tab w:val="left" w:pos="854"/>
        </w:tabs>
        <w:ind w:hanging="419"/>
        <w:rPr>
          <w:sz w:val="24"/>
        </w:rPr>
      </w:pPr>
      <w:r>
        <w:rPr>
          <w:sz w:val="24"/>
        </w:rPr>
        <w:t>Acceptability of Performance</w:t>
      </w:r>
      <w:r>
        <w:rPr>
          <w:spacing w:val="-3"/>
          <w:sz w:val="24"/>
        </w:rPr>
        <w:t xml:space="preserve"> </w:t>
      </w:r>
      <w:r>
        <w:rPr>
          <w:sz w:val="24"/>
        </w:rPr>
        <w:t>Appraisals</w:t>
      </w:r>
    </w:p>
    <w:p w14:paraId="765D0DAB" w14:textId="77777777" w:rsidR="00AF0262" w:rsidRDefault="00EC10D3">
      <w:pPr>
        <w:pStyle w:val="BodyText"/>
        <w:spacing w:before="180"/>
        <w:ind w:left="798" w:right="1427"/>
      </w:pPr>
      <w:r>
        <w:t>Performance appraisal is provided the employees perceive the system as accurate is a major component of Performance Management System which measures employees’ performance relevant to the specified standards and against clearly defined objectives. A major challenge for performance appraisal systems is to have its maximum acceptability among employees. The system itself and its outcomes can have an</w:t>
      </w:r>
    </w:p>
    <w:p w14:paraId="6AE24158" w14:textId="77777777" w:rsidR="00AF0262" w:rsidRDefault="00EC10D3">
      <w:pPr>
        <w:pStyle w:val="BodyText"/>
        <w:spacing w:before="1"/>
        <w:ind w:left="798" w:right="1546"/>
      </w:pPr>
      <w:r>
        <w:t>important influence on the employees, attitude towards their work, their supervisors and their organization. The system can also become a source of frustration and</w:t>
      </w:r>
    </w:p>
    <w:p w14:paraId="04F1C04A" w14:textId="77777777" w:rsidR="00AF0262" w:rsidRDefault="00EC10D3">
      <w:pPr>
        <w:pStyle w:val="BodyText"/>
        <w:spacing w:line="293" w:lineRule="exact"/>
        <w:ind w:left="798"/>
      </w:pPr>
      <w:r>
        <w:t>extreme dissatisfaction if it is considered to be biased unreliable or irrelevant.</w:t>
      </w:r>
    </w:p>
    <w:p w14:paraId="496A78FA" w14:textId="06D388EB" w:rsidR="00AF0262" w:rsidRDefault="00EC10D3">
      <w:pPr>
        <w:pStyle w:val="BodyText"/>
        <w:spacing w:before="180"/>
        <w:ind w:left="798" w:right="1376"/>
      </w:pPr>
      <w:r>
        <w:t>Organizational justice prevails when its employees believe that rewards are fair and justified. In the HR existing literature, perceptions of fairness are ordinarily categorized as Distributive, Procedural Interactional and Informational. In the context of performance appraisal, distributive justice focuses on the perceived fairness of the appraisal rating or outcome received in relation to the actual work performed, whereas procedural justice focuses on the perceived fairness of procedures followed to arrive at that outcome (ratings). Interactional justice focuses on the perceived fairness of the</w:t>
      </w:r>
    </w:p>
    <w:p w14:paraId="14AFDB1A" w14:textId="77777777" w:rsidR="00AF0262" w:rsidRDefault="00EC10D3">
      <w:pPr>
        <w:pStyle w:val="BodyText"/>
        <w:ind w:left="798" w:right="1376"/>
      </w:pPr>
      <w:r>
        <w:t>interpersonal treatment employees receive during the appraisal process. Informational justice refers to the explanation of decisions and communication environment in the organization.</w:t>
      </w:r>
    </w:p>
    <w:p w14:paraId="3975247A" w14:textId="77777777" w:rsidR="00AF0262" w:rsidRDefault="00E6466C">
      <w:pPr>
        <w:pStyle w:val="BodyText"/>
        <w:spacing w:before="7"/>
        <w:rPr>
          <w:sz w:val="11"/>
        </w:rPr>
      </w:pPr>
      <w:r>
        <w:pict w14:anchorId="7D8A6DBC">
          <v:group id="_x0000_s1322" style="position:absolute;margin-left:132.4pt;margin-top:9.05pt;width:357.95pt;height:124.35pt;z-index:-251536384;mso-wrap-distance-left:0;mso-wrap-distance-right:0;mso-position-horizontal-relative:page" coordorigin="2648,181" coordsize="7159,2487">
            <v:shape id="_x0000_s1361" style="position:absolute;left:2695;top:1366;width:4744;height:981" coordorigin="2695,1366" coordsize="4744,981" path="m6820,1366r,196l2695,1562r371,294l2695,2151r4125,l6820,2347r618,-491l6820,1366xe" fillcolor="#ffc000" stroked="f">
              <v:path arrowok="t"/>
            </v:shape>
            <v:shape id="_x0000_s1360" style="position:absolute;left:2648;top:1332;width:4817;height:1048" coordorigin="2648,1333" coordsize="4817,1048" o:spt="100" adj="0,,0" path="m6803,2151r,229l6846,2347r-10,l6810,2334r26,-21l6836,2167r-16,l6803,2151xm6836,2313r-26,21l6836,2347r,-34xm7412,1857r-576,456l6836,2347r10,l7448,1869r-20,l7412,1857xm3040,1857r-392,310l6803,2167r,-4l2705,2163r-10,-29l2742,2134r334,-265l3056,1869r-16,-12xm6836,2151r-33,l6820,2167r16,l6836,2151xm2742,2134r-47,l2705,2163r37,-29xm6836,2134r-4094,l2705,2163r4098,l6803,2151r33,l6836,2134xm3056,1844r-16,13l3056,1869r,-25xm3076,1844r-20,l3056,1869r20,l3092,1856r-16,-12xm7428,1844r-16,13l7428,1869r,-25xm7448,1844r-20,l7428,1869r20,l7465,1856r-17,-12xm6846,1366r-10,l6836,1400r576,457l7428,1844r20,l6846,1366xm6803,1546r-4155,l3040,1857r16,-13l3076,1844,2742,1579r-47,l2705,1550r4098,l6803,1546xm2705,1550r-10,29l2742,1579r-37,-29xm6803,1550r-4098,l2742,1579r4094,l6836,1562r-33,l6803,1550xm6803,1333r,229l6820,1546r16,l6836,1400r-26,-21l6836,1366r10,l6803,1333xm6836,1546r-16,l6803,1562r33,l6836,1546xm6836,1366r-26,13l6836,1400r,-34xe" fillcolor="black" stroked="f">
              <v:stroke joinstyle="round"/>
              <v:formulas/>
              <v:path arrowok="t" o:connecttype="segments"/>
            </v:shape>
            <v:shape id="_x0000_s1359" type="#_x0000_t75" style="position:absolute;left:7467;top:1199;width:2146;height:1469">
              <v:imagedata r:id="rId51" o:title=""/>
            </v:shape>
            <v:shape id="_x0000_s1358" type="#_x0000_t75" style="position:absolute;left:7867;top:1599;width:1285;height:489">
              <v:imagedata r:id="rId52" o:title=""/>
            </v:shape>
            <v:shape id="_x0000_s1357" type="#_x0000_t75" style="position:absolute;left:7867;top:1861;width:1230;height:489">
              <v:imagedata r:id="rId53" o:title=""/>
            </v:shape>
            <v:shape id="_x0000_s1356" style="position:absolute;left:7780;top:186;width:2022;height:993" coordorigin="7781,186" coordsize="2022,993" o:spt="100" adj="0,,0" path="m9075,1084r-524,l8585,1113r41,24l8672,1156r50,13l8806,1178r81,-5l8963,1153r65,-31l9075,1084xm8286,273r-53,2l8152,290r-71,28l8024,357r-40,46l7963,456r,57l7961,516r-46,7l7872,537r-36,20l7807,583r-26,51l7785,686r34,47l7879,770r-26,23l7835,820r-10,29l7826,878r25,52l7902,969r69,24l8052,997r1,2l8055,1000r1,2l8107,1046r62,34l8240,1104r77,13l8396,1118r79,-10l8551,1084r524,l9081,1080r35,-52l9398,1028r19,-6l9476,983r39,-50l9530,876r39,-5l9608,862r36,-12l9678,835r69,-50l9789,726r13,-64l9784,597r-48,-59l9741,531r4,-8l9748,516r6,-66l9723,389r-62,-48l9572,311r-3,-9l8435,302r-47,-15l8338,277r-52,-4xm9398,1028r-282,l9149,1040r35,8l9220,1054r37,2l9343,1047r55,-19xm8620,215r-73,15l8484,260r-49,42l9569,302r-7,-16l9546,262r-1,l8831,262r-14,-9l8803,246r-15,-7l8773,233r-76,-17l8620,215xm9026,186r-77,7l8880,219r-49,43l9545,262r-22,-21l9522,240r-346,l9160,228r-17,-11l9125,208r-21,-8l9026,186xm9330,187r-84,16l9176,240r346,l9496,222r-79,-29l9330,187xe" fillcolor="#c5d9f0" stroked="f">
              <v:stroke joinstyle="round"/>
              <v:formulas/>
              <v:path arrowok="t" o:connecttype="segments"/>
            </v:shape>
            <v:shape id="_x0000_s1355" type="#_x0000_t75" style="position:absolute;left:8561;top:1197;width:175;height:382">
              <v:imagedata r:id="rId54" o:title=""/>
            </v:shape>
            <v:shape id="_x0000_s1354" style="position:absolute;left:7780;top:186;width:2022;height:993" coordorigin="7781,186" coordsize="2022,993" path="m7963,513r21,-110l8024,357r57,-39l8152,290r81,-15l8286,273r52,4l8388,287r47,15l8484,260r63,-30l8620,215r77,1l8773,233r58,29l8880,219r69,-26l9026,186r78,14l9125,208r18,9l9160,228r16,12l9246,203r84,-16l9417,193r79,29l9523,241r23,21l9562,286r10,25l9661,341r62,48l9754,450r-6,66l9745,523r-4,8l9736,538r48,59l9802,662r-13,64l9747,785r-69,50l9608,862r-78,14l9515,933r-39,50l9417,1022r-74,25l9257,1056r-37,-2l9184,1048r-35,-8l9116,1028r-35,52l9028,1122r-65,31l8887,1173r-81,5l8722,1169r-50,-13l8626,1137r-41,-24l8551,1084r-76,24l8396,1118r-79,-1l8240,1104r-71,-24l8107,1046r-51,-44l8055,1000r-2,-1l8052,997r-81,-4l7902,969r-51,-39l7826,878r-1,-29l7835,820r18,-27l7879,770r-60,-37l7785,686r-4,-52l7807,583r29,-26l7872,537r43,-14l7961,516r2,-3xe" filled="f" strokeweight=".18436mm">
              <v:path arrowok="t"/>
            </v:shape>
            <v:shape id="_x0000_s1353" type="#_x0000_t75" style="position:absolute;left:8556;top:1192;width:185;height:392">
              <v:imagedata r:id="rId55" o:title=""/>
            </v:shape>
            <v:shape id="_x0000_s1352" style="position:absolute;left:7881;top:765;width:119;height:19" coordorigin="7882,766" coordsize="119,19" path="m8000,784r-31,l7939,781r-30,-6l7882,766e" filled="f" strokeweight=".18442mm">
              <v:path arrowok="t"/>
            </v:shape>
            <v:shape id="_x0000_s1351" style="position:absolute;left:8052;top:984;width:52;height:9" coordorigin="8053,984" coordsize="52,9" path="m8105,984r-13,3l8079,990r-13,2l8053,993e" filled="f" strokeweight=".18442mm">
              <v:path arrowok="t"/>
            </v:shape>
            <v:shape id="_x0000_s1350" style="position:absolute;left:8519;top:1040;width:32;height:40" coordorigin="8520,1041" coordsize="32,40" path="m8551,1081r-9,-10l8534,1061r-7,-10l8520,1041e" filled="f" strokeweight=".18419mm">
              <v:path arrowok="t"/>
            </v:shape>
            <v:shape id="_x0000_s1349" style="position:absolute;left:9116;top:980;width:13;height:44" coordorigin="9116,981" coordsize="13,44" path="m9129,981r-2,11l9124,1003r-3,11l9116,1025e" filled="f" strokeweight=".18406mm">
              <v:path arrowok="t"/>
            </v:shape>
            <v:shape id="_x0000_s1348" style="position:absolute;left:9376;top:709;width:153;height:164" coordorigin="9377,710" coordsize="153,164" path="m9377,710r63,29l9488,777r30,46l9529,874e" filled="f" strokeweight=".18422mm">
              <v:path arrowok="t"/>
            </v:shape>
            <v:shape id="_x0000_s1347" style="position:absolute;left:9667;top:535;width:68;height:62" coordorigin="9667,535" coordsize="68,62" path="m9735,535r-13,18l9707,569r-19,15l9667,597e" filled="f" strokeweight=".18425mm">
              <v:path arrowok="t"/>
            </v:shape>
            <v:shape id="_x0000_s1346" style="position:absolute;left:9572;top:307;width:4;height:30" coordorigin="9573,307" coordsize="4,30" path="m9573,307r2,10l9577,327r-1,9e" filled="f" strokeweight=".18403mm">
              <v:path arrowok="t"/>
            </v:shape>
            <v:shape id="_x0000_s1345" style="position:absolute;left:9140;top:236;width:35;height:38" coordorigin="9140,237" coordsize="35,38" path="m9140,274r8,-10l9156,254r9,-9l9175,237e" filled="f" strokeweight=".18422mm">
              <v:path arrowok="t"/>
            </v:shape>
            <v:shape id="_x0000_s1344" style="position:absolute;left:8815;top:259;width:17;height:32" coordorigin="8816,259" coordsize="17,32" path="m8816,291r4,-11l8825,269r8,-10e" filled="f" strokeweight=".18411mm">
              <v:path arrowok="t"/>
            </v:shape>
            <v:shape id="_x0000_s1343" style="position:absolute;left:8435;top:302;width:61;height:31" coordorigin="8435,302" coordsize="61,31" path="m8435,302r17,7l8467,316r15,8l8496,333e" filled="f" strokeweight=".18436mm">
              <v:path arrowok="t"/>
            </v:shape>
            <v:shape id="_x0000_s1342" style="position:absolute;left:7962;top:512;width:11;height:33" coordorigin="7963,513" coordsize="11,33" path="m7974,545r-5,-10l7965,524r-2,-11e" filled="f" strokeweight=".18408mm">
              <v:path arrowok="t"/>
            </v:shape>
            <v:shape id="_x0000_s1341" style="position:absolute;left:2869;top:186;width:3946;height:1107" coordorigin="2869,186" coordsize="3946,1107" o:spt="100" adj="0,,0" path="m5399,1188r-1024,l4441,1220r79,26l4610,1267r99,15l4807,1291r97,2l5000,1289r92,-10l5178,1265r80,-20l5329,1221r62,-28l5399,1188xm3836,284r-82,2l3646,295r-100,16l3457,334r-77,27l3317,393r-49,36l3236,467r-15,41l3226,551r-3,3l3132,562r-83,16l2978,600r-56,29l2876,674r-7,47l2900,766r65,40l3063,837r-52,26l2976,893r-18,32l2959,958r26,39l3036,1031r71,28l3194,1079r100,11l3400,1091r5,3l3408,1096r50,27l3516,1148r64,22l3649,1188r74,15l3801,1214r81,8l3965,1226r83,l4132,1222r83,-7l4296,1203r79,-15l5399,1188r42,-27l5477,1125r557,l6049,1122r78,-24l6193,1068r49,-34l6274,996r11,-40l6363,950r75,-10l6508,926r66,-17l6666,877r70,-38l6784,797r27,-44l6815,708r-19,-45l6754,619r-66,-41l6697,571r7,-9l6710,554r17,-42l6719,470r-32,-39l6634,396r-72,-31l6473,342,6368,326r-6,-10l4149,316r-74,-14l3998,292r-80,-6l3836,284xm6034,1125r-557,l5542,1138r68,10l5680,1154r73,2l5859,1152r100,-12l6034,1125xm4559,217r-82,4l4397,231r-74,14l4256,264r-59,24l4149,316r2213,l6348,297r-32,-26l6315,271r-1395,l4894,262r-27,-9l4838,246r-31,-7l4726,226r-83,-7l4559,217xm5280,186r-87,4l5110,200r-75,18l4971,241r-51,30l6315,271r-42,-24l6270,246r-676,l5564,233r-33,-12l5494,211r-39,-9l5368,190r-88,-4xm5896,187r-84,6l5732,205r-73,18l5594,246r676,l6219,227r-74,-20l6065,194r-84,-6l5896,187xe" fillcolor="#c5d9f0" stroked="f">
              <v:stroke joinstyle="round"/>
              <v:formulas/>
              <v:path arrowok="t" o:connecttype="segments"/>
            </v:shape>
            <v:shape id="_x0000_s1340" type="#_x0000_t75" style="position:absolute;left:5008;top:1310;width:236;height:416">
              <v:imagedata r:id="rId56" o:title=""/>
            </v:shape>
            <v:shape id="_x0000_s1339" style="position:absolute;left:2869;top:186;width:3946;height:1107" coordorigin="2869,186" coordsize="3946,1107" path="m3226,551r10,-84l3317,393r63,-32l3457,334r89,-23l3646,295r108,-9l3836,284r82,2l3998,292r77,10l4149,316r48,-28l4256,264r67,-19l4397,231r80,-10l4559,217r84,2l4726,226r81,13l4867,253r53,18l4971,241r64,-23l5110,200r83,-10l5280,186r88,4l5455,202r76,19l5594,246r65,-23l5732,205r80,-12l5896,187r85,1l6065,194r80,13l6219,227r97,44l6368,326r105,16l6562,365r72,31l6687,431r40,81l6710,554r-6,8l6697,571r-9,7l6754,619r42,44l6815,708r-4,45l6736,839r-70,38l6574,909r-66,17l6438,940r-75,10l6285,956r-11,40l6193,1068r-66,30l6049,1122r-90,18l5859,1152r-106,4l5680,1154r-70,-6l5542,1138r-65,-13l5441,1161r-112,60l5258,1245r-80,20l5092,1279r-92,10l4904,1293r-97,-2l4709,1282r-99,-15l4520,1246r-79,-26l4375,1188r-79,15l4215,1215r-83,7l4048,1226r-83,l3882,1222r-81,-8l3723,1203r-74,-15l3580,1170r-64,-22l3458,1123r-53,-29l3400,1091r-106,-1l3194,1079r-87,-20l3036,1031r-51,-34l2958,925r18,-32l3011,863r52,-26l2965,806r-65,-40l2869,721r7,-47l2922,629r56,-29l3049,578r83,-16l3223,554r3,-3xe" filled="f" strokeweight=".18442mm">
              <v:path arrowok="t"/>
            </v:shape>
            <v:shape id="_x0000_s1338" type="#_x0000_t75" style="position:absolute;left:5003;top:1305;width:247;height:427">
              <v:imagedata r:id="rId57" o:title=""/>
            </v:shape>
            <v:shape id="_x0000_s1337" style="position:absolute;left:3067;top:832;width:232;height:21" coordorigin="3068,833" coordsize="232,21" path="m3299,853r-61,l3179,849r-57,-6l3068,833e" filled="f" strokeweight=".18444mm">
              <v:path arrowok="t"/>
            </v:shape>
            <v:shape id="_x0000_s1336" style="position:absolute;left:3401;top:1076;width:102;height:10" coordorigin="3402,1076" coordsize="102,10" path="m3503,1076r-25,4l3453,1082r-25,2l3402,1086e" filled="f" strokeweight=".18444mm">
              <v:path arrowok="t"/>
            </v:shape>
            <v:shape id="_x0000_s1335" style="position:absolute;left:4313;top:1138;width:61;height:45" coordorigin="4314,1139" coordsize="61,45" path="m4375,1183r-18,-10l4341,1162r-14,-12l4314,1139e" filled="f" strokeweight=".18431mm">
              <v:path arrowok="t"/>
            </v:shape>
            <v:shape id="_x0000_s1334" style="position:absolute;left:5477;top:1072;width:25;height:49" coordorigin="5478,1072" coordsize="25,49" path="m5502,1072r-3,13l5493,1097r-7,12l5478,1121e" filled="f" strokeweight=".18411mm">
              <v:path arrowok="t"/>
            </v:shape>
            <v:shape id="_x0000_s1333" style="position:absolute;left:5986;top:770;width:297;height:183" coordorigin="5986,770" coordsize="297,183" path="m5986,770r101,25l6170,827r62,38l6270,907r13,46e" filled="f" strokeweight=".18433mm">
              <v:path arrowok="t"/>
            </v:shape>
            <v:shape id="_x0000_s1332" style="position:absolute;left:6554;top:575;width:133;height:69" coordorigin="6554,576" coordsize="133,69" path="m6686,576r-25,19l6630,613r-35,16l6554,644e" filled="f" strokeweight=".18436mm">
              <v:path arrowok="t"/>
            </v:shape>
            <v:shape id="_x0000_s1331" style="position:absolute;left:6369;top:321;width:8;height:33" coordorigin="6369,322" coordsize="8,33" path="m6369,322r5,10l6376,343r,11e" filled="f" strokeweight=".18406mm">
              <v:path arrowok="t"/>
            </v:shape>
            <v:shape id="_x0000_s1330" style="position:absolute;left:5525;top:242;width:68;height:42" coordorigin="5525,243" coordsize="68,42" path="m5525,284r14,-11l5555,262r18,-10l5593,243e" filled="f" strokeweight=".18433mm">
              <v:path arrowok="t"/>
            </v:shape>
            <v:shape id="_x0000_s1329" style="position:absolute;left:4891;top:268;width:33;height:36" coordorigin="4892,268" coordsize="33,36" path="m4892,304r6,-10l4905,285r9,-8l4924,268e" filled="f" strokeweight=".18422mm">
              <v:path arrowok="t"/>
            </v:shape>
            <v:shape id="_x0000_s1328" style="position:absolute;left:4148;top:315;width:119;height:35" coordorigin="4148,316" coordsize="119,35" path="m4148,316r32,7l4211,332r29,9l4267,350e" filled="f" strokeweight=".18442mm">
              <v:path arrowok="t"/>
            </v:shape>
            <v:shape id="_x0000_s1327" style="position:absolute;left:3226;top:550;width:21;height:37" coordorigin="3226,551" coordsize="21,37" path="m3247,587r-6,-9l3235,569r-5,-9l3226,551e" filled="f" strokeweight=".18414mm">
              <v:path arrowok="t"/>
            </v:shape>
            <v:shape id="_x0000_s1326" type="#_x0000_t202" style="position:absolute;left:3416;top:294;width:2590;height:814" filled="f" stroked="f">
              <v:textbox inset="0,0,0,0">
                <w:txbxContent>
                  <w:p w14:paraId="7F1D84B0" w14:textId="77777777" w:rsidR="00EC10D3" w:rsidRDefault="00EC10D3">
                    <w:pPr>
                      <w:spacing w:line="276" w:lineRule="exact"/>
                      <w:ind w:left="30" w:right="48"/>
                      <w:jc w:val="center"/>
                      <w:rPr>
                        <w:rFonts w:ascii="Microsoft JhengHei"/>
                      </w:rPr>
                    </w:pPr>
                    <w:r>
                      <w:rPr>
                        <w:rFonts w:ascii="Microsoft JhengHei"/>
                        <w:w w:val="95"/>
                      </w:rPr>
                      <w:t>Procedural/Interactional/</w:t>
                    </w:r>
                  </w:p>
                  <w:p w14:paraId="2A785B8F" w14:textId="77777777" w:rsidR="00EC10D3" w:rsidRDefault="00EC10D3">
                    <w:pPr>
                      <w:spacing w:before="31" w:line="156" w:lineRule="auto"/>
                      <w:ind w:left="574" w:right="643"/>
                      <w:jc w:val="center"/>
                      <w:rPr>
                        <w:rFonts w:ascii="Microsoft JhengHei"/>
                      </w:rPr>
                    </w:pPr>
                    <w:r>
                      <w:rPr>
                        <w:rFonts w:ascii="Microsoft JhengHei"/>
                        <w:w w:val="95"/>
                      </w:rPr>
                      <w:t xml:space="preserve">Informational </w:t>
                    </w:r>
                    <w:r>
                      <w:rPr>
                        <w:rFonts w:ascii="Microsoft JhengHei"/>
                      </w:rPr>
                      <w:t>Justice</w:t>
                    </w:r>
                  </w:p>
                </w:txbxContent>
              </v:textbox>
            </v:shape>
            <v:shape id="_x0000_s1325" type="#_x0000_t202" style="position:absolute;left:8087;top:371;width:1233;height:552" filled="f" stroked="f">
              <v:textbox inset="0,0,0,0">
                <w:txbxContent>
                  <w:p w14:paraId="2489E40F" w14:textId="77777777" w:rsidR="00EC10D3" w:rsidRDefault="00EC10D3">
                    <w:pPr>
                      <w:spacing w:before="44" w:line="156" w:lineRule="auto"/>
                      <w:ind w:left="290" w:hanging="291"/>
                      <w:rPr>
                        <w:rFonts w:ascii="Microsoft JhengHei"/>
                      </w:rPr>
                    </w:pPr>
                    <w:r>
                      <w:rPr>
                        <w:rFonts w:ascii="Microsoft JhengHei"/>
                        <w:w w:val="95"/>
                      </w:rPr>
                      <w:t xml:space="preserve">Distribution </w:t>
                    </w:r>
                    <w:r>
                      <w:rPr>
                        <w:rFonts w:ascii="Microsoft JhengHei"/>
                      </w:rPr>
                      <w:t>Justice</w:t>
                    </w:r>
                  </w:p>
                </w:txbxContent>
              </v:textbox>
            </v:shape>
            <v:shape id="_x0000_s1324" type="#_x0000_t202" style="position:absolute;left:3459;top:1702;width:3231;height:291" filled="f" stroked="f">
              <v:textbox inset="0,0,0,0">
                <w:txbxContent>
                  <w:p w14:paraId="43B76606" w14:textId="77777777" w:rsidR="00EC10D3" w:rsidRDefault="00EC10D3">
                    <w:pPr>
                      <w:spacing w:line="290" w:lineRule="exact"/>
                      <w:rPr>
                        <w:rFonts w:ascii="Microsoft JhengHei"/>
                        <w:b/>
                      </w:rPr>
                    </w:pPr>
                    <w:r>
                      <w:rPr>
                        <w:rFonts w:ascii="Microsoft JhengHei"/>
                        <w:b/>
                        <w:color w:val="17375E"/>
                      </w:rPr>
                      <w:t>Performance</w:t>
                    </w:r>
                    <w:r>
                      <w:rPr>
                        <w:rFonts w:ascii="Microsoft JhengHei"/>
                        <w:b/>
                        <w:color w:val="17375E"/>
                        <w:spacing w:val="-46"/>
                      </w:rPr>
                      <w:t xml:space="preserve"> </w:t>
                    </w:r>
                    <w:r>
                      <w:rPr>
                        <w:rFonts w:ascii="Microsoft JhengHei"/>
                        <w:b/>
                        <w:color w:val="17375E"/>
                      </w:rPr>
                      <w:t>appraisal process</w:t>
                    </w:r>
                  </w:p>
                </w:txbxContent>
              </v:textbox>
            </v:shape>
            <v:shape id="_x0000_s1323" type="#_x0000_t202" style="position:absolute;left:8005;top:1648;width:1013;height:552" filled="f" stroked="f">
              <v:textbox inset="0,0,0,0">
                <w:txbxContent>
                  <w:p w14:paraId="267754DE" w14:textId="77777777" w:rsidR="00EC10D3" w:rsidRDefault="00EC10D3">
                    <w:pPr>
                      <w:spacing w:before="44" w:line="156" w:lineRule="auto"/>
                      <w:rPr>
                        <w:rFonts w:ascii="Microsoft JhengHei"/>
                        <w:b/>
                      </w:rPr>
                    </w:pPr>
                    <w:r>
                      <w:rPr>
                        <w:rFonts w:ascii="Microsoft JhengHei"/>
                        <w:b/>
                        <w:color w:val="EDEBE0"/>
                        <w:w w:val="95"/>
                      </w:rPr>
                      <w:t xml:space="preserve">Appraisal </w:t>
                    </w:r>
                    <w:r>
                      <w:rPr>
                        <w:rFonts w:ascii="Microsoft JhengHei"/>
                        <w:b/>
                        <w:color w:val="EDEBE0"/>
                      </w:rPr>
                      <w:t>outcome</w:t>
                    </w:r>
                  </w:p>
                </w:txbxContent>
              </v:textbox>
            </v:shape>
            <w10:wrap type="topAndBottom" anchorx="page"/>
          </v:group>
        </w:pict>
      </w:r>
    </w:p>
    <w:p w14:paraId="5E05205B" w14:textId="77777777" w:rsidR="00AF0262" w:rsidRDefault="00AF0262">
      <w:pPr>
        <w:pStyle w:val="BodyText"/>
        <w:spacing w:before="7"/>
        <w:rPr>
          <w:sz w:val="11"/>
        </w:rPr>
      </w:pPr>
    </w:p>
    <w:p w14:paraId="05B71A34" w14:textId="77777777" w:rsidR="00AF0262" w:rsidRDefault="00E6466C">
      <w:pPr>
        <w:spacing w:before="65"/>
        <w:ind w:left="4419"/>
        <w:rPr>
          <w:rFonts w:ascii="Microsoft JhengHei"/>
          <w:b/>
          <w:sz w:val="15"/>
        </w:rPr>
      </w:pPr>
      <w:r>
        <w:pict w14:anchorId="42A0B145">
          <v:shape id="_x0000_s1321" type="#_x0000_t202" style="position:absolute;left:0;text-align:left;margin-left:265.05pt;margin-top:17.8pt;width:207.9pt;height:53.2pt;z-index:251782144;mso-position-horizontal-relative:page" filled="f" stroked="f">
            <v:textbox inset="0,0,0,0">
              <w:txbxContent>
                <w:tbl>
                  <w:tblPr>
                    <w:tblW w:w="0" w:type="auto"/>
                    <w:tblInd w:w="22"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2076"/>
                    <w:gridCol w:w="2033"/>
                  </w:tblGrid>
                  <w:tr w:rsidR="00EC10D3" w14:paraId="28679E91" w14:textId="77777777">
                    <w:trPr>
                      <w:trHeight w:val="325"/>
                    </w:trPr>
                    <w:tc>
                      <w:tcPr>
                        <w:tcW w:w="2076" w:type="dxa"/>
                        <w:shd w:val="clear" w:color="auto" w:fill="FBD4B5"/>
                      </w:tcPr>
                      <w:p w14:paraId="494C06A3" w14:textId="77777777" w:rsidR="00EC10D3" w:rsidRDefault="00EC10D3">
                        <w:pPr>
                          <w:pStyle w:val="TableParagraph"/>
                          <w:spacing w:before="38"/>
                          <w:ind w:left="277" w:right="244"/>
                          <w:jc w:val="center"/>
                          <w:rPr>
                            <w:rFonts w:ascii="Arial"/>
                          </w:rPr>
                        </w:pPr>
                        <w:r>
                          <w:rPr>
                            <w:rFonts w:ascii="Arial"/>
                          </w:rPr>
                          <w:t>Unfair</w:t>
                        </w:r>
                      </w:p>
                    </w:tc>
                    <w:tc>
                      <w:tcPr>
                        <w:tcW w:w="2033" w:type="dxa"/>
                        <w:shd w:val="clear" w:color="auto" w:fill="FBD4B5"/>
                      </w:tcPr>
                      <w:p w14:paraId="04A77CB3" w14:textId="77777777" w:rsidR="00EC10D3" w:rsidRDefault="00EC10D3">
                        <w:pPr>
                          <w:pStyle w:val="TableParagraph"/>
                          <w:spacing w:before="38"/>
                          <w:ind w:left="378" w:right="346"/>
                          <w:jc w:val="center"/>
                          <w:rPr>
                            <w:rFonts w:ascii="Arial"/>
                          </w:rPr>
                        </w:pPr>
                        <w:r>
                          <w:rPr>
                            <w:rFonts w:ascii="Arial"/>
                          </w:rPr>
                          <w:t>Fair</w:t>
                        </w:r>
                      </w:p>
                    </w:tc>
                  </w:tr>
                  <w:tr w:rsidR="00EC10D3" w14:paraId="69F950C3" w14:textId="77777777">
                    <w:trPr>
                      <w:trHeight w:val="285"/>
                    </w:trPr>
                    <w:tc>
                      <w:tcPr>
                        <w:tcW w:w="2076" w:type="dxa"/>
                        <w:shd w:val="clear" w:color="auto" w:fill="DBEDF4"/>
                      </w:tcPr>
                      <w:p w14:paraId="2A3AFBB7" w14:textId="77777777" w:rsidR="00EC10D3" w:rsidRDefault="00EC10D3">
                        <w:pPr>
                          <w:pStyle w:val="TableParagraph"/>
                          <w:spacing w:before="18" w:line="247" w:lineRule="exact"/>
                          <w:ind w:left="277" w:right="245"/>
                          <w:jc w:val="center"/>
                          <w:rPr>
                            <w:rFonts w:ascii="Arial"/>
                          </w:rPr>
                        </w:pPr>
                        <w:r>
                          <w:rPr>
                            <w:rFonts w:ascii="Arial"/>
                          </w:rPr>
                          <w:t>Perceive fair</w:t>
                        </w:r>
                      </w:p>
                    </w:tc>
                    <w:tc>
                      <w:tcPr>
                        <w:tcW w:w="2033" w:type="dxa"/>
                        <w:shd w:val="clear" w:color="auto" w:fill="DBEDF4"/>
                      </w:tcPr>
                      <w:p w14:paraId="33D7698F" w14:textId="77777777" w:rsidR="00EC10D3" w:rsidRDefault="00EC10D3">
                        <w:pPr>
                          <w:pStyle w:val="TableParagraph"/>
                          <w:spacing w:before="18" w:line="247" w:lineRule="exact"/>
                          <w:ind w:left="378" w:right="347"/>
                          <w:jc w:val="center"/>
                          <w:rPr>
                            <w:rFonts w:ascii="Arial"/>
                          </w:rPr>
                        </w:pPr>
                        <w:r>
                          <w:rPr>
                            <w:rFonts w:ascii="Arial"/>
                          </w:rPr>
                          <w:t>Perceive fair</w:t>
                        </w:r>
                      </w:p>
                    </w:tc>
                  </w:tr>
                  <w:tr w:rsidR="00EC10D3" w14:paraId="160AFFB7" w14:textId="77777777">
                    <w:trPr>
                      <w:trHeight w:val="284"/>
                    </w:trPr>
                    <w:tc>
                      <w:tcPr>
                        <w:tcW w:w="2076" w:type="dxa"/>
                        <w:shd w:val="clear" w:color="auto" w:fill="DBEDF4"/>
                      </w:tcPr>
                      <w:p w14:paraId="1C9C436D" w14:textId="77777777" w:rsidR="00EC10D3" w:rsidRDefault="00EC10D3">
                        <w:pPr>
                          <w:pStyle w:val="TableParagraph"/>
                          <w:spacing w:before="18" w:line="246" w:lineRule="exact"/>
                          <w:ind w:left="277" w:right="245"/>
                          <w:jc w:val="center"/>
                          <w:rPr>
                            <w:rFonts w:ascii="Arial"/>
                          </w:rPr>
                        </w:pPr>
                        <w:r>
                          <w:rPr>
                            <w:rFonts w:ascii="Arial"/>
                            <w:color w:val="C00000"/>
                          </w:rPr>
                          <w:t>Perceive unfair</w:t>
                        </w:r>
                      </w:p>
                    </w:tc>
                    <w:tc>
                      <w:tcPr>
                        <w:tcW w:w="2033" w:type="dxa"/>
                        <w:shd w:val="clear" w:color="auto" w:fill="DBEDF4"/>
                      </w:tcPr>
                      <w:p w14:paraId="31D3665E" w14:textId="77777777" w:rsidR="00EC10D3" w:rsidRDefault="00EC10D3">
                        <w:pPr>
                          <w:pStyle w:val="TableParagraph"/>
                          <w:spacing w:before="18" w:line="246" w:lineRule="exact"/>
                          <w:ind w:left="378" w:right="347"/>
                          <w:jc w:val="center"/>
                          <w:rPr>
                            <w:rFonts w:ascii="Arial"/>
                          </w:rPr>
                        </w:pPr>
                        <w:r>
                          <w:rPr>
                            <w:rFonts w:ascii="Arial"/>
                          </w:rPr>
                          <w:t>Perceive fair</w:t>
                        </w:r>
                      </w:p>
                    </w:tc>
                  </w:tr>
                </w:tbl>
                <w:p w14:paraId="3F00C19C" w14:textId="77777777" w:rsidR="00EC10D3" w:rsidRDefault="00EC10D3">
                  <w:pPr>
                    <w:pStyle w:val="BodyText"/>
                  </w:pPr>
                </w:p>
              </w:txbxContent>
            </v:textbox>
            <w10:wrap anchorx="page"/>
          </v:shape>
        </w:pict>
      </w:r>
      <w:r w:rsidR="00EC10D3">
        <w:rPr>
          <w:rFonts w:ascii="Microsoft JhengHei"/>
          <w:b/>
          <w:color w:val="17375E"/>
          <w:sz w:val="15"/>
        </w:rPr>
        <w:t>Procedural/Interpersonal/Informational Fairness</w:t>
      </w:r>
    </w:p>
    <w:p w14:paraId="5C74F9E1" w14:textId="77777777" w:rsidR="00AF0262" w:rsidRDefault="00AF0262">
      <w:pPr>
        <w:pStyle w:val="BodyText"/>
        <w:spacing w:before="6"/>
        <w:rPr>
          <w:rFonts w:ascii="Microsoft JhengHei"/>
          <w:b/>
          <w:sz w:val="22"/>
        </w:rPr>
      </w:pPr>
    </w:p>
    <w:p w14:paraId="0EA32766" w14:textId="77777777" w:rsidR="00AF0262" w:rsidRDefault="00EC10D3">
      <w:pPr>
        <w:spacing w:line="196" w:lineRule="auto"/>
        <w:ind w:left="2105" w:right="5924"/>
        <w:rPr>
          <w:rFonts w:ascii="Microsoft JhengHei"/>
        </w:rPr>
      </w:pPr>
      <w:r>
        <w:rPr>
          <w:rFonts w:ascii="Microsoft JhengHei"/>
          <w:color w:val="17375E"/>
        </w:rPr>
        <w:t>Positive outcome Negative outcome</w:t>
      </w:r>
    </w:p>
    <w:p w14:paraId="242B34CB" w14:textId="77777777" w:rsidR="00AF0262" w:rsidRDefault="00AF0262">
      <w:pPr>
        <w:pStyle w:val="BodyText"/>
        <w:rPr>
          <w:rFonts w:ascii="Microsoft JhengHei"/>
          <w:sz w:val="20"/>
        </w:rPr>
      </w:pPr>
    </w:p>
    <w:p w14:paraId="28952730" w14:textId="77777777" w:rsidR="00AF0262" w:rsidRDefault="00AF0262">
      <w:pPr>
        <w:pStyle w:val="BodyText"/>
        <w:spacing w:before="8"/>
        <w:rPr>
          <w:rFonts w:ascii="Microsoft JhengHei"/>
          <w:sz w:val="17"/>
        </w:rPr>
      </w:pPr>
    </w:p>
    <w:p w14:paraId="7D0D354D" w14:textId="77777777" w:rsidR="00AF0262" w:rsidRDefault="00EC10D3">
      <w:pPr>
        <w:pStyle w:val="ListParagraph"/>
        <w:numPr>
          <w:ilvl w:val="2"/>
          <w:numId w:val="33"/>
        </w:numPr>
        <w:tabs>
          <w:tab w:val="left" w:pos="1398"/>
        </w:tabs>
        <w:spacing w:before="51"/>
        <w:rPr>
          <w:sz w:val="24"/>
        </w:rPr>
      </w:pPr>
      <w:r>
        <w:rPr>
          <w:sz w:val="24"/>
        </w:rPr>
        <w:t>Distributive Justice /</w:t>
      </w:r>
      <w:r>
        <w:rPr>
          <w:spacing w:val="-2"/>
          <w:sz w:val="24"/>
        </w:rPr>
        <w:t xml:space="preserve"> </w:t>
      </w:r>
      <w:r>
        <w:rPr>
          <w:sz w:val="24"/>
        </w:rPr>
        <w:t>Fairness</w:t>
      </w:r>
    </w:p>
    <w:p w14:paraId="7EC2B524" w14:textId="77777777" w:rsidR="00AF0262" w:rsidRDefault="00EC10D3">
      <w:pPr>
        <w:pStyle w:val="BodyText"/>
        <w:spacing w:before="180"/>
        <w:ind w:left="798" w:right="1432"/>
      </w:pPr>
      <w:r>
        <w:t>Distributive Justice, concept originated from Adam’s Equity Theory, which claims that individuals formulate fairness perceptions by comparing their perceived work outcomes (rewards) to their perceived work inputs (contribution) in relation to the perceived input to outcome ratio of a coworker. Thus, employees view their appraisal rating and any consequent rewards, as fair when these reflect the individual’s inputs and contributions. The fairness of outcomes in the appraisal context means fairness of</w:t>
      </w:r>
    </w:p>
    <w:p w14:paraId="0EAC351F" w14:textId="77777777" w:rsidR="00AF0262" w:rsidRDefault="00AF0262">
      <w:pPr>
        <w:sectPr w:rsidR="00AF0262">
          <w:pgSz w:w="11910" w:h="16840"/>
          <w:pgMar w:top="1320" w:right="0" w:bottom="280" w:left="1180" w:header="890" w:footer="0" w:gutter="0"/>
          <w:cols w:space="720"/>
        </w:sectPr>
      </w:pPr>
    </w:p>
    <w:p w14:paraId="7F7E904B" w14:textId="77777777" w:rsidR="00AF0262" w:rsidRDefault="00EC10D3">
      <w:pPr>
        <w:pStyle w:val="BodyText"/>
        <w:spacing w:before="90"/>
        <w:ind w:left="798" w:right="1427"/>
      </w:pPr>
      <w:r>
        <w:lastRenderedPageBreak/>
        <w:t>the performance ratings given by the supervisors. Perception of fairness will prevail if employees see raters trying to motivate employees, improve performance and expand their perception of satisfaction. However fairness perception will not prevail if element</w:t>
      </w:r>
    </w:p>
    <w:p w14:paraId="357289A1" w14:textId="77777777" w:rsidR="00AF0262" w:rsidRDefault="00EC10D3">
      <w:pPr>
        <w:pStyle w:val="BodyText"/>
        <w:ind w:left="798" w:right="1381"/>
      </w:pPr>
      <w:r>
        <w:t>of conflict avoidance, favoritism and politics is seen in appraisals. Many appraisers have a vested interest in making their subordinates look good on papers which, in most cases, reflect a problematic organizational culture that may be intolerant of failures or appraisers may be fearful of repercussions – both for themselves and the appraisee.</w:t>
      </w:r>
    </w:p>
    <w:p w14:paraId="0616AD0C" w14:textId="77777777" w:rsidR="00AF0262" w:rsidRDefault="00EC10D3">
      <w:pPr>
        <w:pStyle w:val="BodyText"/>
        <w:spacing w:before="1"/>
        <w:ind w:left="798" w:right="1546"/>
      </w:pPr>
      <w:r>
        <w:t>Researchers</w:t>
      </w:r>
      <w:r>
        <w:rPr>
          <w:spacing w:val="-6"/>
        </w:rPr>
        <w:t xml:space="preserve"> </w:t>
      </w:r>
      <w:r>
        <w:t>found</w:t>
      </w:r>
      <w:r>
        <w:rPr>
          <w:spacing w:val="-5"/>
        </w:rPr>
        <w:t xml:space="preserve"> </w:t>
      </w:r>
      <w:r>
        <w:t>that</w:t>
      </w:r>
      <w:r>
        <w:rPr>
          <w:spacing w:val="-4"/>
        </w:rPr>
        <w:t xml:space="preserve"> </w:t>
      </w:r>
      <w:r>
        <w:t>accuracy</w:t>
      </w:r>
      <w:r>
        <w:rPr>
          <w:spacing w:val="-5"/>
        </w:rPr>
        <w:t xml:space="preserve"> </w:t>
      </w:r>
      <w:r>
        <w:t>in</w:t>
      </w:r>
      <w:r>
        <w:rPr>
          <w:spacing w:val="-6"/>
        </w:rPr>
        <w:t xml:space="preserve"> </w:t>
      </w:r>
      <w:r>
        <w:t>appraisals</w:t>
      </w:r>
      <w:r>
        <w:rPr>
          <w:spacing w:val="-6"/>
        </w:rPr>
        <w:t xml:space="preserve"> </w:t>
      </w:r>
      <w:r>
        <w:t>is</w:t>
      </w:r>
      <w:r>
        <w:rPr>
          <w:spacing w:val="-4"/>
        </w:rPr>
        <w:t xml:space="preserve"> </w:t>
      </w:r>
      <w:r>
        <w:t>impossible</w:t>
      </w:r>
      <w:r>
        <w:rPr>
          <w:spacing w:val="-5"/>
        </w:rPr>
        <w:t xml:space="preserve"> </w:t>
      </w:r>
      <w:r>
        <w:t>to</w:t>
      </w:r>
      <w:r>
        <w:rPr>
          <w:spacing w:val="-5"/>
        </w:rPr>
        <w:t xml:space="preserve"> </w:t>
      </w:r>
      <w:r>
        <w:t>achieve</w:t>
      </w:r>
      <w:r>
        <w:rPr>
          <w:spacing w:val="-5"/>
        </w:rPr>
        <w:t xml:space="preserve"> </w:t>
      </w:r>
      <w:r>
        <w:t>because</w:t>
      </w:r>
      <w:r>
        <w:rPr>
          <w:spacing w:val="-5"/>
        </w:rPr>
        <w:t xml:space="preserve"> </w:t>
      </w:r>
      <w:r>
        <w:t>people protect their own personal interest while playing social and political games.</w:t>
      </w:r>
      <w:r>
        <w:rPr>
          <w:spacing w:val="-39"/>
        </w:rPr>
        <w:t xml:space="preserve"> </w:t>
      </w:r>
      <w:r>
        <w:t>Some</w:t>
      </w:r>
    </w:p>
    <w:p w14:paraId="2EF96ABF" w14:textId="77777777" w:rsidR="00AF0262" w:rsidRDefault="00EC10D3">
      <w:pPr>
        <w:pStyle w:val="BodyText"/>
        <w:spacing w:line="293" w:lineRule="exact"/>
        <w:ind w:left="798"/>
      </w:pPr>
      <w:r>
        <w:t>managers</w:t>
      </w:r>
      <w:r>
        <w:rPr>
          <w:spacing w:val="-5"/>
        </w:rPr>
        <w:t xml:space="preserve"> </w:t>
      </w:r>
      <w:r>
        <w:t>consciously</w:t>
      </w:r>
      <w:r>
        <w:rPr>
          <w:spacing w:val="-4"/>
        </w:rPr>
        <w:t xml:space="preserve"> </w:t>
      </w:r>
      <w:r>
        <w:t>fudge</w:t>
      </w:r>
      <w:r>
        <w:rPr>
          <w:spacing w:val="-4"/>
        </w:rPr>
        <w:t xml:space="preserve"> </w:t>
      </w:r>
      <w:r>
        <w:t>the</w:t>
      </w:r>
      <w:r>
        <w:rPr>
          <w:spacing w:val="-4"/>
        </w:rPr>
        <w:t xml:space="preserve"> </w:t>
      </w:r>
      <w:r>
        <w:t>numbers</w:t>
      </w:r>
      <w:r>
        <w:rPr>
          <w:spacing w:val="-5"/>
        </w:rPr>
        <w:t xml:space="preserve"> </w:t>
      </w:r>
      <w:r>
        <w:t>when</w:t>
      </w:r>
      <w:r>
        <w:rPr>
          <w:spacing w:val="-5"/>
        </w:rPr>
        <w:t xml:space="preserve"> </w:t>
      </w:r>
      <w:r>
        <w:t>they</w:t>
      </w:r>
      <w:r>
        <w:rPr>
          <w:spacing w:val="-4"/>
        </w:rPr>
        <w:t xml:space="preserve"> </w:t>
      </w:r>
      <w:r>
        <w:t>are</w:t>
      </w:r>
      <w:r>
        <w:rPr>
          <w:spacing w:val="-4"/>
        </w:rPr>
        <w:t xml:space="preserve"> </w:t>
      </w:r>
      <w:r>
        <w:t>let</w:t>
      </w:r>
      <w:r>
        <w:rPr>
          <w:spacing w:val="-6"/>
        </w:rPr>
        <w:t xml:space="preserve"> </w:t>
      </w:r>
      <w:r>
        <w:t>loose</w:t>
      </w:r>
      <w:r>
        <w:rPr>
          <w:spacing w:val="-5"/>
        </w:rPr>
        <w:t xml:space="preserve"> </w:t>
      </w:r>
      <w:r>
        <w:t>no</w:t>
      </w:r>
      <w:r>
        <w:rPr>
          <w:spacing w:val="-4"/>
        </w:rPr>
        <w:t xml:space="preserve"> </w:t>
      </w:r>
      <w:r>
        <w:t>matter</w:t>
      </w:r>
      <w:r>
        <w:rPr>
          <w:spacing w:val="-3"/>
        </w:rPr>
        <w:t xml:space="preserve"> </w:t>
      </w:r>
      <w:r>
        <w:t>what</w:t>
      </w:r>
    </w:p>
    <w:p w14:paraId="3180DC82" w14:textId="77777777" w:rsidR="00AF0262" w:rsidRDefault="00EC10D3">
      <w:pPr>
        <w:pStyle w:val="BodyText"/>
        <w:ind w:left="798" w:right="1546"/>
      </w:pPr>
      <w:r>
        <w:t>checks and balances are put in place. Many managers have actually defended fudging appraisal results by declaring it as an effective management tactics. There can be</w:t>
      </w:r>
    </w:p>
    <w:p w14:paraId="379826C4" w14:textId="77777777" w:rsidR="00AF0262" w:rsidRDefault="00EC10D3">
      <w:pPr>
        <w:pStyle w:val="BodyText"/>
        <w:ind w:left="798" w:right="1402"/>
      </w:pPr>
      <w:r>
        <w:t>different motives for fudging, for example; hope for a better future performance, avoid unpleasant confrontation, hide employee weaknesses, punish or reward an employee.</w:t>
      </w:r>
    </w:p>
    <w:p w14:paraId="6314083D" w14:textId="7C384D4D" w:rsidR="00AF0262" w:rsidRDefault="00EC10D3">
      <w:pPr>
        <w:pStyle w:val="BodyText"/>
        <w:ind w:left="798" w:right="2066"/>
      </w:pPr>
      <w:r>
        <w:t>Therefore the rater is likely to have biases that distort ratings and this influences employee perception of accuracy and fairness.</w:t>
      </w:r>
    </w:p>
    <w:p w14:paraId="128D009A" w14:textId="77777777" w:rsidR="00AF0262" w:rsidRDefault="00EC10D3">
      <w:pPr>
        <w:pStyle w:val="ListParagraph"/>
        <w:numPr>
          <w:ilvl w:val="2"/>
          <w:numId w:val="33"/>
        </w:numPr>
        <w:tabs>
          <w:tab w:val="left" w:pos="1398"/>
        </w:tabs>
        <w:rPr>
          <w:sz w:val="24"/>
        </w:rPr>
      </w:pPr>
      <w:r>
        <w:rPr>
          <w:sz w:val="24"/>
        </w:rPr>
        <w:t>Procedural Justice /</w:t>
      </w:r>
      <w:r>
        <w:rPr>
          <w:spacing w:val="-4"/>
          <w:sz w:val="24"/>
        </w:rPr>
        <w:t xml:space="preserve"> </w:t>
      </w:r>
      <w:r>
        <w:rPr>
          <w:sz w:val="24"/>
        </w:rPr>
        <w:t>Fairness</w:t>
      </w:r>
    </w:p>
    <w:p w14:paraId="465CD1C3" w14:textId="77777777" w:rsidR="00AF0262" w:rsidRDefault="00EC10D3">
      <w:pPr>
        <w:pStyle w:val="BodyText"/>
        <w:spacing w:before="180"/>
        <w:ind w:left="798" w:right="1546"/>
      </w:pPr>
      <w:r>
        <w:t>Procedural Justice / Fairness means the fairness of the procedures adopted to decide the outcomes. Process of assigning well trained raters, mutually establishing performance criteria and having appeals process adds to employee perception of procedural justice. A justice model for performance appraisal, rooted in the due process of law and possessing three basic factors: adequate notice, a fair hearing and</w:t>
      </w:r>
    </w:p>
    <w:p w14:paraId="71E7FA0E" w14:textId="77777777" w:rsidR="00AF0262" w:rsidRDefault="00EC10D3">
      <w:pPr>
        <w:pStyle w:val="BodyText"/>
        <w:spacing w:before="1"/>
        <w:ind w:left="798" w:right="1376"/>
      </w:pPr>
      <w:r>
        <w:t>judgment based on evidence. Adequate notice involves giving employees knowledge of the appraisal system and how it affects them. More specifically, it entails developing performance standards and objectives before the appraisal period commences which must be well documented, clearly explained, fully understood and preferably set by</w:t>
      </w:r>
    </w:p>
    <w:p w14:paraId="6B70F194" w14:textId="77777777" w:rsidR="00AF0262" w:rsidRDefault="00EC10D3">
      <w:pPr>
        <w:pStyle w:val="BodyText"/>
        <w:ind w:left="798" w:right="1971"/>
      </w:pPr>
      <w:r>
        <w:t>mutual agreement with employees so that they are only held accountable for standards and objectives properly communicated to them. Adequate notice also involves giving employees constant feedback on a timely basis throughout the performance evaluation period, so that employees can rectify any performance</w:t>
      </w:r>
    </w:p>
    <w:p w14:paraId="66F0BCC4" w14:textId="77777777" w:rsidR="00AF0262" w:rsidRDefault="00EC10D3">
      <w:pPr>
        <w:pStyle w:val="BodyText"/>
        <w:ind w:left="798" w:right="1643"/>
      </w:pPr>
      <w:r>
        <w:t>deficiencies before the appraisal is conducted. Studies show that adequate notice is important to employee perceptions of procedural fairness. Clarity of appraisal expectations and a thorough employee understanding of the appraisal process were important predictors of procedural fairness. The second factor that affects employee perceptions of procedural fairness is a fair hearing which means: an opportunity to</w:t>
      </w:r>
    </w:p>
    <w:p w14:paraId="3C868ABD" w14:textId="77777777" w:rsidR="00AF0262" w:rsidRDefault="00EC10D3">
      <w:pPr>
        <w:pStyle w:val="BodyText"/>
        <w:ind w:left="798" w:right="1971"/>
      </w:pPr>
      <w:r>
        <w:t>influence the evaluation decision through evidence and argument, access to the evaluation decision and an opportunity to challenge the evaluation decision.</w:t>
      </w:r>
    </w:p>
    <w:p w14:paraId="10853ED8" w14:textId="77777777" w:rsidR="00AF0262" w:rsidRDefault="00EC10D3">
      <w:pPr>
        <w:pStyle w:val="BodyText"/>
        <w:ind w:left="798" w:right="1518"/>
      </w:pPr>
      <w:r>
        <w:rPr>
          <w:spacing w:val="-3"/>
        </w:rPr>
        <w:t xml:space="preserve">Fundamentally, </w:t>
      </w:r>
      <w:r>
        <w:t>a fair hearing entails two-way communication, with employee input or ‘voice’ in all aspects of the appraisal decision-making process. The third procedural justice factor is judgment based on evidence. This means convincing employees that ratings</w:t>
      </w:r>
      <w:r>
        <w:rPr>
          <w:spacing w:val="-7"/>
        </w:rPr>
        <w:t xml:space="preserve"> </w:t>
      </w:r>
      <w:r>
        <w:t>do</w:t>
      </w:r>
      <w:r>
        <w:rPr>
          <w:spacing w:val="-6"/>
        </w:rPr>
        <w:t xml:space="preserve"> </w:t>
      </w:r>
      <w:r>
        <w:t>accurately</w:t>
      </w:r>
      <w:r>
        <w:rPr>
          <w:spacing w:val="-6"/>
        </w:rPr>
        <w:t xml:space="preserve"> </w:t>
      </w:r>
      <w:r>
        <w:t>reflect</w:t>
      </w:r>
      <w:r>
        <w:rPr>
          <w:spacing w:val="-5"/>
        </w:rPr>
        <w:t xml:space="preserve"> </w:t>
      </w:r>
      <w:r>
        <w:t>performance</w:t>
      </w:r>
      <w:r>
        <w:rPr>
          <w:spacing w:val="-6"/>
        </w:rPr>
        <w:t xml:space="preserve"> </w:t>
      </w:r>
      <w:r>
        <w:t>by</w:t>
      </w:r>
      <w:r>
        <w:rPr>
          <w:spacing w:val="-5"/>
        </w:rPr>
        <w:t xml:space="preserve"> </w:t>
      </w:r>
      <w:r>
        <w:t>justifying</w:t>
      </w:r>
      <w:r>
        <w:rPr>
          <w:spacing w:val="-6"/>
        </w:rPr>
        <w:t xml:space="preserve"> </w:t>
      </w:r>
      <w:r>
        <w:t>evaluation</w:t>
      </w:r>
      <w:r>
        <w:rPr>
          <w:spacing w:val="-6"/>
        </w:rPr>
        <w:t xml:space="preserve"> </w:t>
      </w:r>
      <w:r>
        <w:t>decisions</w:t>
      </w:r>
      <w:r>
        <w:rPr>
          <w:spacing w:val="-7"/>
        </w:rPr>
        <w:t xml:space="preserve"> </w:t>
      </w:r>
      <w:r>
        <w:t>in</w:t>
      </w:r>
      <w:r>
        <w:rPr>
          <w:spacing w:val="-6"/>
        </w:rPr>
        <w:t xml:space="preserve"> </w:t>
      </w:r>
      <w:r>
        <w:t>terms</w:t>
      </w:r>
      <w:r>
        <w:rPr>
          <w:spacing w:val="-6"/>
        </w:rPr>
        <w:t xml:space="preserve"> </w:t>
      </w:r>
      <w:r>
        <w:t>of performance-related</w:t>
      </w:r>
      <w:r>
        <w:rPr>
          <w:spacing w:val="-8"/>
        </w:rPr>
        <w:t xml:space="preserve"> </w:t>
      </w:r>
      <w:r>
        <w:t>evidence.</w:t>
      </w:r>
      <w:r>
        <w:rPr>
          <w:spacing w:val="-8"/>
        </w:rPr>
        <w:t xml:space="preserve"> </w:t>
      </w:r>
      <w:r>
        <w:t>Ratings</w:t>
      </w:r>
      <w:r>
        <w:rPr>
          <w:spacing w:val="-7"/>
        </w:rPr>
        <w:t xml:space="preserve"> </w:t>
      </w:r>
      <w:r>
        <w:t>overtly</w:t>
      </w:r>
      <w:r>
        <w:rPr>
          <w:spacing w:val="-7"/>
        </w:rPr>
        <w:t xml:space="preserve"> </w:t>
      </w:r>
      <w:r>
        <w:t>based</w:t>
      </w:r>
      <w:r>
        <w:rPr>
          <w:spacing w:val="-8"/>
        </w:rPr>
        <w:t xml:space="preserve"> </w:t>
      </w:r>
      <w:r>
        <w:t>on</w:t>
      </w:r>
      <w:r>
        <w:rPr>
          <w:spacing w:val="-8"/>
        </w:rPr>
        <w:t xml:space="preserve"> </w:t>
      </w:r>
      <w:r>
        <w:t>tangible</w:t>
      </w:r>
      <w:r>
        <w:rPr>
          <w:spacing w:val="-8"/>
        </w:rPr>
        <w:t xml:space="preserve"> </w:t>
      </w:r>
      <w:r>
        <w:t>performance</w:t>
      </w:r>
      <w:r>
        <w:rPr>
          <w:spacing w:val="-7"/>
        </w:rPr>
        <w:t xml:space="preserve"> </w:t>
      </w:r>
      <w:r>
        <w:t>records and</w:t>
      </w:r>
      <w:r>
        <w:rPr>
          <w:spacing w:val="-5"/>
        </w:rPr>
        <w:t xml:space="preserve"> </w:t>
      </w:r>
      <w:r>
        <w:t>evidence</w:t>
      </w:r>
      <w:r>
        <w:rPr>
          <w:spacing w:val="-4"/>
        </w:rPr>
        <w:t xml:space="preserve"> </w:t>
      </w:r>
      <w:r>
        <w:t>appears</w:t>
      </w:r>
      <w:r>
        <w:rPr>
          <w:spacing w:val="-5"/>
        </w:rPr>
        <w:t xml:space="preserve"> </w:t>
      </w:r>
      <w:r>
        <w:t>objective</w:t>
      </w:r>
      <w:r>
        <w:rPr>
          <w:spacing w:val="-3"/>
        </w:rPr>
        <w:t xml:space="preserve"> </w:t>
      </w:r>
      <w:r>
        <w:t>and</w:t>
      </w:r>
      <w:r>
        <w:rPr>
          <w:spacing w:val="-5"/>
        </w:rPr>
        <w:t xml:space="preserve"> </w:t>
      </w:r>
      <w:r>
        <w:t>unbiased.</w:t>
      </w:r>
      <w:r>
        <w:rPr>
          <w:spacing w:val="-5"/>
        </w:rPr>
        <w:t xml:space="preserve"> </w:t>
      </w:r>
      <w:r>
        <w:t>Those</w:t>
      </w:r>
      <w:r>
        <w:rPr>
          <w:spacing w:val="-5"/>
        </w:rPr>
        <w:t xml:space="preserve"> </w:t>
      </w:r>
      <w:r>
        <w:t>based</w:t>
      </w:r>
      <w:r>
        <w:rPr>
          <w:spacing w:val="-4"/>
        </w:rPr>
        <w:t xml:space="preserve"> </w:t>
      </w:r>
      <w:r>
        <w:t>on</w:t>
      </w:r>
      <w:r>
        <w:rPr>
          <w:spacing w:val="-5"/>
        </w:rPr>
        <w:t xml:space="preserve"> </w:t>
      </w:r>
      <w:r>
        <w:t>covert</w:t>
      </w:r>
      <w:r>
        <w:rPr>
          <w:spacing w:val="-4"/>
        </w:rPr>
        <w:t xml:space="preserve"> </w:t>
      </w:r>
      <w:r>
        <w:t>evidence</w:t>
      </w:r>
      <w:r>
        <w:rPr>
          <w:spacing w:val="-3"/>
        </w:rPr>
        <w:t xml:space="preserve"> </w:t>
      </w:r>
      <w:r>
        <w:t>appear</w:t>
      </w:r>
    </w:p>
    <w:p w14:paraId="62C89133" w14:textId="77777777" w:rsidR="00AF0262" w:rsidRDefault="00EC10D3">
      <w:pPr>
        <w:pStyle w:val="BodyText"/>
        <w:ind w:left="798" w:right="1376"/>
      </w:pPr>
      <w:r>
        <w:t>subjective</w:t>
      </w:r>
      <w:r>
        <w:rPr>
          <w:spacing w:val="-4"/>
        </w:rPr>
        <w:t xml:space="preserve"> </w:t>
      </w:r>
      <w:r>
        <w:t>and</w:t>
      </w:r>
      <w:r>
        <w:rPr>
          <w:spacing w:val="-4"/>
        </w:rPr>
        <w:t xml:space="preserve"> </w:t>
      </w:r>
      <w:r>
        <w:t>judgmental.</w:t>
      </w:r>
      <w:r>
        <w:rPr>
          <w:spacing w:val="-4"/>
        </w:rPr>
        <w:t xml:space="preserve"> </w:t>
      </w:r>
      <w:r>
        <w:t>If</w:t>
      </w:r>
      <w:r>
        <w:rPr>
          <w:spacing w:val="-4"/>
        </w:rPr>
        <w:t xml:space="preserve"> </w:t>
      </w:r>
      <w:r>
        <w:t>a</w:t>
      </w:r>
      <w:r>
        <w:rPr>
          <w:spacing w:val="-4"/>
        </w:rPr>
        <w:t xml:space="preserve"> </w:t>
      </w:r>
      <w:r>
        <w:t>judgment</w:t>
      </w:r>
      <w:r>
        <w:rPr>
          <w:spacing w:val="-4"/>
        </w:rPr>
        <w:t xml:space="preserve"> </w:t>
      </w:r>
      <w:r>
        <w:t>is</w:t>
      </w:r>
      <w:r>
        <w:rPr>
          <w:spacing w:val="-3"/>
        </w:rPr>
        <w:t xml:space="preserve"> </w:t>
      </w:r>
      <w:r>
        <w:t>based</w:t>
      </w:r>
      <w:r>
        <w:rPr>
          <w:spacing w:val="-4"/>
        </w:rPr>
        <w:t xml:space="preserve"> </w:t>
      </w:r>
      <w:r>
        <w:t>on</w:t>
      </w:r>
      <w:r>
        <w:rPr>
          <w:spacing w:val="-4"/>
        </w:rPr>
        <w:t xml:space="preserve"> </w:t>
      </w:r>
      <w:r>
        <w:t>the</w:t>
      </w:r>
      <w:r>
        <w:rPr>
          <w:spacing w:val="-3"/>
        </w:rPr>
        <w:t xml:space="preserve"> </w:t>
      </w:r>
      <w:r>
        <w:t>evidence,</w:t>
      </w:r>
      <w:r>
        <w:rPr>
          <w:spacing w:val="-3"/>
        </w:rPr>
        <w:t xml:space="preserve"> </w:t>
      </w:r>
      <w:r>
        <w:t>it</w:t>
      </w:r>
      <w:r>
        <w:rPr>
          <w:spacing w:val="-4"/>
        </w:rPr>
        <w:t xml:space="preserve"> </w:t>
      </w:r>
      <w:r>
        <w:t>necessarily</w:t>
      </w:r>
      <w:r>
        <w:rPr>
          <w:spacing w:val="-3"/>
        </w:rPr>
        <w:t xml:space="preserve"> </w:t>
      </w:r>
      <w:r>
        <w:t xml:space="preserve">means that it is not based on external pressure, personal bias and </w:t>
      </w:r>
      <w:r>
        <w:rPr>
          <w:spacing w:val="-3"/>
        </w:rPr>
        <w:t xml:space="preserve">dishonesty. </w:t>
      </w:r>
      <w:r>
        <w:t>A performance rating</w:t>
      </w:r>
      <w:r>
        <w:rPr>
          <w:spacing w:val="-7"/>
        </w:rPr>
        <w:t xml:space="preserve"> </w:t>
      </w:r>
      <w:r>
        <w:t>must</w:t>
      </w:r>
      <w:r>
        <w:rPr>
          <w:spacing w:val="-6"/>
        </w:rPr>
        <w:t xml:space="preserve"> </w:t>
      </w:r>
      <w:r>
        <w:t>therefore</w:t>
      </w:r>
      <w:r>
        <w:rPr>
          <w:spacing w:val="-6"/>
        </w:rPr>
        <w:t xml:space="preserve"> </w:t>
      </w:r>
      <w:r>
        <w:t>withstand</w:t>
      </w:r>
      <w:r>
        <w:rPr>
          <w:spacing w:val="-7"/>
        </w:rPr>
        <w:t xml:space="preserve"> </w:t>
      </w:r>
      <w:r>
        <w:t>scrutiny</w:t>
      </w:r>
      <w:r>
        <w:rPr>
          <w:spacing w:val="-6"/>
        </w:rPr>
        <w:t xml:space="preserve"> </w:t>
      </w:r>
      <w:r>
        <w:t>and</w:t>
      </w:r>
      <w:r>
        <w:rPr>
          <w:spacing w:val="-7"/>
        </w:rPr>
        <w:t xml:space="preserve"> </w:t>
      </w:r>
      <w:r>
        <w:t>reflect</w:t>
      </w:r>
      <w:r>
        <w:rPr>
          <w:spacing w:val="-6"/>
        </w:rPr>
        <w:t xml:space="preserve"> </w:t>
      </w:r>
      <w:r>
        <w:t>principles</w:t>
      </w:r>
      <w:r>
        <w:rPr>
          <w:spacing w:val="-7"/>
        </w:rPr>
        <w:t xml:space="preserve"> </w:t>
      </w:r>
      <w:r>
        <w:t>of</w:t>
      </w:r>
      <w:r>
        <w:rPr>
          <w:spacing w:val="-7"/>
        </w:rPr>
        <w:t xml:space="preserve"> </w:t>
      </w:r>
      <w:r>
        <w:t>sincerity</w:t>
      </w:r>
      <w:r>
        <w:rPr>
          <w:spacing w:val="-6"/>
        </w:rPr>
        <w:t xml:space="preserve"> </w:t>
      </w:r>
      <w:r>
        <w:t>and</w:t>
      </w:r>
      <w:r>
        <w:rPr>
          <w:spacing w:val="-7"/>
        </w:rPr>
        <w:t xml:space="preserve"> </w:t>
      </w:r>
      <w:r>
        <w:t>fairness.</w:t>
      </w:r>
    </w:p>
    <w:p w14:paraId="43773C3A" w14:textId="77777777" w:rsidR="00AF0262" w:rsidRDefault="00AF0262">
      <w:pPr>
        <w:sectPr w:rsidR="00AF0262">
          <w:pgSz w:w="11910" w:h="16840"/>
          <w:pgMar w:top="1320" w:right="0" w:bottom="280" w:left="1180" w:header="890" w:footer="0" w:gutter="0"/>
          <w:cols w:space="720"/>
        </w:sectPr>
      </w:pPr>
    </w:p>
    <w:p w14:paraId="504E49B9" w14:textId="77777777" w:rsidR="00AF0262" w:rsidRDefault="00EC10D3">
      <w:pPr>
        <w:pStyle w:val="ListParagraph"/>
        <w:numPr>
          <w:ilvl w:val="2"/>
          <w:numId w:val="33"/>
        </w:numPr>
        <w:tabs>
          <w:tab w:val="left" w:pos="1398"/>
        </w:tabs>
        <w:spacing w:before="90"/>
        <w:rPr>
          <w:sz w:val="24"/>
        </w:rPr>
      </w:pPr>
      <w:r>
        <w:rPr>
          <w:sz w:val="24"/>
        </w:rPr>
        <w:lastRenderedPageBreak/>
        <w:t>Interactional Justice /</w:t>
      </w:r>
      <w:r>
        <w:rPr>
          <w:spacing w:val="-2"/>
          <w:sz w:val="24"/>
        </w:rPr>
        <w:t xml:space="preserve"> </w:t>
      </w:r>
      <w:r>
        <w:rPr>
          <w:sz w:val="24"/>
        </w:rPr>
        <w:t>Fairness</w:t>
      </w:r>
    </w:p>
    <w:p w14:paraId="666F1113" w14:textId="77777777" w:rsidR="00AF0262" w:rsidRDefault="00EC10D3">
      <w:pPr>
        <w:pStyle w:val="BodyText"/>
        <w:spacing w:before="180"/>
        <w:ind w:left="798" w:right="1736"/>
      </w:pPr>
      <w:r>
        <w:t>Interactional Justice / Fairness refers to the quality of appraisal interview, appraisal system and performance interaction between the rater and the rate. Individuals are highly influenced by the emotional intelligence of their supervisors and other</w:t>
      </w:r>
    </w:p>
    <w:p w14:paraId="4DEF020F" w14:textId="77777777" w:rsidR="00AF0262" w:rsidRDefault="00EC10D3">
      <w:pPr>
        <w:pStyle w:val="BodyText"/>
        <w:ind w:left="798" w:right="1376"/>
      </w:pPr>
      <w:r>
        <w:t>representatives within the organization. This is especially true when raters show concern for employees regarding the outcomes that they receive. Other expressions of remorse by raters, especially apologies, have enabled to reduce employees’ perception of unfairness. There are four factors that influence how fairly employees feel they have been treated by supervisors: deception, invasion of the employee’s privacy,</w:t>
      </w:r>
    </w:p>
    <w:p w14:paraId="652ED276" w14:textId="16FA8112" w:rsidR="00AF0262" w:rsidRDefault="00EC10D3">
      <w:pPr>
        <w:pStyle w:val="BodyText"/>
        <w:spacing w:before="1"/>
        <w:ind w:left="798" w:right="1426"/>
      </w:pPr>
      <w:r>
        <w:t xml:space="preserve">disrespectful treatment and derogatory judgments. Deception occurs if a supervisor’s words and actions are inconsistent, as, </w:t>
      </w:r>
      <w:r>
        <w:rPr>
          <w:spacing w:val="-3"/>
        </w:rPr>
        <w:t xml:space="preserve">for </w:t>
      </w:r>
      <w:r>
        <w:t>example, when a supervisor promised a pay increase</w:t>
      </w:r>
      <w:r>
        <w:rPr>
          <w:spacing w:val="-7"/>
        </w:rPr>
        <w:t xml:space="preserve"> </w:t>
      </w:r>
      <w:r>
        <w:t>if</w:t>
      </w:r>
      <w:r>
        <w:rPr>
          <w:spacing w:val="-6"/>
        </w:rPr>
        <w:t xml:space="preserve"> </w:t>
      </w:r>
      <w:r>
        <w:t>performance</w:t>
      </w:r>
      <w:r>
        <w:rPr>
          <w:spacing w:val="-6"/>
        </w:rPr>
        <w:t xml:space="preserve"> </w:t>
      </w:r>
      <w:r>
        <w:t>improved,</w:t>
      </w:r>
      <w:r>
        <w:rPr>
          <w:spacing w:val="-6"/>
        </w:rPr>
        <w:t xml:space="preserve"> </w:t>
      </w:r>
      <w:r>
        <w:t>but</w:t>
      </w:r>
      <w:r>
        <w:rPr>
          <w:spacing w:val="-7"/>
        </w:rPr>
        <w:t xml:space="preserve"> </w:t>
      </w:r>
      <w:r>
        <w:t>later</w:t>
      </w:r>
      <w:r>
        <w:rPr>
          <w:spacing w:val="-5"/>
        </w:rPr>
        <w:t xml:space="preserve"> </w:t>
      </w:r>
      <w:r>
        <w:t>refused</w:t>
      </w:r>
      <w:r>
        <w:rPr>
          <w:spacing w:val="-7"/>
        </w:rPr>
        <w:t xml:space="preserve"> </w:t>
      </w:r>
      <w:r>
        <w:t>to</w:t>
      </w:r>
      <w:r>
        <w:rPr>
          <w:spacing w:val="-7"/>
        </w:rPr>
        <w:t xml:space="preserve"> </w:t>
      </w:r>
      <w:r>
        <w:t>honor</w:t>
      </w:r>
      <w:r>
        <w:rPr>
          <w:spacing w:val="-5"/>
        </w:rPr>
        <w:t xml:space="preserve"> </w:t>
      </w:r>
      <w:r>
        <w:t>that</w:t>
      </w:r>
      <w:r>
        <w:rPr>
          <w:spacing w:val="-6"/>
        </w:rPr>
        <w:t xml:space="preserve"> </w:t>
      </w:r>
      <w:r>
        <w:t>promise.</w:t>
      </w:r>
      <w:r>
        <w:rPr>
          <w:spacing w:val="-7"/>
        </w:rPr>
        <w:t xml:space="preserve"> </w:t>
      </w:r>
      <w:r>
        <w:t>Invasions</w:t>
      </w:r>
      <w:r>
        <w:rPr>
          <w:spacing w:val="-5"/>
        </w:rPr>
        <w:t xml:space="preserve"> </w:t>
      </w:r>
      <w:r>
        <w:t>of privacy occur if the supervisor gossips, spreads rumors, or unnecessarily discloses confidential information about an employee. Disrespect is demonstrated if supervisors are abusive or inconsiderate in their words or actions. Abuse includes every conceivable</w:t>
      </w:r>
      <w:r>
        <w:rPr>
          <w:spacing w:val="-5"/>
        </w:rPr>
        <w:t xml:space="preserve"> </w:t>
      </w:r>
      <w:r>
        <w:t>kind</w:t>
      </w:r>
      <w:r>
        <w:rPr>
          <w:spacing w:val="-3"/>
        </w:rPr>
        <w:t xml:space="preserve"> </w:t>
      </w:r>
      <w:r>
        <w:t>of</w:t>
      </w:r>
      <w:r>
        <w:rPr>
          <w:spacing w:val="-6"/>
        </w:rPr>
        <w:t xml:space="preserve"> </w:t>
      </w:r>
      <w:r>
        <w:t>insult</w:t>
      </w:r>
      <w:r>
        <w:rPr>
          <w:spacing w:val="-3"/>
        </w:rPr>
        <w:t xml:space="preserve"> </w:t>
      </w:r>
      <w:r>
        <w:t>from</w:t>
      </w:r>
      <w:r>
        <w:rPr>
          <w:spacing w:val="-5"/>
        </w:rPr>
        <w:t xml:space="preserve"> </w:t>
      </w:r>
      <w:r>
        <w:t>racist</w:t>
      </w:r>
      <w:r>
        <w:rPr>
          <w:spacing w:val="-5"/>
        </w:rPr>
        <w:t xml:space="preserve"> </w:t>
      </w:r>
      <w:r>
        <w:t>remarks</w:t>
      </w:r>
      <w:r>
        <w:rPr>
          <w:spacing w:val="-5"/>
        </w:rPr>
        <w:t xml:space="preserve"> </w:t>
      </w:r>
      <w:r>
        <w:t>to</w:t>
      </w:r>
      <w:r>
        <w:rPr>
          <w:spacing w:val="-3"/>
        </w:rPr>
        <w:t xml:space="preserve"> </w:t>
      </w:r>
      <w:r>
        <w:t>‘name-calling’</w:t>
      </w:r>
      <w:r>
        <w:rPr>
          <w:spacing w:val="-4"/>
        </w:rPr>
        <w:t xml:space="preserve"> </w:t>
      </w:r>
      <w:r>
        <w:t>to</w:t>
      </w:r>
      <w:r>
        <w:rPr>
          <w:spacing w:val="-4"/>
        </w:rPr>
        <w:t xml:space="preserve"> </w:t>
      </w:r>
      <w:r>
        <w:t>public</w:t>
      </w:r>
      <w:r>
        <w:rPr>
          <w:spacing w:val="-3"/>
        </w:rPr>
        <w:t xml:space="preserve"> </w:t>
      </w:r>
      <w:r>
        <w:t>humiliation.</w:t>
      </w:r>
    </w:p>
    <w:p w14:paraId="504CF0FA" w14:textId="77777777" w:rsidR="00AF0262" w:rsidRDefault="00EC10D3">
      <w:pPr>
        <w:pStyle w:val="BodyText"/>
        <w:ind w:left="798" w:right="1546"/>
      </w:pPr>
      <w:r>
        <w:t>Derogatory judgments refer to wrongful and unfair statements and judgments about the employee’s performance, for example when a supervisor fails to supply adequate resources and yet accuses a subordinate of not having satisfactorily completed a task.</w:t>
      </w:r>
    </w:p>
    <w:p w14:paraId="32C5872E" w14:textId="77777777" w:rsidR="00AF0262" w:rsidRDefault="00EC10D3">
      <w:pPr>
        <w:pStyle w:val="BodyText"/>
        <w:ind w:left="798" w:right="1376"/>
      </w:pPr>
      <w:r>
        <w:t>No one enjoys being accused of doing something he / she had not actually done or was not responsible for having done.</w:t>
      </w:r>
    </w:p>
    <w:p w14:paraId="5EDFB9D0" w14:textId="77777777" w:rsidR="00AF0262" w:rsidRDefault="00EC10D3">
      <w:pPr>
        <w:pStyle w:val="ListParagraph"/>
        <w:numPr>
          <w:ilvl w:val="2"/>
          <w:numId w:val="33"/>
        </w:numPr>
        <w:tabs>
          <w:tab w:val="left" w:pos="1398"/>
        </w:tabs>
        <w:rPr>
          <w:sz w:val="24"/>
        </w:rPr>
      </w:pPr>
      <w:r>
        <w:rPr>
          <w:sz w:val="24"/>
        </w:rPr>
        <w:t>Informational Justice /</w:t>
      </w:r>
      <w:r>
        <w:rPr>
          <w:spacing w:val="-2"/>
          <w:sz w:val="24"/>
        </w:rPr>
        <w:t xml:space="preserve"> </w:t>
      </w:r>
      <w:r>
        <w:rPr>
          <w:sz w:val="24"/>
        </w:rPr>
        <w:t>Fairness</w:t>
      </w:r>
    </w:p>
    <w:p w14:paraId="47E8530E" w14:textId="77777777" w:rsidR="00AF0262" w:rsidRDefault="00EC10D3">
      <w:pPr>
        <w:pStyle w:val="BodyText"/>
        <w:spacing w:before="180"/>
        <w:ind w:left="798"/>
      </w:pPr>
      <w:r>
        <w:t>Informational Justice / Fairness is concerned with fairness perception based on</w:t>
      </w:r>
    </w:p>
    <w:p w14:paraId="36C7088B" w14:textId="77777777" w:rsidR="00AF0262" w:rsidRDefault="00EC10D3">
      <w:pPr>
        <w:pStyle w:val="BodyText"/>
        <w:ind w:left="798" w:right="1440"/>
      </w:pPr>
      <w:r>
        <w:t xml:space="preserve">clarification of performance expectation and standards. The focus of informational justice is on clarification of events which determine outcome, just like the procedural justice, but perceptions are socially determined. Information can take the form of honest, sincere and logical explanations of allocation process. In the context of appraisals it involves setting performance objectives feedback and explanations during performance interviews. The importance of employee’s perception of fairness, accuracy and satisfaction with the appraisal is a </w:t>
      </w:r>
      <w:proofErr w:type="spellStart"/>
      <w:r>
        <w:t>well recognized</w:t>
      </w:r>
      <w:proofErr w:type="spellEnd"/>
      <w:r>
        <w:t xml:space="preserve"> issue in performance management function of HR. Accurate and adequate feedback about performance</w:t>
      </w:r>
    </w:p>
    <w:p w14:paraId="0C9F88C7" w14:textId="77777777" w:rsidR="00AF0262" w:rsidRDefault="00EC10D3">
      <w:pPr>
        <w:pStyle w:val="BodyText"/>
        <w:ind w:left="798" w:right="1546"/>
      </w:pPr>
      <w:r>
        <w:t>through performance appraisal reviews has been regarded as an important source of employees’ ability and motivation to perform effectively. Perception of fairness with performance appraisal has often been conceptualized in terms of satisfaction with appraisal interview, appraisal system and performance ratings.</w:t>
      </w:r>
    </w:p>
    <w:p w14:paraId="5F4EEA52" w14:textId="77777777" w:rsidR="00AF0262" w:rsidRDefault="00EC10D3">
      <w:pPr>
        <w:pStyle w:val="Heading4"/>
        <w:numPr>
          <w:ilvl w:val="0"/>
          <w:numId w:val="44"/>
        </w:numPr>
        <w:tabs>
          <w:tab w:val="left" w:pos="478"/>
        </w:tabs>
      </w:pPr>
      <w:bookmarkStart w:id="13" w:name="_TOC_250020"/>
      <w:r>
        <w:t>Performance</w:t>
      </w:r>
      <w:r>
        <w:rPr>
          <w:spacing w:val="-1"/>
        </w:rPr>
        <w:t xml:space="preserve"> </w:t>
      </w:r>
      <w:bookmarkEnd w:id="13"/>
      <w:r>
        <w:t>Development</w:t>
      </w:r>
    </w:p>
    <w:p w14:paraId="7180362F" w14:textId="77777777" w:rsidR="00AF0262" w:rsidRDefault="00EC10D3">
      <w:pPr>
        <w:pStyle w:val="BodyText"/>
        <w:spacing w:before="180"/>
        <w:ind w:left="490" w:right="1600"/>
        <w:jc w:val="both"/>
      </w:pPr>
      <w:r>
        <w:t>Performance development is a broad term that includes performance management and employee</w:t>
      </w:r>
      <w:r>
        <w:rPr>
          <w:spacing w:val="-4"/>
        </w:rPr>
        <w:t xml:space="preserve"> </w:t>
      </w:r>
      <w:r>
        <w:t>development.</w:t>
      </w:r>
      <w:r>
        <w:rPr>
          <w:spacing w:val="-3"/>
        </w:rPr>
        <w:t xml:space="preserve"> </w:t>
      </w:r>
      <w:r>
        <w:t>It</w:t>
      </w:r>
      <w:r>
        <w:rPr>
          <w:spacing w:val="-4"/>
        </w:rPr>
        <w:t xml:space="preserve"> </w:t>
      </w:r>
      <w:r>
        <w:t>describes</w:t>
      </w:r>
      <w:r>
        <w:rPr>
          <w:spacing w:val="-3"/>
        </w:rPr>
        <w:t xml:space="preserve"> </w:t>
      </w:r>
      <w:r>
        <w:t>both</w:t>
      </w:r>
      <w:r>
        <w:rPr>
          <w:spacing w:val="-4"/>
        </w:rPr>
        <w:t xml:space="preserve"> </w:t>
      </w:r>
      <w:r>
        <w:t>managing/assessing</w:t>
      </w:r>
      <w:r>
        <w:rPr>
          <w:spacing w:val="-4"/>
        </w:rPr>
        <w:t xml:space="preserve"> </w:t>
      </w:r>
      <w:r>
        <w:t>the</w:t>
      </w:r>
      <w:r>
        <w:rPr>
          <w:spacing w:val="-3"/>
        </w:rPr>
        <w:t xml:space="preserve"> </w:t>
      </w:r>
      <w:r>
        <w:t>work</w:t>
      </w:r>
      <w:r>
        <w:rPr>
          <w:spacing w:val="-4"/>
        </w:rPr>
        <w:t xml:space="preserve"> </w:t>
      </w:r>
      <w:r>
        <w:t>that</w:t>
      </w:r>
      <w:r>
        <w:rPr>
          <w:spacing w:val="-4"/>
        </w:rPr>
        <w:t xml:space="preserve"> </w:t>
      </w:r>
      <w:r>
        <w:t>needs</w:t>
      </w:r>
      <w:r>
        <w:rPr>
          <w:spacing w:val="-4"/>
        </w:rPr>
        <w:t xml:space="preserve"> </w:t>
      </w:r>
      <w:r>
        <w:t>to</w:t>
      </w:r>
      <w:r>
        <w:rPr>
          <w:spacing w:val="-4"/>
        </w:rPr>
        <w:t xml:space="preserve"> </w:t>
      </w:r>
      <w:r>
        <w:t>be</w:t>
      </w:r>
    </w:p>
    <w:p w14:paraId="5EABA694" w14:textId="77777777" w:rsidR="00AF0262" w:rsidRDefault="00EC10D3">
      <w:pPr>
        <w:pStyle w:val="BodyText"/>
        <w:ind w:left="490" w:right="1489"/>
        <w:jc w:val="both"/>
      </w:pPr>
      <w:r>
        <w:t>done</w:t>
      </w:r>
      <w:r>
        <w:rPr>
          <w:spacing w:val="-8"/>
        </w:rPr>
        <w:t xml:space="preserve"> </w:t>
      </w:r>
      <w:r>
        <w:t>and</w:t>
      </w:r>
      <w:r>
        <w:rPr>
          <w:spacing w:val="-7"/>
        </w:rPr>
        <w:t xml:space="preserve"> </w:t>
      </w:r>
      <w:r>
        <w:t>providing</w:t>
      </w:r>
      <w:r>
        <w:rPr>
          <w:spacing w:val="-7"/>
        </w:rPr>
        <w:t xml:space="preserve"> </w:t>
      </w:r>
      <w:r>
        <w:t>opportunities</w:t>
      </w:r>
      <w:r>
        <w:rPr>
          <w:spacing w:val="-7"/>
        </w:rPr>
        <w:t xml:space="preserve"> </w:t>
      </w:r>
      <w:r>
        <w:rPr>
          <w:spacing w:val="-3"/>
        </w:rPr>
        <w:t>for</w:t>
      </w:r>
      <w:r>
        <w:rPr>
          <w:spacing w:val="-8"/>
        </w:rPr>
        <w:t xml:space="preserve"> </w:t>
      </w:r>
      <w:r>
        <w:t>professional</w:t>
      </w:r>
      <w:r>
        <w:rPr>
          <w:spacing w:val="-6"/>
        </w:rPr>
        <w:t xml:space="preserve"> </w:t>
      </w:r>
      <w:r>
        <w:t>growth</w:t>
      </w:r>
      <w:r>
        <w:rPr>
          <w:spacing w:val="-7"/>
        </w:rPr>
        <w:t xml:space="preserve"> </w:t>
      </w:r>
      <w:r>
        <w:t>and</w:t>
      </w:r>
      <w:r>
        <w:rPr>
          <w:spacing w:val="-7"/>
        </w:rPr>
        <w:t xml:space="preserve"> </w:t>
      </w:r>
      <w:r>
        <w:t>development.</w:t>
      </w:r>
      <w:r>
        <w:rPr>
          <w:spacing w:val="-7"/>
        </w:rPr>
        <w:t xml:space="preserve"> </w:t>
      </w:r>
      <w:r>
        <w:t>Performance development</w:t>
      </w:r>
      <w:r>
        <w:rPr>
          <w:spacing w:val="-6"/>
        </w:rPr>
        <w:t xml:space="preserve"> </w:t>
      </w:r>
      <w:r>
        <w:t>is</w:t>
      </w:r>
      <w:r>
        <w:rPr>
          <w:spacing w:val="-5"/>
        </w:rPr>
        <w:t xml:space="preserve"> </w:t>
      </w:r>
      <w:r>
        <w:t>the</w:t>
      </w:r>
      <w:r>
        <w:rPr>
          <w:spacing w:val="-6"/>
        </w:rPr>
        <w:t xml:space="preserve"> </w:t>
      </w:r>
      <w:r>
        <w:t>ongoing</w:t>
      </w:r>
      <w:r>
        <w:rPr>
          <w:spacing w:val="-6"/>
        </w:rPr>
        <w:t xml:space="preserve"> </w:t>
      </w:r>
      <w:r>
        <w:t>process</w:t>
      </w:r>
      <w:r>
        <w:rPr>
          <w:spacing w:val="-6"/>
        </w:rPr>
        <w:t xml:space="preserve"> </w:t>
      </w:r>
      <w:r>
        <w:t>between</w:t>
      </w:r>
      <w:r>
        <w:rPr>
          <w:spacing w:val="-7"/>
        </w:rPr>
        <w:t xml:space="preserve"> </w:t>
      </w:r>
      <w:r>
        <w:t>supervisor</w:t>
      </w:r>
      <w:r>
        <w:rPr>
          <w:spacing w:val="-6"/>
        </w:rPr>
        <w:t xml:space="preserve"> </w:t>
      </w:r>
      <w:r>
        <w:t>and</w:t>
      </w:r>
      <w:r>
        <w:rPr>
          <w:spacing w:val="-6"/>
        </w:rPr>
        <w:t xml:space="preserve"> </w:t>
      </w:r>
      <w:r>
        <w:t>employee</w:t>
      </w:r>
      <w:r>
        <w:rPr>
          <w:spacing w:val="-6"/>
        </w:rPr>
        <w:t xml:space="preserve"> </w:t>
      </w:r>
      <w:r>
        <w:t>of</w:t>
      </w:r>
      <w:r>
        <w:rPr>
          <w:spacing w:val="-6"/>
        </w:rPr>
        <w:t xml:space="preserve"> </w:t>
      </w:r>
      <w:r>
        <w:t>communicating and clarifying position responsibilities, priorities and performance expectations</w:t>
      </w:r>
      <w:r>
        <w:rPr>
          <w:spacing w:val="-23"/>
        </w:rPr>
        <w:t xml:space="preserve"> </w:t>
      </w:r>
      <w:r>
        <w:t>to</w:t>
      </w:r>
    </w:p>
    <w:p w14:paraId="7A225F31" w14:textId="77777777" w:rsidR="00AF0262" w:rsidRDefault="00EC10D3">
      <w:pPr>
        <w:pStyle w:val="BodyText"/>
        <w:ind w:left="490" w:right="1745"/>
        <w:jc w:val="both"/>
      </w:pPr>
      <w:r>
        <w:t>guarantee</w:t>
      </w:r>
      <w:r>
        <w:rPr>
          <w:spacing w:val="-6"/>
        </w:rPr>
        <w:t xml:space="preserve"> </w:t>
      </w:r>
      <w:r>
        <w:t>mutual</w:t>
      </w:r>
      <w:r>
        <w:rPr>
          <w:spacing w:val="-6"/>
        </w:rPr>
        <w:t xml:space="preserve"> </w:t>
      </w:r>
      <w:r>
        <w:t>understanding</w:t>
      </w:r>
      <w:r>
        <w:rPr>
          <w:spacing w:val="-6"/>
        </w:rPr>
        <w:t xml:space="preserve"> </w:t>
      </w:r>
      <w:r>
        <w:t>and</w:t>
      </w:r>
      <w:r>
        <w:rPr>
          <w:spacing w:val="-5"/>
        </w:rPr>
        <w:t xml:space="preserve"> </w:t>
      </w:r>
      <w:r>
        <w:t>to</w:t>
      </w:r>
      <w:r>
        <w:rPr>
          <w:spacing w:val="-6"/>
        </w:rPr>
        <w:t xml:space="preserve"> </w:t>
      </w:r>
      <w:r>
        <w:t>enhance</w:t>
      </w:r>
      <w:r>
        <w:rPr>
          <w:spacing w:val="-6"/>
        </w:rPr>
        <w:t xml:space="preserve"> </w:t>
      </w:r>
      <w:r>
        <w:t>effectiveness</w:t>
      </w:r>
      <w:r>
        <w:rPr>
          <w:spacing w:val="-5"/>
        </w:rPr>
        <w:t xml:space="preserve"> </w:t>
      </w:r>
      <w:r>
        <w:t>in</w:t>
      </w:r>
      <w:r>
        <w:rPr>
          <w:spacing w:val="-5"/>
        </w:rPr>
        <w:t xml:space="preserve"> </w:t>
      </w:r>
      <w:r>
        <w:t>achieving</w:t>
      </w:r>
      <w:r>
        <w:rPr>
          <w:spacing w:val="-5"/>
        </w:rPr>
        <w:t xml:space="preserve"> </w:t>
      </w:r>
      <w:r>
        <w:t>the</w:t>
      </w:r>
      <w:r>
        <w:rPr>
          <w:spacing w:val="-5"/>
        </w:rPr>
        <w:t xml:space="preserve"> </w:t>
      </w:r>
      <w:r>
        <w:t>campus and departmental mission and</w:t>
      </w:r>
      <w:r>
        <w:rPr>
          <w:spacing w:val="-5"/>
        </w:rPr>
        <w:t xml:space="preserve"> </w:t>
      </w:r>
      <w:r>
        <w:t>goals.</w:t>
      </w:r>
    </w:p>
    <w:p w14:paraId="13AADC6E" w14:textId="77777777" w:rsidR="00AF0262" w:rsidRDefault="00AF0262">
      <w:pPr>
        <w:jc w:val="both"/>
        <w:sectPr w:rsidR="00AF0262">
          <w:pgSz w:w="11910" w:h="16840"/>
          <w:pgMar w:top="1320" w:right="0" w:bottom="280" w:left="1180" w:header="890" w:footer="0" w:gutter="0"/>
          <w:cols w:space="720"/>
        </w:sectPr>
      </w:pPr>
    </w:p>
    <w:p w14:paraId="1CD724BB" w14:textId="77777777" w:rsidR="00AF0262" w:rsidRDefault="00EC10D3">
      <w:pPr>
        <w:pStyle w:val="BodyText"/>
        <w:spacing w:before="90"/>
        <w:ind w:left="490" w:right="1546"/>
      </w:pPr>
      <w:r>
        <w:lastRenderedPageBreak/>
        <w:t>Many organizations may define their performance review as a good opportunity to develop employees’ competencies and performance. There are two acronyms like ‘PIP’ and ‘IDP’ during the performance review:</w:t>
      </w:r>
    </w:p>
    <w:p w14:paraId="04A8D954" w14:textId="3B02C7C5" w:rsidR="00AF0262" w:rsidRDefault="00E6466C">
      <w:pPr>
        <w:pStyle w:val="BodyText"/>
        <w:spacing w:before="7"/>
        <w:rPr>
          <w:sz w:val="11"/>
        </w:rPr>
      </w:pPr>
      <w:r>
        <w:rPr>
          <w:noProof/>
        </w:rPr>
        <w:pict w14:anchorId="6D1E1F00">
          <v:shape id="_x0000_s1318" type="#_x0000_t202" style="position:absolute;margin-left:21.75pt;margin-top:263.45pt;width:211.85pt;height:12pt;z-index:-251293696" filled="f" stroked="f">
            <v:textbox inset="0,0,0,0">
              <w:txbxContent>
                <w:p w14:paraId="5A340E34" w14:textId="77777777" w:rsidR="00EC10D3" w:rsidRDefault="00EC10D3">
                  <w:pPr>
                    <w:spacing w:line="240" w:lineRule="exact"/>
                    <w:rPr>
                      <w:sz w:val="24"/>
                    </w:rPr>
                  </w:pPr>
                  <w:r>
                    <w:rPr>
                      <w:sz w:val="24"/>
                    </w:rPr>
                    <w:t>5.1. Performance Improvement Plans</w:t>
                  </w:r>
                  <w:r>
                    <w:rPr>
                      <w:spacing w:val="-38"/>
                      <w:sz w:val="24"/>
                    </w:rPr>
                    <w:t xml:space="preserve"> </w:t>
                  </w:r>
                  <w:r>
                    <w:rPr>
                      <w:sz w:val="24"/>
                    </w:rPr>
                    <w:t>(PIPs)</w:t>
                  </w:r>
                </w:p>
              </w:txbxContent>
            </v:textbox>
          </v:shape>
        </w:pict>
      </w:r>
      <w:r>
        <w:rPr>
          <w:noProof/>
        </w:rPr>
        <w:pict w14:anchorId="59648A62">
          <v:shape id="_x0000_s1319" type="#_x0000_t75" style="position:absolute;margin-left:54.9pt;margin-top:9pt;width:376pt;height:242.5pt;z-index:-251294720">
            <v:imagedata r:id="rId58" o:title=""/>
          </v:shape>
        </w:pict>
      </w:r>
    </w:p>
    <w:p w14:paraId="46D74164" w14:textId="77777777" w:rsidR="0045665E" w:rsidRDefault="0045665E">
      <w:pPr>
        <w:pStyle w:val="BodyText"/>
        <w:spacing w:before="100"/>
        <w:ind w:left="783" w:right="1427"/>
      </w:pPr>
    </w:p>
    <w:p w14:paraId="2023BC96" w14:textId="77777777" w:rsidR="0045665E" w:rsidRDefault="0045665E">
      <w:pPr>
        <w:pStyle w:val="BodyText"/>
        <w:spacing w:before="100"/>
        <w:ind w:left="783" w:right="1427"/>
      </w:pPr>
    </w:p>
    <w:p w14:paraId="14F748F0" w14:textId="77777777" w:rsidR="0045665E" w:rsidRDefault="0045665E">
      <w:pPr>
        <w:pStyle w:val="BodyText"/>
        <w:spacing w:before="100"/>
        <w:ind w:left="783" w:right="1427"/>
      </w:pPr>
    </w:p>
    <w:p w14:paraId="72CFDBE5" w14:textId="77777777" w:rsidR="0045665E" w:rsidRDefault="0045665E">
      <w:pPr>
        <w:pStyle w:val="BodyText"/>
        <w:spacing w:before="100"/>
        <w:ind w:left="783" w:right="1427"/>
      </w:pPr>
    </w:p>
    <w:p w14:paraId="7C857EDB" w14:textId="77777777" w:rsidR="0045665E" w:rsidRDefault="0045665E">
      <w:pPr>
        <w:pStyle w:val="BodyText"/>
        <w:spacing w:before="100"/>
        <w:ind w:left="783" w:right="1427"/>
      </w:pPr>
    </w:p>
    <w:p w14:paraId="193E2D1C" w14:textId="77777777" w:rsidR="0045665E" w:rsidRDefault="0045665E">
      <w:pPr>
        <w:pStyle w:val="BodyText"/>
        <w:spacing w:before="100"/>
        <w:ind w:left="783" w:right="1427"/>
      </w:pPr>
    </w:p>
    <w:p w14:paraId="3EFAD059" w14:textId="77777777" w:rsidR="0045665E" w:rsidRDefault="0045665E">
      <w:pPr>
        <w:pStyle w:val="BodyText"/>
        <w:spacing w:before="100"/>
        <w:ind w:left="783" w:right="1427"/>
      </w:pPr>
    </w:p>
    <w:p w14:paraId="2331AC46" w14:textId="77777777" w:rsidR="0045665E" w:rsidRDefault="0045665E">
      <w:pPr>
        <w:pStyle w:val="BodyText"/>
        <w:spacing w:before="100"/>
        <w:ind w:left="783" w:right="1427"/>
      </w:pPr>
    </w:p>
    <w:p w14:paraId="05C39171" w14:textId="77777777" w:rsidR="0045665E" w:rsidRDefault="0045665E">
      <w:pPr>
        <w:pStyle w:val="BodyText"/>
        <w:spacing w:before="100"/>
        <w:ind w:left="783" w:right="1427"/>
      </w:pPr>
    </w:p>
    <w:p w14:paraId="70011CF1" w14:textId="77777777" w:rsidR="0045665E" w:rsidRDefault="0045665E">
      <w:pPr>
        <w:pStyle w:val="BodyText"/>
        <w:spacing w:before="100"/>
        <w:ind w:left="783" w:right="1427"/>
      </w:pPr>
    </w:p>
    <w:p w14:paraId="68A1737C" w14:textId="77777777" w:rsidR="0045665E" w:rsidRDefault="0045665E">
      <w:pPr>
        <w:pStyle w:val="BodyText"/>
        <w:spacing w:before="100"/>
        <w:ind w:left="783" w:right="1427"/>
      </w:pPr>
    </w:p>
    <w:p w14:paraId="48D3F1E4" w14:textId="77777777" w:rsidR="0045665E" w:rsidRDefault="0045665E">
      <w:pPr>
        <w:pStyle w:val="BodyText"/>
        <w:spacing w:before="100"/>
        <w:ind w:left="783" w:right="1427"/>
      </w:pPr>
    </w:p>
    <w:p w14:paraId="6C72DB6E" w14:textId="77777777" w:rsidR="0045665E" w:rsidRDefault="0045665E">
      <w:pPr>
        <w:pStyle w:val="BodyText"/>
        <w:spacing w:before="100"/>
        <w:ind w:left="783" w:right="1427"/>
      </w:pPr>
    </w:p>
    <w:p w14:paraId="276DD14A" w14:textId="77777777" w:rsidR="0045665E" w:rsidRDefault="0045665E">
      <w:pPr>
        <w:pStyle w:val="BodyText"/>
        <w:spacing w:before="100"/>
        <w:ind w:left="783" w:right="1427"/>
      </w:pPr>
    </w:p>
    <w:p w14:paraId="5CA61241" w14:textId="0D58EC4C" w:rsidR="00AF0262" w:rsidRDefault="00EC10D3">
      <w:pPr>
        <w:pStyle w:val="BodyText"/>
        <w:spacing w:before="100"/>
        <w:ind w:left="783" w:right="1427"/>
      </w:pPr>
      <w:r>
        <w:t>From time to time, it may become apparent that a person in your department is not performing up to expectations. If a frank ‘sit down’ conversation isn’t effective, they may need the structure of a Performance Improvement Plan (PIP) to help them regain the focus and execution prowess needed for them to be successful.</w:t>
      </w:r>
    </w:p>
    <w:p w14:paraId="6A171DEE" w14:textId="77777777" w:rsidR="00AF0262" w:rsidRDefault="00EC10D3">
      <w:pPr>
        <w:pStyle w:val="BodyText"/>
        <w:tabs>
          <w:tab w:val="left" w:pos="2693"/>
        </w:tabs>
        <w:spacing w:before="181"/>
        <w:ind w:left="783" w:right="1469"/>
      </w:pPr>
      <w:r>
        <w:t>The</w:t>
      </w:r>
      <w:r>
        <w:rPr>
          <w:spacing w:val="-6"/>
        </w:rPr>
        <w:t xml:space="preserve"> </w:t>
      </w:r>
      <w:r>
        <w:t>communication</w:t>
      </w:r>
      <w:r>
        <w:rPr>
          <w:spacing w:val="-5"/>
        </w:rPr>
        <w:t xml:space="preserve"> </w:t>
      </w:r>
      <w:r>
        <w:t>of</w:t>
      </w:r>
      <w:r>
        <w:rPr>
          <w:spacing w:val="-6"/>
        </w:rPr>
        <w:t xml:space="preserve"> </w:t>
      </w:r>
      <w:r>
        <w:t>poor</w:t>
      </w:r>
      <w:r>
        <w:rPr>
          <w:spacing w:val="-4"/>
        </w:rPr>
        <w:t xml:space="preserve"> </w:t>
      </w:r>
      <w:r>
        <w:t>performance</w:t>
      </w:r>
      <w:r>
        <w:rPr>
          <w:spacing w:val="-5"/>
        </w:rPr>
        <w:t xml:space="preserve"> </w:t>
      </w:r>
      <w:r>
        <w:t>should</w:t>
      </w:r>
      <w:r>
        <w:rPr>
          <w:spacing w:val="-5"/>
        </w:rPr>
        <w:t xml:space="preserve"> </w:t>
      </w:r>
      <w:r>
        <w:t>never</w:t>
      </w:r>
      <w:r>
        <w:rPr>
          <w:spacing w:val="-5"/>
        </w:rPr>
        <w:t xml:space="preserve"> </w:t>
      </w:r>
      <w:r>
        <w:t>be</w:t>
      </w:r>
      <w:r>
        <w:rPr>
          <w:spacing w:val="-5"/>
        </w:rPr>
        <w:t xml:space="preserve"> </w:t>
      </w:r>
      <w:r>
        <w:t>a</w:t>
      </w:r>
      <w:r>
        <w:rPr>
          <w:spacing w:val="-6"/>
        </w:rPr>
        <w:t xml:space="preserve"> </w:t>
      </w:r>
      <w:r>
        <w:t>surprise.</w:t>
      </w:r>
      <w:r>
        <w:rPr>
          <w:spacing w:val="-5"/>
        </w:rPr>
        <w:t xml:space="preserve"> </w:t>
      </w:r>
      <w:r>
        <w:t>The</w:t>
      </w:r>
      <w:r>
        <w:rPr>
          <w:spacing w:val="-6"/>
        </w:rPr>
        <w:t xml:space="preserve"> </w:t>
      </w:r>
      <w:r>
        <w:rPr>
          <w:spacing w:val="-3"/>
        </w:rPr>
        <w:t>key</w:t>
      </w:r>
      <w:r>
        <w:rPr>
          <w:spacing w:val="-4"/>
        </w:rPr>
        <w:t xml:space="preserve"> </w:t>
      </w:r>
      <w:r>
        <w:t>is</w:t>
      </w:r>
      <w:r>
        <w:rPr>
          <w:spacing w:val="-5"/>
        </w:rPr>
        <w:t xml:space="preserve"> </w:t>
      </w:r>
      <w:r>
        <w:t>to</w:t>
      </w:r>
      <w:r>
        <w:rPr>
          <w:spacing w:val="-5"/>
        </w:rPr>
        <w:t xml:space="preserve"> </w:t>
      </w:r>
      <w:r>
        <w:t>have regular conversations with each person concerning their performance – the good, the bad and</w:t>
      </w:r>
      <w:r>
        <w:rPr>
          <w:spacing w:val="-2"/>
        </w:rPr>
        <w:t xml:space="preserve"> </w:t>
      </w:r>
      <w:r>
        <w:t xml:space="preserve">the </w:t>
      </w:r>
      <w:r>
        <w:rPr>
          <w:spacing w:val="-4"/>
        </w:rPr>
        <w:t>ugly.</w:t>
      </w:r>
      <w:r>
        <w:rPr>
          <w:spacing w:val="-4"/>
        </w:rPr>
        <w:tab/>
      </w:r>
      <w:r>
        <w:t>If you and your direct reports are not perfectly aligned on your perception of their performance, you are failing them as their</w:t>
      </w:r>
      <w:r>
        <w:rPr>
          <w:spacing w:val="-16"/>
        </w:rPr>
        <w:t xml:space="preserve"> </w:t>
      </w:r>
      <w:r>
        <w:rPr>
          <w:spacing w:val="-4"/>
        </w:rPr>
        <w:t>leader.</w:t>
      </w:r>
    </w:p>
    <w:p w14:paraId="13E416E5" w14:textId="77777777" w:rsidR="00AF0262" w:rsidRDefault="00EC10D3">
      <w:pPr>
        <w:pStyle w:val="BodyText"/>
        <w:spacing w:before="179"/>
        <w:ind w:left="783" w:right="1546"/>
      </w:pPr>
      <w:r>
        <w:t>Remember, PIPs are (or should be) designed to correct poor performance and put the individual on a path toward success. They should never be used to railroad someone</w:t>
      </w:r>
    </w:p>
    <w:p w14:paraId="304F0418" w14:textId="77777777" w:rsidR="00AF0262" w:rsidRDefault="00EC10D3">
      <w:pPr>
        <w:pStyle w:val="BodyText"/>
        <w:spacing w:before="1"/>
        <w:ind w:left="783" w:right="1427"/>
      </w:pPr>
      <w:r>
        <w:t>out of an organization. The first person to know that their performance is sub-par is, of course, the employee. Constructing a PIP is similar as goal setting that must follow the</w:t>
      </w:r>
    </w:p>
    <w:p w14:paraId="625CC955" w14:textId="77777777" w:rsidR="00AF0262" w:rsidRDefault="00EC10D3">
      <w:pPr>
        <w:pStyle w:val="BodyText"/>
        <w:spacing w:line="293" w:lineRule="exact"/>
        <w:ind w:left="783"/>
      </w:pPr>
      <w:r>
        <w:t>S.M.A.R.T principle.</w:t>
      </w:r>
    </w:p>
    <w:p w14:paraId="1CA4C010" w14:textId="77777777" w:rsidR="00AF0262" w:rsidRDefault="00EC10D3">
      <w:pPr>
        <w:pStyle w:val="ListParagraph"/>
        <w:numPr>
          <w:ilvl w:val="2"/>
          <w:numId w:val="32"/>
        </w:numPr>
        <w:tabs>
          <w:tab w:val="left" w:pos="1384"/>
        </w:tabs>
        <w:ind w:hanging="601"/>
        <w:rPr>
          <w:sz w:val="24"/>
        </w:rPr>
      </w:pPr>
      <w:r>
        <w:rPr>
          <w:sz w:val="24"/>
        </w:rPr>
        <w:t>Document Performance</w:t>
      </w:r>
      <w:r>
        <w:rPr>
          <w:spacing w:val="-1"/>
          <w:sz w:val="24"/>
        </w:rPr>
        <w:t xml:space="preserve"> </w:t>
      </w:r>
      <w:r>
        <w:rPr>
          <w:sz w:val="24"/>
        </w:rPr>
        <w:t>Issues</w:t>
      </w:r>
    </w:p>
    <w:p w14:paraId="7768D4CA" w14:textId="77777777" w:rsidR="00AF0262" w:rsidRDefault="00EC10D3">
      <w:pPr>
        <w:pStyle w:val="BodyText"/>
        <w:spacing w:before="180"/>
        <w:ind w:left="783" w:right="1546"/>
      </w:pPr>
      <w:r>
        <w:t>The first step in the PIP process is for the supervisor to document the areas of the employee's performance that need improvement. In documenting the main performance issues, the supervisor should be objective, factual and specific and</w:t>
      </w:r>
    </w:p>
    <w:p w14:paraId="0BB84551" w14:textId="77777777" w:rsidR="00AF0262" w:rsidRDefault="00EC10D3">
      <w:pPr>
        <w:pStyle w:val="BodyText"/>
        <w:spacing w:before="1"/>
        <w:ind w:left="783" w:right="1427"/>
      </w:pPr>
      <w:r>
        <w:t>provide facts and examples to further clarify the severity or pattern of performance concerns. Examples of detailed documentation are included in the two scenarios at the end of this guide. When developing a performance improvement plan, it is generally a best practice to use an established format to ensure consistency in the information</w:t>
      </w:r>
    </w:p>
    <w:p w14:paraId="3747F8B0" w14:textId="77777777" w:rsidR="00AF0262" w:rsidRDefault="00EC10D3">
      <w:pPr>
        <w:pStyle w:val="BodyText"/>
        <w:spacing w:line="292" w:lineRule="exact"/>
        <w:ind w:left="783"/>
      </w:pPr>
      <w:r>
        <w:t>given to all employees and to help protect the employer should legal claims arise at</w:t>
      </w:r>
    </w:p>
    <w:p w14:paraId="5F1C3D9F" w14:textId="77777777" w:rsidR="00AF0262" w:rsidRDefault="00AF0262">
      <w:pPr>
        <w:spacing w:line="292" w:lineRule="exact"/>
        <w:sectPr w:rsidR="00AF0262">
          <w:pgSz w:w="11910" w:h="16840"/>
          <w:pgMar w:top="1320" w:right="0" w:bottom="280" w:left="1180" w:header="890" w:footer="0" w:gutter="0"/>
          <w:cols w:space="720"/>
        </w:sectPr>
      </w:pPr>
    </w:p>
    <w:p w14:paraId="5974D3C1" w14:textId="77777777" w:rsidR="00AF0262" w:rsidRDefault="00EC10D3">
      <w:pPr>
        <w:pStyle w:val="BodyText"/>
        <w:spacing w:before="90"/>
        <w:ind w:left="783" w:right="1376"/>
      </w:pPr>
      <w:r>
        <w:t>some point in the future. The format of the performance improvement plan will vary by employer and should include the following components:</w:t>
      </w:r>
    </w:p>
    <w:p w14:paraId="71EC6887" w14:textId="77777777" w:rsidR="00AF0262" w:rsidRDefault="00EC10D3">
      <w:pPr>
        <w:pStyle w:val="ListParagraph"/>
        <w:numPr>
          <w:ilvl w:val="0"/>
          <w:numId w:val="31"/>
        </w:numPr>
        <w:tabs>
          <w:tab w:val="left" w:pos="1285"/>
          <w:tab w:val="left" w:pos="1286"/>
        </w:tabs>
        <w:spacing w:before="181"/>
        <w:ind w:hanging="481"/>
        <w:rPr>
          <w:sz w:val="24"/>
        </w:rPr>
      </w:pPr>
      <w:r>
        <w:rPr>
          <w:sz w:val="24"/>
        </w:rPr>
        <w:t>Employee</w:t>
      </w:r>
      <w:r>
        <w:rPr>
          <w:spacing w:val="-1"/>
          <w:sz w:val="24"/>
        </w:rPr>
        <w:t xml:space="preserve"> </w:t>
      </w:r>
      <w:r>
        <w:rPr>
          <w:sz w:val="24"/>
        </w:rPr>
        <w:t>information.</w:t>
      </w:r>
    </w:p>
    <w:p w14:paraId="157305F2" w14:textId="77777777" w:rsidR="00AF0262" w:rsidRDefault="00EC10D3">
      <w:pPr>
        <w:pStyle w:val="ListParagraph"/>
        <w:numPr>
          <w:ilvl w:val="0"/>
          <w:numId w:val="31"/>
        </w:numPr>
        <w:tabs>
          <w:tab w:val="left" w:pos="1285"/>
          <w:tab w:val="left" w:pos="1286"/>
        </w:tabs>
        <w:ind w:hanging="481"/>
        <w:rPr>
          <w:sz w:val="24"/>
        </w:rPr>
      </w:pPr>
      <w:r>
        <w:rPr>
          <w:sz w:val="24"/>
        </w:rPr>
        <w:t>Relevant</w:t>
      </w:r>
      <w:r>
        <w:rPr>
          <w:spacing w:val="-1"/>
          <w:sz w:val="24"/>
        </w:rPr>
        <w:t xml:space="preserve"> </w:t>
      </w:r>
      <w:r>
        <w:rPr>
          <w:sz w:val="24"/>
        </w:rPr>
        <w:t>dates.</w:t>
      </w:r>
    </w:p>
    <w:p w14:paraId="78B7D4FA" w14:textId="77777777" w:rsidR="00AF0262" w:rsidRDefault="00EC10D3">
      <w:pPr>
        <w:pStyle w:val="ListParagraph"/>
        <w:numPr>
          <w:ilvl w:val="0"/>
          <w:numId w:val="31"/>
        </w:numPr>
        <w:tabs>
          <w:tab w:val="left" w:pos="1285"/>
          <w:tab w:val="left" w:pos="1286"/>
        </w:tabs>
        <w:spacing w:before="179"/>
        <w:ind w:hanging="481"/>
        <w:rPr>
          <w:sz w:val="24"/>
        </w:rPr>
      </w:pPr>
      <w:r>
        <w:rPr>
          <w:sz w:val="24"/>
        </w:rPr>
        <w:t>Description of performance discrepancy or</w:t>
      </w:r>
      <w:r>
        <w:rPr>
          <w:spacing w:val="-5"/>
          <w:sz w:val="24"/>
        </w:rPr>
        <w:t xml:space="preserve"> </w:t>
      </w:r>
      <w:r>
        <w:rPr>
          <w:sz w:val="24"/>
        </w:rPr>
        <w:t>gap.</w:t>
      </w:r>
    </w:p>
    <w:p w14:paraId="3F726046" w14:textId="77777777" w:rsidR="00AF0262" w:rsidRDefault="00EC10D3">
      <w:pPr>
        <w:pStyle w:val="ListParagraph"/>
        <w:numPr>
          <w:ilvl w:val="0"/>
          <w:numId w:val="31"/>
        </w:numPr>
        <w:tabs>
          <w:tab w:val="left" w:pos="1285"/>
          <w:tab w:val="left" w:pos="1286"/>
        </w:tabs>
        <w:spacing w:before="181"/>
        <w:ind w:hanging="481"/>
        <w:rPr>
          <w:sz w:val="24"/>
        </w:rPr>
      </w:pPr>
      <w:r>
        <w:rPr>
          <w:sz w:val="24"/>
        </w:rPr>
        <w:t>Description of expected</w:t>
      </w:r>
      <w:r>
        <w:rPr>
          <w:spacing w:val="-3"/>
          <w:sz w:val="24"/>
        </w:rPr>
        <w:t xml:space="preserve"> </w:t>
      </w:r>
      <w:r>
        <w:rPr>
          <w:sz w:val="24"/>
        </w:rPr>
        <w:t>performance.</w:t>
      </w:r>
    </w:p>
    <w:p w14:paraId="21E4352C" w14:textId="77777777" w:rsidR="00AF0262" w:rsidRDefault="00EC10D3">
      <w:pPr>
        <w:pStyle w:val="ListParagraph"/>
        <w:numPr>
          <w:ilvl w:val="0"/>
          <w:numId w:val="31"/>
        </w:numPr>
        <w:tabs>
          <w:tab w:val="left" w:pos="1285"/>
          <w:tab w:val="left" w:pos="1286"/>
        </w:tabs>
        <w:ind w:hanging="481"/>
        <w:rPr>
          <w:sz w:val="24"/>
        </w:rPr>
      </w:pPr>
      <w:r>
        <w:rPr>
          <w:sz w:val="24"/>
        </w:rPr>
        <w:t>Description of actual</w:t>
      </w:r>
      <w:r>
        <w:rPr>
          <w:spacing w:val="-4"/>
          <w:sz w:val="24"/>
        </w:rPr>
        <w:t xml:space="preserve"> </w:t>
      </w:r>
      <w:r>
        <w:rPr>
          <w:sz w:val="24"/>
        </w:rPr>
        <w:t>performance.</w:t>
      </w:r>
    </w:p>
    <w:p w14:paraId="4AD8A75C" w14:textId="77777777" w:rsidR="00AF0262" w:rsidRDefault="00EC10D3">
      <w:pPr>
        <w:pStyle w:val="ListParagraph"/>
        <w:numPr>
          <w:ilvl w:val="0"/>
          <w:numId w:val="31"/>
        </w:numPr>
        <w:tabs>
          <w:tab w:val="left" w:pos="1285"/>
          <w:tab w:val="left" w:pos="1286"/>
        </w:tabs>
        <w:ind w:hanging="481"/>
        <w:rPr>
          <w:sz w:val="24"/>
        </w:rPr>
      </w:pPr>
      <w:r>
        <w:rPr>
          <w:sz w:val="24"/>
        </w:rPr>
        <w:t>Description of</w:t>
      </w:r>
      <w:r>
        <w:rPr>
          <w:spacing w:val="-3"/>
          <w:sz w:val="24"/>
        </w:rPr>
        <w:t xml:space="preserve"> </w:t>
      </w:r>
      <w:r>
        <w:rPr>
          <w:sz w:val="24"/>
        </w:rPr>
        <w:t>consequences.</w:t>
      </w:r>
    </w:p>
    <w:p w14:paraId="74994E1C" w14:textId="77777777" w:rsidR="00AF0262" w:rsidRDefault="00EC10D3">
      <w:pPr>
        <w:pStyle w:val="ListParagraph"/>
        <w:numPr>
          <w:ilvl w:val="0"/>
          <w:numId w:val="31"/>
        </w:numPr>
        <w:tabs>
          <w:tab w:val="left" w:pos="1285"/>
          <w:tab w:val="left" w:pos="1286"/>
        </w:tabs>
        <w:spacing w:before="179"/>
        <w:ind w:hanging="481"/>
        <w:rPr>
          <w:sz w:val="24"/>
        </w:rPr>
      </w:pPr>
      <w:r>
        <w:rPr>
          <w:sz w:val="24"/>
        </w:rPr>
        <w:t>Plan of</w:t>
      </w:r>
      <w:r>
        <w:rPr>
          <w:spacing w:val="-2"/>
          <w:sz w:val="24"/>
        </w:rPr>
        <w:t xml:space="preserve"> </w:t>
      </w:r>
      <w:r>
        <w:rPr>
          <w:sz w:val="24"/>
        </w:rPr>
        <w:t>action.</w:t>
      </w:r>
    </w:p>
    <w:p w14:paraId="38567245" w14:textId="74B699C5" w:rsidR="00AF0262" w:rsidRDefault="00EC10D3">
      <w:pPr>
        <w:pStyle w:val="ListParagraph"/>
        <w:numPr>
          <w:ilvl w:val="0"/>
          <w:numId w:val="31"/>
        </w:numPr>
        <w:tabs>
          <w:tab w:val="left" w:pos="1285"/>
          <w:tab w:val="left" w:pos="1286"/>
        </w:tabs>
        <w:ind w:hanging="481"/>
        <w:rPr>
          <w:sz w:val="24"/>
        </w:rPr>
      </w:pPr>
      <w:r>
        <w:rPr>
          <w:sz w:val="24"/>
        </w:rPr>
        <w:t>Signatures of the manager and the</w:t>
      </w:r>
      <w:r>
        <w:rPr>
          <w:spacing w:val="-4"/>
          <w:sz w:val="24"/>
        </w:rPr>
        <w:t xml:space="preserve"> </w:t>
      </w:r>
      <w:r>
        <w:rPr>
          <w:sz w:val="24"/>
        </w:rPr>
        <w:t>employee.</w:t>
      </w:r>
    </w:p>
    <w:p w14:paraId="676AA2B2" w14:textId="77777777" w:rsidR="00AF0262" w:rsidRDefault="00EC10D3">
      <w:pPr>
        <w:pStyle w:val="ListParagraph"/>
        <w:numPr>
          <w:ilvl w:val="0"/>
          <w:numId w:val="31"/>
        </w:numPr>
        <w:tabs>
          <w:tab w:val="left" w:pos="1285"/>
          <w:tab w:val="left" w:pos="1286"/>
        </w:tabs>
        <w:spacing w:before="181"/>
        <w:ind w:hanging="481"/>
        <w:rPr>
          <w:sz w:val="24"/>
        </w:rPr>
      </w:pPr>
      <w:r>
        <w:rPr>
          <w:sz w:val="24"/>
        </w:rPr>
        <w:t>Evaluation of the plan of action and overall performance improvement</w:t>
      </w:r>
      <w:r>
        <w:rPr>
          <w:spacing w:val="-20"/>
          <w:sz w:val="24"/>
        </w:rPr>
        <w:t xml:space="preserve"> </w:t>
      </w:r>
      <w:r>
        <w:rPr>
          <w:sz w:val="24"/>
        </w:rPr>
        <w:t>plan.</w:t>
      </w:r>
    </w:p>
    <w:p w14:paraId="00F07A82" w14:textId="77777777" w:rsidR="00AF0262" w:rsidRDefault="00EC10D3">
      <w:pPr>
        <w:pStyle w:val="BodyText"/>
        <w:spacing w:before="179"/>
        <w:ind w:left="783" w:right="1356"/>
      </w:pPr>
      <w:r>
        <w:t>At the end of this guide are sample performance improvement plan templates that may assist supervisors in their documentation and communication.</w:t>
      </w:r>
    </w:p>
    <w:p w14:paraId="249879A9" w14:textId="77777777" w:rsidR="00AF0262" w:rsidRDefault="00EC10D3">
      <w:pPr>
        <w:pStyle w:val="ListParagraph"/>
        <w:numPr>
          <w:ilvl w:val="2"/>
          <w:numId w:val="32"/>
        </w:numPr>
        <w:tabs>
          <w:tab w:val="left" w:pos="1384"/>
        </w:tabs>
        <w:ind w:hanging="601"/>
        <w:rPr>
          <w:sz w:val="24"/>
        </w:rPr>
      </w:pPr>
      <w:r>
        <w:rPr>
          <w:sz w:val="24"/>
        </w:rPr>
        <w:t>Develop an Action</w:t>
      </w:r>
      <w:r>
        <w:rPr>
          <w:spacing w:val="-3"/>
          <w:sz w:val="24"/>
        </w:rPr>
        <w:t xml:space="preserve"> </w:t>
      </w:r>
      <w:r>
        <w:rPr>
          <w:sz w:val="24"/>
        </w:rPr>
        <w:t>Plan</w:t>
      </w:r>
    </w:p>
    <w:p w14:paraId="08801739" w14:textId="77777777" w:rsidR="00AF0262" w:rsidRDefault="00EC10D3">
      <w:pPr>
        <w:pStyle w:val="BodyText"/>
        <w:spacing w:before="180"/>
        <w:ind w:left="783" w:right="1427"/>
      </w:pPr>
      <w:r>
        <w:t>Next, the supervisor should establish a provisional action plan for improvement, which may be adjusted based on employee feedback in the meeting. Making the process collaborative can help in identifying areas of confusion or misunderstanding on the</w:t>
      </w:r>
    </w:p>
    <w:p w14:paraId="3507A7FB" w14:textId="77777777" w:rsidR="00AF0262" w:rsidRDefault="00EC10D3">
      <w:pPr>
        <w:pStyle w:val="BodyText"/>
        <w:spacing w:before="1"/>
        <w:ind w:left="783" w:right="1971"/>
      </w:pPr>
      <w:r>
        <w:t>employee's part and can encourage ownership of the issue by the employee. This action plan should include specific and measurable objectives that are accurate, relevant and time-bound (otherwise known as SMART goals). When developing a</w:t>
      </w:r>
    </w:p>
    <w:p w14:paraId="01C42835" w14:textId="77777777" w:rsidR="00AF0262" w:rsidRDefault="00EC10D3">
      <w:pPr>
        <w:pStyle w:val="BodyText"/>
        <w:ind w:left="783" w:right="1546"/>
      </w:pPr>
      <w:r>
        <w:t>performance</w:t>
      </w:r>
      <w:r>
        <w:rPr>
          <w:spacing w:val="-5"/>
        </w:rPr>
        <w:t xml:space="preserve"> </w:t>
      </w:r>
      <w:r>
        <w:t>improvement</w:t>
      </w:r>
      <w:r>
        <w:rPr>
          <w:spacing w:val="-4"/>
        </w:rPr>
        <w:t xml:space="preserve"> </w:t>
      </w:r>
      <w:r>
        <w:t>plan,</w:t>
      </w:r>
      <w:r>
        <w:rPr>
          <w:spacing w:val="-5"/>
        </w:rPr>
        <w:t xml:space="preserve"> </w:t>
      </w:r>
      <w:r>
        <w:t>it</w:t>
      </w:r>
      <w:r>
        <w:rPr>
          <w:spacing w:val="-4"/>
        </w:rPr>
        <w:t xml:space="preserve"> </w:t>
      </w:r>
      <w:r>
        <w:t>would</w:t>
      </w:r>
      <w:r>
        <w:rPr>
          <w:spacing w:val="-6"/>
        </w:rPr>
        <w:t xml:space="preserve"> </w:t>
      </w:r>
      <w:r>
        <w:t>be</w:t>
      </w:r>
      <w:r>
        <w:rPr>
          <w:spacing w:val="-5"/>
        </w:rPr>
        <w:t xml:space="preserve"> </w:t>
      </w:r>
      <w:r>
        <w:t>useful</w:t>
      </w:r>
      <w:r>
        <w:rPr>
          <w:spacing w:val="-5"/>
        </w:rPr>
        <w:t xml:space="preserve"> </w:t>
      </w:r>
      <w:r>
        <w:t>to</w:t>
      </w:r>
      <w:r>
        <w:rPr>
          <w:spacing w:val="-5"/>
        </w:rPr>
        <w:t xml:space="preserve"> </w:t>
      </w:r>
      <w:r>
        <w:t>draw</w:t>
      </w:r>
      <w:r>
        <w:rPr>
          <w:spacing w:val="-4"/>
        </w:rPr>
        <w:t xml:space="preserve"> </w:t>
      </w:r>
      <w:r>
        <w:t>on</w:t>
      </w:r>
      <w:r>
        <w:rPr>
          <w:spacing w:val="-6"/>
        </w:rPr>
        <w:t xml:space="preserve"> </w:t>
      </w:r>
      <w:r>
        <w:t>the</w:t>
      </w:r>
      <w:r>
        <w:rPr>
          <w:spacing w:val="-4"/>
        </w:rPr>
        <w:t xml:space="preserve"> </w:t>
      </w:r>
      <w:r>
        <w:t>job</w:t>
      </w:r>
      <w:r>
        <w:rPr>
          <w:spacing w:val="-4"/>
        </w:rPr>
        <w:t xml:space="preserve"> </w:t>
      </w:r>
      <w:r>
        <w:t>description</w:t>
      </w:r>
      <w:r>
        <w:rPr>
          <w:spacing w:val="-5"/>
        </w:rPr>
        <w:t xml:space="preserve"> </w:t>
      </w:r>
      <w:r>
        <w:t>and HR</w:t>
      </w:r>
      <w:r>
        <w:rPr>
          <w:spacing w:val="-4"/>
        </w:rPr>
        <w:t xml:space="preserve"> </w:t>
      </w:r>
      <w:r>
        <w:t>policies</w:t>
      </w:r>
      <w:r>
        <w:rPr>
          <w:spacing w:val="-5"/>
        </w:rPr>
        <w:t xml:space="preserve"> </w:t>
      </w:r>
      <w:r>
        <w:rPr>
          <w:spacing w:val="-3"/>
        </w:rPr>
        <w:t>to</w:t>
      </w:r>
      <w:r>
        <w:rPr>
          <w:spacing w:val="-4"/>
        </w:rPr>
        <w:t xml:space="preserve"> </w:t>
      </w:r>
      <w:r>
        <w:t>clearly</w:t>
      </w:r>
      <w:r>
        <w:rPr>
          <w:spacing w:val="-4"/>
        </w:rPr>
        <w:t xml:space="preserve"> </w:t>
      </w:r>
      <w:r>
        <w:t>identify</w:t>
      </w:r>
      <w:r>
        <w:rPr>
          <w:spacing w:val="-4"/>
        </w:rPr>
        <w:t xml:space="preserve"> </w:t>
      </w:r>
      <w:r>
        <w:t>the</w:t>
      </w:r>
      <w:r>
        <w:rPr>
          <w:spacing w:val="-3"/>
        </w:rPr>
        <w:t xml:space="preserve"> </w:t>
      </w:r>
      <w:r>
        <w:t>performance</w:t>
      </w:r>
      <w:r>
        <w:rPr>
          <w:spacing w:val="-4"/>
        </w:rPr>
        <w:t xml:space="preserve"> </w:t>
      </w:r>
      <w:r>
        <w:t>or</w:t>
      </w:r>
      <w:r>
        <w:rPr>
          <w:spacing w:val="-5"/>
        </w:rPr>
        <w:t xml:space="preserve"> </w:t>
      </w:r>
      <w:r>
        <w:t>behavioral</w:t>
      </w:r>
      <w:r>
        <w:rPr>
          <w:spacing w:val="-4"/>
        </w:rPr>
        <w:t xml:space="preserve"> </w:t>
      </w:r>
      <w:r>
        <w:t>issues</w:t>
      </w:r>
      <w:r>
        <w:rPr>
          <w:spacing w:val="-5"/>
        </w:rPr>
        <w:t xml:space="preserve"> </w:t>
      </w:r>
      <w:r>
        <w:t>and</w:t>
      </w:r>
      <w:r>
        <w:rPr>
          <w:spacing w:val="-4"/>
        </w:rPr>
        <w:t xml:space="preserve"> </w:t>
      </w:r>
      <w:r>
        <w:t>expectations.</w:t>
      </w:r>
    </w:p>
    <w:p w14:paraId="5D47372E" w14:textId="77777777" w:rsidR="00AF0262" w:rsidRDefault="00EC10D3">
      <w:pPr>
        <w:pStyle w:val="BodyText"/>
        <w:spacing w:before="180"/>
        <w:ind w:left="783" w:right="1546"/>
      </w:pPr>
      <w:r>
        <w:t xml:space="preserve">The supervisor should determine if the employee may need </w:t>
      </w:r>
      <w:r>
        <w:rPr>
          <w:spacing w:val="-3"/>
        </w:rPr>
        <w:t xml:space="preserve">any </w:t>
      </w:r>
      <w:r>
        <w:t>additional</w:t>
      </w:r>
      <w:r>
        <w:rPr>
          <w:spacing w:val="-37"/>
        </w:rPr>
        <w:t xml:space="preserve"> </w:t>
      </w:r>
      <w:r>
        <w:t>resources, time, training or coaching to meet these objectives. The plan should identify exactly what</w:t>
      </w:r>
      <w:r>
        <w:rPr>
          <w:spacing w:val="-4"/>
        </w:rPr>
        <w:t xml:space="preserve"> </w:t>
      </w:r>
      <w:r>
        <w:t>management</w:t>
      </w:r>
      <w:r>
        <w:rPr>
          <w:spacing w:val="-3"/>
        </w:rPr>
        <w:t xml:space="preserve"> </w:t>
      </w:r>
      <w:r>
        <w:t>will</w:t>
      </w:r>
      <w:r>
        <w:rPr>
          <w:spacing w:val="-3"/>
        </w:rPr>
        <w:t xml:space="preserve"> </w:t>
      </w:r>
      <w:r>
        <w:t>do</w:t>
      </w:r>
      <w:r>
        <w:rPr>
          <w:spacing w:val="-4"/>
        </w:rPr>
        <w:t xml:space="preserve"> </w:t>
      </w:r>
      <w:r>
        <w:t>or</w:t>
      </w:r>
      <w:r>
        <w:rPr>
          <w:spacing w:val="-4"/>
        </w:rPr>
        <w:t xml:space="preserve"> </w:t>
      </w:r>
      <w:r>
        <w:t>provide</w:t>
      </w:r>
      <w:r>
        <w:rPr>
          <w:spacing w:val="-3"/>
        </w:rPr>
        <w:t xml:space="preserve"> </w:t>
      </w:r>
      <w:r>
        <w:t>to</w:t>
      </w:r>
      <w:r>
        <w:rPr>
          <w:spacing w:val="-4"/>
        </w:rPr>
        <w:t xml:space="preserve"> </w:t>
      </w:r>
      <w:r>
        <w:t>assist</w:t>
      </w:r>
      <w:r>
        <w:rPr>
          <w:spacing w:val="-3"/>
        </w:rPr>
        <w:t xml:space="preserve"> </w:t>
      </w:r>
      <w:r>
        <w:t>the</w:t>
      </w:r>
      <w:r>
        <w:rPr>
          <w:spacing w:val="-2"/>
        </w:rPr>
        <w:t xml:space="preserve"> </w:t>
      </w:r>
      <w:r>
        <w:t>employee</w:t>
      </w:r>
      <w:r>
        <w:rPr>
          <w:spacing w:val="-3"/>
        </w:rPr>
        <w:t xml:space="preserve"> </w:t>
      </w:r>
      <w:r>
        <w:t>in</w:t>
      </w:r>
      <w:r>
        <w:rPr>
          <w:spacing w:val="-4"/>
        </w:rPr>
        <w:t xml:space="preserve"> </w:t>
      </w:r>
      <w:r>
        <w:t>achieving</w:t>
      </w:r>
      <w:r>
        <w:rPr>
          <w:spacing w:val="-3"/>
        </w:rPr>
        <w:t xml:space="preserve"> </w:t>
      </w:r>
      <w:r>
        <w:t>these</w:t>
      </w:r>
      <w:r>
        <w:rPr>
          <w:spacing w:val="-3"/>
        </w:rPr>
        <w:t xml:space="preserve"> </w:t>
      </w:r>
      <w:r>
        <w:t>goals.</w:t>
      </w:r>
    </w:p>
    <w:p w14:paraId="101CD192" w14:textId="77777777" w:rsidR="00AF0262" w:rsidRDefault="00EC10D3">
      <w:pPr>
        <w:pStyle w:val="BodyText"/>
        <w:spacing w:before="180"/>
        <w:ind w:left="783"/>
      </w:pPr>
      <w:r>
        <w:t>This action plan should help set performance expectations and should include a</w:t>
      </w:r>
    </w:p>
    <w:p w14:paraId="3CA08569" w14:textId="77777777" w:rsidR="00AF0262" w:rsidRDefault="00EC10D3">
      <w:pPr>
        <w:pStyle w:val="BodyText"/>
        <w:ind w:left="783" w:right="1376"/>
      </w:pPr>
      <w:r>
        <w:t>statement about the consequences for not meeting those objectives. If termination is a possibility, it should be clearly communicated in the plan document.</w:t>
      </w:r>
    </w:p>
    <w:p w14:paraId="752AEFE6" w14:textId="77777777" w:rsidR="00AF0262" w:rsidRDefault="00AF0262">
      <w:pPr>
        <w:pStyle w:val="BodyText"/>
      </w:pPr>
    </w:p>
    <w:p w14:paraId="0B4233D5" w14:textId="77777777" w:rsidR="00AF0262" w:rsidRDefault="00AF0262">
      <w:pPr>
        <w:pStyle w:val="BodyText"/>
        <w:spacing w:before="6"/>
        <w:rPr>
          <w:sz w:val="29"/>
        </w:rPr>
      </w:pPr>
    </w:p>
    <w:p w14:paraId="05CB2DCD" w14:textId="77777777" w:rsidR="00AF0262" w:rsidRDefault="00EC10D3">
      <w:pPr>
        <w:pStyle w:val="ListParagraph"/>
        <w:numPr>
          <w:ilvl w:val="2"/>
          <w:numId w:val="32"/>
        </w:numPr>
        <w:tabs>
          <w:tab w:val="left" w:pos="1384"/>
        </w:tabs>
        <w:spacing w:before="0"/>
        <w:ind w:hanging="601"/>
        <w:rPr>
          <w:sz w:val="24"/>
        </w:rPr>
      </w:pPr>
      <w:r>
        <w:rPr>
          <w:sz w:val="24"/>
        </w:rPr>
        <w:t>Review the Performance</w:t>
      </w:r>
      <w:r>
        <w:rPr>
          <w:spacing w:val="-2"/>
          <w:sz w:val="24"/>
        </w:rPr>
        <w:t xml:space="preserve"> </w:t>
      </w:r>
      <w:r>
        <w:rPr>
          <w:sz w:val="24"/>
        </w:rPr>
        <w:t>Plan</w:t>
      </w:r>
    </w:p>
    <w:p w14:paraId="5EA8C685" w14:textId="77777777" w:rsidR="00AF0262" w:rsidRDefault="00EC10D3">
      <w:pPr>
        <w:pStyle w:val="BodyText"/>
        <w:spacing w:before="180"/>
        <w:ind w:left="783" w:right="1409"/>
      </w:pPr>
      <w:r>
        <w:t>Prior to meeting with the employee, the supervisor should seek assistance from his or her manager or an HR professional to review the PIP. This third party should ensure the documentation is stated clearly and without emotion. The third party can also review</w:t>
      </w:r>
    </w:p>
    <w:p w14:paraId="0BD4CD3D" w14:textId="77777777" w:rsidR="00AF0262" w:rsidRDefault="00EC10D3">
      <w:pPr>
        <w:pStyle w:val="BodyText"/>
        <w:ind w:left="783" w:right="1376"/>
      </w:pPr>
      <w:r>
        <w:t>the suggested action plan to make certain it is specific, measurable, relevant and attainable within the PIP timeline (PIP timelines are commonly 60 or 90 days in length).</w:t>
      </w:r>
    </w:p>
    <w:p w14:paraId="7DD2465E" w14:textId="77777777" w:rsidR="00AF0262" w:rsidRDefault="00EC10D3">
      <w:pPr>
        <w:pStyle w:val="ListParagraph"/>
        <w:numPr>
          <w:ilvl w:val="2"/>
          <w:numId w:val="32"/>
        </w:numPr>
        <w:tabs>
          <w:tab w:val="left" w:pos="1384"/>
        </w:tabs>
        <w:ind w:hanging="601"/>
        <w:rPr>
          <w:sz w:val="24"/>
        </w:rPr>
      </w:pPr>
      <w:r>
        <w:rPr>
          <w:sz w:val="24"/>
        </w:rPr>
        <w:t>Meet with the</w:t>
      </w:r>
      <w:r>
        <w:rPr>
          <w:spacing w:val="-2"/>
          <w:sz w:val="24"/>
        </w:rPr>
        <w:t xml:space="preserve"> </w:t>
      </w:r>
      <w:r>
        <w:rPr>
          <w:sz w:val="24"/>
        </w:rPr>
        <w:t>Employee</w:t>
      </w:r>
    </w:p>
    <w:p w14:paraId="06E2809C" w14:textId="77777777" w:rsidR="00AF0262" w:rsidRDefault="00AF0262">
      <w:pPr>
        <w:rPr>
          <w:sz w:val="24"/>
        </w:rPr>
        <w:sectPr w:rsidR="00AF0262">
          <w:pgSz w:w="11910" w:h="16840"/>
          <w:pgMar w:top="1320" w:right="0" w:bottom="280" w:left="1180" w:header="890" w:footer="0" w:gutter="0"/>
          <w:cols w:space="720"/>
        </w:sectPr>
      </w:pPr>
    </w:p>
    <w:p w14:paraId="3A6C88E9" w14:textId="77777777" w:rsidR="00AF0262" w:rsidRDefault="00EC10D3">
      <w:pPr>
        <w:pStyle w:val="BodyText"/>
        <w:spacing w:before="90"/>
        <w:ind w:left="783" w:right="1376"/>
      </w:pPr>
      <w:r>
        <w:t>During this meeting, the supervisor must clearly lay out the areas for improvement and plan of action. The supervisor may need to modify the action plan slightly after</w:t>
      </w:r>
    </w:p>
    <w:p w14:paraId="70CD1ADF" w14:textId="77777777" w:rsidR="00AF0262" w:rsidRDefault="00EC10D3">
      <w:pPr>
        <w:pStyle w:val="BodyText"/>
        <w:ind w:left="783" w:right="1546"/>
      </w:pPr>
      <w:r>
        <w:t>receiving the employee's input and feedback. After changes to the plan are made, the supervisor and the employee should sign the PIP form.</w:t>
      </w:r>
    </w:p>
    <w:p w14:paraId="078CE11D" w14:textId="77777777" w:rsidR="00AF0262" w:rsidRDefault="00EC10D3">
      <w:pPr>
        <w:pStyle w:val="ListParagraph"/>
        <w:numPr>
          <w:ilvl w:val="2"/>
          <w:numId w:val="32"/>
        </w:numPr>
        <w:tabs>
          <w:tab w:val="left" w:pos="1384"/>
        </w:tabs>
        <w:ind w:hanging="601"/>
        <w:rPr>
          <w:sz w:val="24"/>
        </w:rPr>
      </w:pPr>
      <w:r>
        <w:rPr>
          <w:sz w:val="24"/>
        </w:rPr>
        <w:t>Follow</w:t>
      </w:r>
      <w:r>
        <w:rPr>
          <w:spacing w:val="-2"/>
          <w:sz w:val="24"/>
        </w:rPr>
        <w:t xml:space="preserve"> </w:t>
      </w:r>
      <w:r>
        <w:rPr>
          <w:sz w:val="24"/>
        </w:rPr>
        <w:t>Up</w:t>
      </w:r>
    </w:p>
    <w:p w14:paraId="42A4D201" w14:textId="77777777" w:rsidR="00AF0262" w:rsidRDefault="00EC10D3">
      <w:pPr>
        <w:pStyle w:val="BodyText"/>
        <w:spacing w:before="180"/>
        <w:ind w:left="783" w:right="1427"/>
      </w:pPr>
      <w:r>
        <w:t>The employee and supervisor should establish regular follow-up meetings (weekly, biweekly or monthly), which can be outlined in the PIP. These meetings should discuss and document progress toward objectives. But ultimately, it is best when an employee is provided the opportunity in follow-up meetings to ask questions and seek guidance or clarification on performance expectations. The supervisor should ensure that any potential roadblocks are discussed and that the employee has been provided the</w:t>
      </w:r>
    </w:p>
    <w:p w14:paraId="48193A3E" w14:textId="77777777" w:rsidR="00AF0262" w:rsidRDefault="00EC10D3">
      <w:pPr>
        <w:pStyle w:val="BodyText"/>
        <w:ind w:left="783"/>
      </w:pPr>
      <w:r>
        <w:t>necessary tools and training.</w:t>
      </w:r>
    </w:p>
    <w:p w14:paraId="0ADC3A1D" w14:textId="1C36062A" w:rsidR="00AF0262" w:rsidRDefault="00EC10D3">
      <w:pPr>
        <w:pStyle w:val="BodyText"/>
        <w:spacing w:before="180"/>
        <w:ind w:left="783" w:right="2108"/>
      </w:pPr>
      <w:r>
        <w:t>Successful progress made toward the goal should be recognized as a means of motivating the employee to continued improvement.</w:t>
      </w:r>
    </w:p>
    <w:p w14:paraId="3DAE18FE" w14:textId="77777777" w:rsidR="00AF0262" w:rsidRDefault="00EC10D3">
      <w:pPr>
        <w:pStyle w:val="BodyText"/>
        <w:spacing w:before="181"/>
        <w:ind w:left="783" w:right="1546"/>
      </w:pPr>
      <w:r>
        <w:t>If an employee is unable to improve or refuses to commit to the PIP, or if his or her performance actually worsens, then the employer should close the PIP and consider a possible reassignment, transfer or demotion or terminate employment based on the specific circumstances.</w:t>
      </w:r>
    </w:p>
    <w:p w14:paraId="5B01936D" w14:textId="77777777" w:rsidR="00AF0262" w:rsidRDefault="00EC10D3">
      <w:pPr>
        <w:pStyle w:val="BodyText"/>
        <w:spacing w:before="179"/>
        <w:ind w:left="783" w:right="1546"/>
      </w:pPr>
      <w:r>
        <w:t>When the employee does show some improvement but is unable to achieve some or all of the established action plan objectives within the PIP timeline, there are a few options:</w:t>
      </w:r>
    </w:p>
    <w:p w14:paraId="66819D8E" w14:textId="77777777" w:rsidR="00AF0262" w:rsidRDefault="00EC10D3">
      <w:pPr>
        <w:pStyle w:val="ListParagraph"/>
        <w:numPr>
          <w:ilvl w:val="2"/>
          <w:numId w:val="32"/>
        </w:numPr>
        <w:tabs>
          <w:tab w:val="left" w:pos="1384"/>
        </w:tabs>
        <w:spacing w:before="181"/>
        <w:ind w:hanging="601"/>
        <w:rPr>
          <w:sz w:val="24"/>
        </w:rPr>
      </w:pPr>
      <w:r>
        <w:rPr>
          <w:sz w:val="24"/>
        </w:rPr>
        <w:t>Employment</w:t>
      </w:r>
      <w:r>
        <w:rPr>
          <w:spacing w:val="-1"/>
          <w:sz w:val="24"/>
        </w:rPr>
        <w:t xml:space="preserve"> </w:t>
      </w:r>
      <w:r>
        <w:rPr>
          <w:sz w:val="24"/>
        </w:rPr>
        <w:t>Decision</w:t>
      </w:r>
    </w:p>
    <w:p w14:paraId="15862C14" w14:textId="77777777" w:rsidR="00AF0262" w:rsidRDefault="00EC10D3">
      <w:pPr>
        <w:pStyle w:val="BodyText"/>
        <w:spacing w:before="180"/>
        <w:ind w:left="783" w:right="1546"/>
      </w:pPr>
      <w:r>
        <w:t>If the employee is doing his or her best but just cannot meet one or more objectives, the employer may agree to extend a PIP for a few more weeks or months.</w:t>
      </w:r>
    </w:p>
    <w:p w14:paraId="5755A66C" w14:textId="77777777" w:rsidR="00AF0262" w:rsidRDefault="00EC10D3">
      <w:pPr>
        <w:pStyle w:val="BodyText"/>
        <w:spacing w:before="180"/>
        <w:ind w:left="783" w:right="1546"/>
      </w:pPr>
      <w:r>
        <w:t>If the employer determines in retrospect that the objectives were too hard or not completely within the employee's control, the employer may decide to either extend the PIP or end the PIP due to the progress that was observed.</w:t>
      </w:r>
    </w:p>
    <w:p w14:paraId="0BDE6F0E" w14:textId="77777777" w:rsidR="00AF0262" w:rsidRDefault="00EC10D3">
      <w:pPr>
        <w:pStyle w:val="BodyText"/>
        <w:spacing w:before="179"/>
        <w:ind w:left="783"/>
      </w:pPr>
      <w:r>
        <w:t>If the employer determines the employee is not a good fit or is not really trying to</w:t>
      </w:r>
    </w:p>
    <w:p w14:paraId="6F571C30" w14:textId="77777777" w:rsidR="00AF0262" w:rsidRDefault="00EC10D3">
      <w:pPr>
        <w:pStyle w:val="BodyText"/>
        <w:spacing w:before="1"/>
        <w:ind w:left="783" w:right="1427"/>
      </w:pPr>
      <w:r>
        <w:t>improve even after all this effort, then the employer should consider job reassignment, transfer or demotion or terminate employment based on the specific circumstances.</w:t>
      </w:r>
    </w:p>
    <w:p w14:paraId="7BE14ECD" w14:textId="77777777" w:rsidR="00AF0262" w:rsidRDefault="00EC10D3">
      <w:pPr>
        <w:pStyle w:val="ListParagraph"/>
        <w:numPr>
          <w:ilvl w:val="1"/>
          <w:numId w:val="30"/>
        </w:numPr>
        <w:tabs>
          <w:tab w:val="left" w:pos="854"/>
        </w:tabs>
        <w:ind w:hanging="419"/>
        <w:rPr>
          <w:sz w:val="24"/>
        </w:rPr>
      </w:pPr>
      <w:r>
        <w:rPr>
          <w:sz w:val="24"/>
        </w:rPr>
        <w:t>Individual Development Plans</w:t>
      </w:r>
      <w:r>
        <w:rPr>
          <w:spacing w:val="-2"/>
          <w:sz w:val="24"/>
        </w:rPr>
        <w:t xml:space="preserve"> </w:t>
      </w:r>
      <w:r>
        <w:rPr>
          <w:sz w:val="24"/>
        </w:rPr>
        <w:t>(IDPs)</w:t>
      </w:r>
    </w:p>
    <w:p w14:paraId="0D9907EF" w14:textId="77777777" w:rsidR="00AF0262" w:rsidRDefault="00EC10D3">
      <w:pPr>
        <w:pStyle w:val="BodyText"/>
        <w:spacing w:before="180"/>
        <w:ind w:left="798"/>
      </w:pPr>
      <w:r>
        <w:t>An individual development plan (IDP) is a tool that helps facilitate employee</w:t>
      </w:r>
    </w:p>
    <w:p w14:paraId="42D2203C" w14:textId="77777777" w:rsidR="00AF0262" w:rsidRDefault="00EC10D3">
      <w:pPr>
        <w:pStyle w:val="BodyText"/>
        <w:ind w:left="798" w:right="1376"/>
      </w:pPr>
      <w:r>
        <w:t>development. It’s a two-way commitment between an employee and their manager on what they are going to do to grow. IDPs are often used as a way to drive leadership development or to develop high potential employees.</w:t>
      </w:r>
    </w:p>
    <w:p w14:paraId="122B716C" w14:textId="77777777" w:rsidR="00AF0262" w:rsidRDefault="00EC10D3">
      <w:pPr>
        <w:pStyle w:val="BodyText"/>
        <w:spacing w:before="181"/>
        <w:ind w:left="798" w:right="1546"/>
      </w:pPr>
      <w:r>
        <w:t>An IDP is the road map to the future success of each individual professional in your department. It’s also a huge signal to that individual that you, as his/her leader, are</w:t>
      </w:r>
    </w:p>
    <w:p w14:paraId="27AAE49F" w14:textId="77777777" w:rsidR="00AF0262" w:rsidRDefault="00EC10D3">
      <w:pPr>
        <w:pStyle w:val="BodyText"/>
        <w:ind w:left="798" w:right="1356"/>
      </w:pPr>
      <w:r>
        <w:t>making the concerted effort necessary to architect a customized approach to help that person develop into a much more valuable asset for the organization. The IDP identifies those skill sets and experiences that each person needs to reach their full professional</w:t>
      </w:r>
    </w:p>
    <w:p w14:paraId="62117DED" w14:textId="77777777" w:rsidR="00AF0262" w:rsidRDefault="00AF0262">
      <w:pPr>
        <w:sectPr w:rsidR="00AF0262">
          <w:pgSz w:w="11910" w:h="16840"/>
          <w:pgMar w:top="1320" w:right="0" w:bottom="280" w:left="1180" w:header="890" w:footer="0" w:gutter="0"/>
          <w:cols w:space="720"/>
        </w:sectPr>
      </w:pPr>
    </w:p>
    <w:p w14:paraId="5418E8F4" w14:textId="77777777" w:rsidR="00AF0262" w:rsidRDefault="00EC10D3">
      <w:pPr>
        <w:pStyle w:val="BodyText"/>
        <w:spacing w:before="90"/>
        <w:ind w:left="798" w:right="1356"/>
      </w:pPr>
      <w:r>
        <w:t>potential. We tend to do a great job ‘training’ our people for their current roles, but not such a good job ‘developing’ them for tomorrow’s requirements.</w:t>
      </w:r>
    </w:p>
    <w:p w14:paraId="5AADBC25" w14:textId="77777777" w:rsidR="00AF0262" w:rsidRDefault="00EC10D3">
      <w:pPr>
        <w:pStyle w:val="BodyText"/>
        <w:spacing w:before="180"/>
        <w:ind w:left="798" w:right="1329"/>
      </w:pPr>
      <w:r>
        <w:t>The IDP requires a series of steps to be conducted by the mentee, and then discussed and corroborated with his/her manager or mentor. These steps represent an interactive effort that requires full engagement by the employees and managers.</w:t>
      </w:r>
    </w:p>
    <w:p w14:paraId="5617B9AC" w14:textId="77777777" w:rsidR="00AF0262" w:rsidRDefault="00EC10D3">
      <w:pPr>
        <w:pStyle w:val="ListParagraph"/>
        <w:numPr>
          <w:ilvl w:val="2"/>
          <w:numId w:val="30"/>
        </w:numPr>
        <w:tabs>
          <w:tab w:val="left" w:pos="1398"/>
        </w:tabs>
        <w:rPr>
          <w:sz w:val="24"/>
        </w:rPr>
      </w:pPr>
      <w:r>
        <w:rPr>
          <w:sz w:val="24"/>
        </w:rPr>
        <w:t>Conducting a</w:t>
      </w:r>
      <w:r>
        <w:rPr>
          <w:spacing w:val="-3"/>
          <w:sz w:val="24"/>
        </w:rPr>
        <w:t xml:space="preserve"> </w:t>
      </w:r>
      <w:r>
        <w:rPr>
          <w:sz w:val="24"/>
        </w:rPr>
        <w:t>skills-assessment</w:t>
      </w:r>
    </w:p>
    <w:p w14:paraId="673ADA57" w14:textId="77777777" w:rsidR="00AF0262" w:rsidRDefault="00EC10D3">
      <w:pPr>
        <w:pStyle w:val="BodyText"/>
        <w:spacing w:before="181"/>
        <w:ind w:left="798" w:right="1376"/>
      </w:pPr>
      <w:r>
        <w:t>Conduct an assessment of employees’ strengths, weaknesses, and skills; then request a review of the assessment with their managers.</w:t>
      </w:r>
    </w:p>
    <w:p w14:paraId="57D73A29" w14:textId="77777777" w:rsidR="00AF0262" w:rsidRDefault="00EC10D3">
      <w:pPr>
        <w:pStyle w:val="ListParagraph"/>
        <w:numPr>
          <w:ilvl w:val="2"/>
          <w:numId w:val="30"/>
        </w:numPr>
        <w:tabs>
          <w:tab w:val="left" w:pos="1398"/>
        </w:tabs>
        <w:rPr>
          <w:sz w:val="24"/>
        </w:rPr>
      </w:pPr>
      <w:r>
        <w:rPr>
          <w:sz w:val="24"/>
        </w:rPr>
        <w:t>Completing the</w:t>
      </w:r>
      <w:r>
        <w:rPr>
          <w:spacing w:val="-2"/>
          <w:sz w:val="24"/>
        </w:rPr>
        <w:t xml:space="preserve"> </w:t>
      </w:r>
      <w:r>
        <w:rPr>
          <w:sz w:val="24"/>
        </w:rPr>
        <w:t>IDP</w:t>
      </w:r>
    </w:p>
    <w:p w14:paraId="76DF08B7" w14:textId="5F974CCD" w:rsidR="00AF0262" w:rsidRDefault="00EC10D3">
      <w:pPr>
        <w:pStyle w:val="BodyText"/>
        <w:spacing w:before="180"/>
        <w:ind w:left="798" w:right="2108"/>
      </w:pPr>
      <w:r>
        <w:t>Develop and document the employee’s career goals and complete the IDP in accordance with S.M.A.R.T. principle.</w:t>
      </w:r>
    </w:p>
    <w:p w14:paraId="655E3BCE" w14:textId="77777777" w:rsidR="00AF0262" w:rsidRDefault="00EC10D3">
      <w:pPr>
        <w:pStyle w:val="ListParagraph"/>
        <w:numPr>
          <w:ilvl w:val="2"/>
          <w:numId w:val="30"/>
        </w:numPr>
        <w:tabs>
          <w:tab w:val="left" w:pos="1398"/>
        </w:tabs>
        <w:spacing w:before="179"/>
        <w:rPr>
          <w:sz w:val="24"/>
        </w:rPr>
      </w:pPr>
      <w:r>
        <w:rPr>
          <w:sz w:val="24"/>
        </w:rPr>
        <w:t>Implementing the</w:t>
      </w:r>
      <w:r>
        <w:rPr>
          <w:spacing w:val="-2"/>
          <w:sz w:val="24"/>
        </w:rPr>
        <w:t xml:space="preserve"> </w:t>
      </w:r>
      <w:r>
        <w:rPr>
          <w:sz w:val="24"/>
        </w:rPr>
        <w:t>IDP</w:t>
      </w:r>
    </w:p>
    <w:p w14:paraId="6B293A41" w14:textId="77777777" w:rsidR="00AF0262" w:rsidRDefault="00EC10D3">
      <w:pPr>
        <w:pStyle w:val="BodyText"/>
        <w:spacing w:before="180"/>
        <w:ind w:left="798"/>
      </w:pPr>
      <w:r>
        <w:t>Arrange an appointment or series of meetings between the employee and the</w:t>
      </w:r>
    </w:p>
    <w:p w14:paraId="27ACC973" w14:textId="77777777" w:rsidR="00AF0262" w:rsidRDefault="00EC10D3">
      <w:pPr>
        <w:pStyle w:val="BodyText"/>
        <w:ind w:left="798" w:right="1427"/>
      </w:pPr>
      <w:r>
        <w:t>manager. Discuss and refine the employee’s IDP with his/her manager; implement the steps outlined in the employee’s IDP; periodically review the progress, and modify it.</w:t>
      </w:r>
    </w:p>
    <w:p w14:paraId="2AB901BE" w14:textId="77777777" w:rsidR="00AF0262" w:rsidRDefault="00EC10D3">
      <w:pPr>
        <w:pStyle w:val="BodyText"/>
        <w:spacing w:before="1"/>
        <w:ind w:left="798"/>
      </w:pPr>
      <w:r>
        <w:t>IDP based on the outcome of the review and the progress toward goal attainment.</w:t>
      </w:r>
    </w:p>
    <w:p w14:paraId="16849C02" w14:textId="77777777" w:rsidR="00AF0262" w:rsidRDefault="00EC10D3">
      <w:pPr>
        <w:pStyle w:val="Heading4"/>
        <w:numPr>
          <w:ilvl w:val="0"/>
          <w:numId w:val="44"/>
        </w:numPr>
        <w:tabs>
          <w:tab w:val="left" w:pos="479"/>
        </w:tabs>
        <w:ind w:left="478" w:hanging="241"/>
      </w:pPr>
      <w:bookmarkStart w:id="14" w:name="_TOC_250019"/>
      <w:r>
        <w:t>Managing Performance in Cross Culture</w:t>
      </w:r>
      <w:r>
        <w:rPr>
          <w:spacing w:val="-7"/>
        </w:rPr>
        <w:t xml:space="preserve"> </w:t>
      </w:r>
      <w:bookmarkEnd w:id="14"/>
      <w:r>
        <w:t>Context</w:t>
      </w:r>
    </w:p>
    <w:p w14:paraId="7861C53A" w14:textId="77777777" w:rsidR="00AF0262" w:rsidRDefault="00EC10D3">
      <w:pPr>
        <w:pStyle w:val="BodyText"/>
        <w:spacing w:before="180"/>
        <w:ind w:left="461" w:right="1427"/>
      </w:pPr>
      <w:r>
        <w:t>With more and more companies outsourcing work and hiring employees in different countries at some point in your career as you move up the corporate ladder you are likely going to find yourself managing a cross-cultural team. While it may seem like a new and exciting experience at first as you get to learn about new people in other countries and</w:t>
      </w:r>
    </w:p>
    <w:p w14:paraId="59D82D5E" w14:textId="77777777" w:rsidR="00AF0262" w:rsidRDefault="00EC10D3">
      <w:pPr>
        <w:pStyle w:val="BodyText"/>
        <w:ind w:left="461" w:right="1356"/>
      </w:pPr>
      <w:r>
        <w:t>their culture, you will soon find that there are many challenges when it comes to managing a cross-cultural team.</w:t>
      </w:r>
    </w:p>
    <w:p w14:paraId="55514D2F" w14:textId="77777777" w:rsidR="00AF0262" w:rsidRDefault="00EC10D3">
      <w:pPr>
        <w:pStyle w:val="ListParagraph"/>
        <w:numPr>
          <w:ilvl w:val="1"/>
          <w:numId w:val="44"/>
        </w:numPr>
        <w:tabs>
          <w:tab w:val="left" w:pos="854"/>
        </w:tabs>
        <w:ind w:hanging="419"/>
        <w:rPr>
          <w:sz w:val="24"/>
        </w:rPr>
      </w:pPr>
      <w:r>
        <w:rPr>
          <w:sz w:val="24"/>
        </w:rPr>
        <w:t>Cross Cultural</w:t>
      </w:r>
      <w:r>
        <w:rPr>
          <w:spacing w:val="-3"/>
          <w:sz w:val="24"/>
        </w:rPr>
        <w:t xml:space="preserve"> </w:t>
      </w:r>
      <w:r>
        <w:rPr>
          <w:sz w:val="24"/>
        </w:rPr>
        <w:t>Communication</w:t>
      </w:r>
    </w:p>
    <w:p w14:paraId="2B0ADC57" w14:textId="77777777" w:rsidR="00AF0262" w:rsidRDefault="00EC10D3">
      <w:pPr>
        <w:pStyle w:val="BodyText"/>
        <w:spacing w:before="180"/>
        <w:ind w:left="798" w:right="1376"/>
      </w:pPr>
      <w:r>
        <w:t>Communication is key in the workplace and when you are in charge of a cross cultural team that can present your with many unique challenges in terms of the language, dealing with accents and the different meanings of words in different countries. When you are striving to provide a clear message of the work that needs to be done, you may find that projects you though were on track have veered off course due to a</w:t>
      </w:r>
    </w:p>
    <w:p w14:paraId="5AB3CE65" w14:textId="77777777" w:rsidR="00AF0262" w:rsidRDefault="00EC10D3">
      <w:pPr>
        <w:pStyle w:val="BodyText"/>
        <w:ind w:left="798"/>
      </w:pPr>
      <w:r>
        <w:t>misunderstanding or due to differences in communication.</w:t>
      </w:r>
    </w:p>
    <w:p w14:paraId="3F01DBE6" w14:textId="77777777" w:rsidR="00AF0262" w:rsidRDefault="00EC10D3">
      <w:pPr>
        <w:pStyle w:val="BodyText"/>
        <w:spacing w:before="180"/>
        <w:ind w:left="798" w:right="1376"/>
      </w:pPr>
      <w:r>
        <w:t>One way to combat this issue is to make sure you are always on the same page as team members. Anything that is spoken over the phone should be followed up with an email communication so they have the project plan in writing so they can verify what they heard. If people ask you questions on conference calls, paraphrase and repeat back</w:t>
      </w:r>
    </w:p>
    <w:p w14:paraId="455DCCEA" w14:textId="77777777" w:rsidR="00AF0262" w:rsidRDefault="00EC10D3">
      <w:pPr>
        <w:pStyle w:val="BodyText"/>
        <w:spacing w:line="292" w:lineRule="exact"/>
        <w:ind w:left="798"/>
      </w:pPr>
      <w:r>
        <w:t>what they said to make sure you understand their question.</w:t>
      </w:r>
    </w:p>
    <w:p w14:paraId="3A8AF5FD" w14:textId="77777777" w:rsidR="00AF0262" w:rsidRDefault="00EC10D3">
      <w:pPr>
        <w:pStyle w:val="BodyText"/>
        <w:spacing w:before="181"/>
        <w:ind w:left="798" w:right="1512"/>
        <w:jc w:val="both"/>
      </w:pPr>
      <w:r>
        <w:t>Because</w:t>
      </w:r>
      <w:r>
        <w:rPr>
          <w:spacing w:val="-6"/>
        </w:rPr>
        <w:t xml:space="preserve"> </w:t>
      </w:r>
      <w:r>
        <w:t>you</w:t>
      </w:r>
      <w:r>
        <w:rPr>
          <w:spacing w:val="-6"/>
        </w:rPr>
        <w:t xml:space="preserve"> </w:t>
      </w:r>
      <w:r>
        <w:t>are</w:t>
      </w:r>
      <w:r>
        <w:rPr>
          <w:spacing w:val="-5"/>
        </w:rPr>
        <w:t xml:space="preserve"> </w:t>
      </w:r>
      <w:r>
        <w:t>not</w:t>
      </w:r>
      <w:r>
        <w:rPr>
          <w:spacing w:val="-6"/>
        </w:rPr>
        <w:t xml:space="preserve"> </w:t>
      </w:r>
      <w:r>
        <w:t>meeting</w:t>
      </w:r>
      <w:r>
        <w:rPr>
          <w:spacing w:val="-5"/>
        </w:rPr>
        <w:t xml:space="preserve"> </w:t>
      </w:r>
      <w:r>
        <w:t>face-to-face</w:t>
      </w:r>
      <w:r>
        <w:rPr>
          <w:spacing w:val="-5"/>
        </w:rPr>
        <w:t xml:space="preserve"> </w:t>
      </w:r>
      <w:r>
        <w:t>with</w:t>
      </w:r>
      <w:r>
        <w:rPr>
          <w:spacing w:val="-5"/>
        </w:rPr>
        <w:t xml:space="preserve"> </w:t>
      </w:r>
      <w:r>
        <w:t>people</w:t>
      </w:r>
      <w:r>
        <w:rPr>
          <w:spacing w:val="-6"/>
        </w:rPr>
        <w:t xml:space="preserve"> </w:t>
      </w:r>
      <w:r>
        <w:t>in</w:t>
      </w:r>
      <w:r>
        <w:rPr>
          <w:spacing w:val="-4"/>
        </w:rPr>
        <w:t xml:space="preserve"> </w:t>
      </w:r>
      <w:r>
        <w:t>a</w:t>
      </w:r>
      <w:r>
        <w:rPr>
          <w:spacing w:val="-6"/>
        </w:rPr>
        <w:t xml:space="preserve"> </w:t>
      </w:r>
      <w:r>
        <w:t>conference</w:t>
      </w:r>
      <w:r>
        <w:rPr>
          <w:spacing w:val="-6"/>
        </w:rPr>
        <w:t xml:space="preserve"> </w:t>
      </w:r>
      <w:r>
        <w:t>room,</w:t>
      </w:r>
      <w:r>
        <w:rPr>
          <w:spacing w:val="-5"/>
        </w:rPr>
        <w:t xml:space="preserve"> </w:t>
      </w:r>
      <w:r>
        <w:t>you</w:t>
      </w:r>
      <w:r>
        <w:rPr>
          <w:spacing w:val="-5"/>
        </w:rPr>
        <w:t xml:space="preserve"> </w:t>
      </w:r>
      <w:r>
        <w:t>have to be very clear and concise in your message when sending out email communications so</w:t>
      </w:r>
      <w:r>
        <w:rPr>
          <w:spacing w:val="-6"/>
        </w:rPr>
        <w:t xml:space="preserve"> </w:t>
      </w:r>
      <w:r>
        <w:t>don’t</w:t>
      </w:r>
      <w:r>
        <w:rPr>
          <w:spacing w:val="-4"/>
        </w:rPr>
        <w:t xml:space="preserve"> </w:t>
      </w:r>
      <w:r>
        <w:t>try</w:t>
      </w:r>
      <w:r>
        <w:rPr>
          <w:spacing w:val="-4"/>
        </w:rPr>
        <w:t xml:space="preserve"> </w:t>
      </w:r>
      <w:r>
        <w:t>to</w:t>
      </w:r>
      <w:r>
        <w:rPr>
          <w:spacing w:val="-5"/>
        </w:rPr>
        <w:t xml:space="preserve"> </w:t>
      </w:r>
      <w:r>
        <w:t>add</w:t>
      </w:r>
      <w:r>
        <w:rPr>
          <w:spacing w:val="-5"/>
        </w:rPr>
        <w:t xml:space="preserve"> </w:t>
      </w:r>
      <w:r>
        <w:t>in</w:t>
      </w:r>
      <w:r>
        <w:rPr>
          <w:spacing w:val="-4"/>
        </w:rPr>
        <w:t xml:space="preserve"> </w:t>
      </w:r>
      <w:r>
        <w:t>jokes</w:t>
      </w:r>
      <w:r>
        <w:rPr>
          <w:spacing w:val="-4"/>
        </w:rPr>
        <w:t xml:space="preserve"> </w:t>
      </w:r>
      <w:r>
        <w:t>or</w:t>
      </w:r>
      <w:r>
        <w:rPr>
          <w:spacing w:val="-5"/>
        </w:rPr>
        <w:t xml:space="preserve"> </w:t>
      </w:r>
      <w:r>
        <w:t>sarcasm</w:t>
      </w:r>
      <w:r>
        <w:rPr>
          <w:spacing w:val="-5"/>
        </w:rPr>
        <w:t xml:space="preserve"> </w:t>
      </w:r>
      <w:r>
        <w:t>that</w:t>
      </w:r>
      <w:r>
        <w:rPr>
          <w:spacing w:val="-4"/>
        </w:rPr>
        <w:t xml:space="preserve"> </w:t>
      </w:r>
      <w:r>
        <w:t>others</w:t>
      </w:r>
      <w:r>
        <w:rPr>
          <w:spacing w:val="-5"/>
        </w:rPr>
        <w:t xml:space="preserve"> </w:t>
      </w:r>
      <w:r>
        <w:t>may</w:t>
      </w:r>
      <w:r>
        <w:rPr>
          <w:spacing w:val="-4"/>
        </w:rPr>
        <w:t xml:space="preserve"> </w:t>
      </w:r>
      <w:r>
        <w:t>not</w:t>
      </w:r>
      <w:r>
        <w:rPr>
          <w:spacing w:val="-5"/>
        </w:rPr>
        <w:t xml:space="preserve"> </w:t>
      </w:r>
      <w:r>
        <w:t>understand</w:t>
      </w:r>
      <w:r>
        <w:rPr>
          <w:spacing w:val="-6"/>
        </w:rPr>
        <w:t xml:space="preserve"> </w:t>
      </w:r>
      <w:r>
        <w:t>or</w:t>
      </w:r>
      <w:r>
        <w:rPr>
          <w:spacing w:val="-5"/>
        </w:rPr>
        <w:t xml:space="preserve"> </w:t>
      </w:r>
      <w:r>
        <w:t>interpret</w:t>
      </w:r>
      <w:r>
        <w:rPr>
          <w:spacing w:val="-5"/>
        </w:rPr>
        <w:t xml:space="preserve"> </w:t>
      </w:r>
      <w:r>
        <w:t>the wrong</w:t>
      </w:r>
      <w:r>
        <w:rPr>
          <w:spacing w:val="-2"/>
        </w:rPr>
        <w:t xml:space="preserve"> </w:t>
      </w:r>
      <w:r>
        <w:rPr>
          <w:spacing w:val="-6"/>
        </w:rPr>
        <w:t>way.</w:t>
      </w:r>
    </w:p>
    <w:p w14:paraId="000BC19B" w14:textId="77777777" w:rsidR="00AF0262" w:rsidRDefault="00AF0262">
      <w:pPr>
        <w:jc w:val="both"/>
        <w:sectPr w:rsidR="00AF0262">
          <w:pgSz w:w="11910" w:h="16840"/>
          <w:pgMar w:top="1320" w:right="0" w:bottom="280" w:left="1180" w:header="890" w:footer="0" w:gutter="0"/>
          <w:cols w:space="720"/>
        </w:sectPr>
      </w:pPr>
    </w:p>
    <w:p w14:paraId="5E0F10DA" w14:textId="77777777" w:rsidR="00AF0262" w:rsidRDefault="00EC10D3">
      <w:pPr>
        <w:pStyle w:val="BodyText"/>
        <w:spacing w:before="90"/>
        <w:ind w:left="798"/>
      </w:pPr>
      <w:r>
        <w:t>Another</w:t>
      </w:r>
      <w:r>
        <w:rPr>
          <w:spacing w:val="-4"/>
        </w:rPr>
        <w:t xml:space="preserve"> </w:t>
      </w:r>
      <w:r>
        <w:t>issue</w:t>
      </w:r>
      <w:r>
        <w:rPr>
          <w:spacing w:val="-3"/>
        </w:rPr>
        <w:t xml:space="preserve"> </w:t>
      </w:r>
      <w:r>
        <w:t>in</w:t>
      </w:r>
      <w:r>
        <w:rPr>
          <w:spacing w:val="-3"/>
        </w:rPr>
        <w:t xml:space="preserve"> </w:t>
      </w:r>
      <w:r>
        <w:t>communicating</w:t>
      </w:r>
      <w:r>
        <w:rPr>
          <w:spacing w:val="-4"/>
        </w:rPr>
        <w:t xml:space="preserve"> </w:t>
      </w:r>
      <w:r>
        <w:t>is</w:t>
      </w:r>
      <w:r>
        <w:rPr>
          <w:spacing w:val="-4"/>
        </w:rPr>
        <w:t xml:space="preserve"> </w:t>
      </w:r>
      <w:r>
        <w:t>dealing</w:t>
      </w:r>
      <w:r>
        <w:rPr>
          <w:spacing w:val="-3"/>
        </w:rPr>
        <w:t xml:space="preserve"> </w:t>
      </w:r>
      <w:r>
        <w:t>with</w:t>
      </w:r>
      <w:r>
        <w:rPr>
          <w:spacing w:val="-4"/>
        </w:rPr>
        <w:t xml:space="preserve"> </w:t>
      </w:r>
      <w:r>
        <w:t>time</w:t>
      </w:r>
      <w:r>
        <w:rPr>
          <w:spacing w:val="-3"/>
        </w:rPr>
        <w:t xml:space="preserve"> </w:t>
      </w:r>
      <w:r>
        <w:t>zone</w:t>
      </w:r>
      <w:r>
        <w:rPr>
          <w:spacing w:val="-5"/>
        </w:rPr>
        <w:t xml:space="preserve"> </w:t>
      </w:r>
      <w:r>
        <w:t>differences.</w:t>
      </w:r>
      <w:r>
        <w:rPr>
          <w:spacing w:val="-4"/>
        </w:rPr>
        <w:t xml:space="preserve"> </w:t>
      </w:r>
      <w:r>
        <w:t>If</w:t>
      </w:r>
      <w:r>
        <w:rPr>
          <w:spacing w:val="-4"/>
        </w:rPr>
        <w:t xml:space="preserve"> </w:t>
      </w:r>
      <w:r>
        <w:t>there</w:t>
      </w:r>
      <w:r>
        <w:rPr>
          <w:spacing w:val="-3"/>
        </w:rPr>
        <w:t xml:space="preserve"> </w:t>
      </w:r>
      <w:r>
        <w:t>is</w:t>
      </w:r>
      <w:r>
        <w:rPr>
          <w:spacing w:val="-3"/>
        </w:rPr>
        <w:t xml:space="preserve"> </w:t>
      </w:r>
      <w:r>
        <w:t>an</w:t>
      </w:r>
    </w:p>
    <w:p w14:paraId="03066839" w14:textId="77777777" w:rsidR="00AF0262" w:rsidRDefault="00EC10D3">
      <w:pPr>
        <w:pStyle w:val="BodyText"/>
        <w:ind w:left="798" w:right="1546"/>
      </w:pPr>
      <w:r>
        <w:t>important decision that needs to be made at a certain point in a project, you need to be</w:t>
      </w:r>
      <w:r>
        <w:rPr>
          <w:spacing w:val="-5"/>
        </w:rPr>
        <w:t xml:space="preserve"> </w:t>
      </w:r>
      <w:r>
        <w:t>sure</w:t>
      </w:r>
      <w:r>
        <w:rPr>
          <w:spacing w:val="-3"/>
        </w:rPr>
        <w:t xml:space="preserve"> </w:t>
      </w:r>
      <w:r>
        <w:t>that</w:t>
      </w:r>
      <w:r>
        <w:rPr>
          <w:spacing w:val="-3"/>
        </w:rPr>
        <w:t xml:space="preserve"> </w:t>
      </w:r>
      <w:r>
        <w:t>a</w:t>
      </w:r>
      <w:r>
        <w:rPr>
          <w:spacing w:val="-4"/>
        </w:rPr>
        <w:t xml:space="preserve"> </w:t>
      </w:r>
      <w:r>
        <w:t>chain</w:t>
      </w:r>
      <w:r>
        <w:rPr>
          <w:spacing w:val="-3"/>
        </w:rPr>
        <w:t xml:space="preserve"> </w:t>
      </w:r>
      <w:r>
        <w:t>of</w:t>
      </w:r>
      <w:r>
        <w:rPr>
          <w:spacing w:val="-4"/>
        </w:rPr>
        <w:t xml:space="preserve"> </w:t>
      </w:r>
      <w:r>
        <w:t>command</w:t>
      </w:r>
      <w:r>
        <w:rPr>
          <w:spacing w:val="-3"/>
        </w:rPr>
        <w:t xml:space="preserve"> </w:t>
      </w:r>
      <w:r>
        <w:t>has</w:t>
      </w:r>
      <w:r>
        <w:rPr>
          <w:spacing w:val="-5"/>
        </w:rPr>
        <w:t xml:space="preserve"> </w:t>
      </w:r>
      <w:r>
        <w:t>been</w:t>
      </w:r>
      <w:r>
        <w:rPr>
          <w:spacing w:val="-4"/>
        </w:rPr>
        <w:t xml:space="preserve"> </w:t>
      </w:r>
      <w:r>
        <w:t>established</w:t>
      </w:r>
      <w:r>
        <w:rPr>
          <w:spacing w:val="-4"/>
        </w:rPr>
        <w:t xml:space="preserve"> </w:t>
      </w:r>
      <w:r>
        <w:t>for</w:t>
      </w:r>
      <w:r>
        <w:rPr>
          <w:spacing w:val="-4"/>
        </w:rPr>
        <w:t xml:space="preserve"> </w:t>
      </w:r>
      <w:r>
        <w:t>contacts</w:t>
      </w:r>
      <w:r>
        <w:rPr>
          <w:spacing w:val="-4"/>
        </w:rPr>
        <w:t xml:space="preserve"> </w:t>
      </w:r>
      <w:r>
        <w:t>so</w:t>
      </w:r>
      <w:r>
        <w:rPr>
          <w:spacing w:val="-4"/>
        </w:rPr>
        <w:t xml:space="preserve"> </w:t>
      </w:r>
      <w:r>
        <w:t>the</w:t>
      </w:r>
      <w:r>
        <w:rPr>
          <w:spacing w:val="-3"/>
        </w:rPr>
        <w:t xml:space="preserve"> </w:t>
      </w:r>
      <w:r>
        <w:t>people</w:t>
      </w:r>
      <w:r>
        <w:rPr>
          <w:spacing w:val="-4"/>
        </w:rPr>
        <w:t xml:space="preserve"> </w:t>
      </w:r>
      <w:r>
        <w:t xml:space="preserve">with authority are able to </w:t>
      </w:r>
      <w:r>
        <w:rPr>
          <w:spacing w:val="-3"/>
        </w:rPr>
        <w:t xml:space="preserve">make </w:t>
      </w:r>
      <w:r>
        <w:t>the decisions and the decision is not left to a</w:t>
      </w:r>
      <w:r>
        <w:rPr>
          <w:spacing w:val="-31"/>
        </w:rPr>
        <w:t xml:space="preserve"> </w:t>
      </w:r>
      <w:r>
        <w:t>lower-level</w:t>
      </w:r>
    </w:p>
    <w:p w14:paraId="27D8F879" w14:textId="77777777" w:rsidR="00AF0262" w:rsidRDefault="00EC10D3">
      <w:pPr>
        <w:pStyle w:val="BodyText"/>
        <w:ind w:left="798"/>
      </w:pPr>
      <w:r>
        <w:t>employee that may not understand the scope of the work.</w:t>
      </w:r>
    </w:p>
    <w:p w14:paraId="49C1026A" w14:textId="77777777" w:rsidR="00AF0262" w:rsidRDefault="00EC10D3">
      <w:pPr>
        <w:pStyle w:val="ListParagraph"/>
        <w:numPr>
          <w:ilvl w:val="1"/>
          <w:numId w:val="44"/>
        </w:numPr>
        <w:tabs>
          <w:tab w:val="left" w:pos="854"/>
        </w:tabs>
        <w:ind w:hanging="419"/>
        <w:rPr>
          <w:sz w:val="24"/>
        </w:rPr>
      </w:pPr>
      <w:r>
        <w:rPr>
          <w:sz w:val="24"/>
        </w:rPr>
        <w:t>Cross Cultural</w:t>
      </w:r>
      <w:r>
        <w:rPr>
          <w:spacing w:val="-1"/>
          <w:sz w:val="24"/>
        </w:rPr>
        <w:t xml:space="preserve"> </w:t>
      </w:r>
      <w:r>
        <w:rPr>
          <w:spacing w:val="-3"/>
          <w:sz w:val="24"/>
        </w:rPr>
        <w:t>Training</w:t>
      </w:r>
    </w:p>
    <w:p w14:paraId="0C867FCB" w14:textId="4A6A429E" w:rsidR="00AF0262" w:rsidRDefault="00EC10D3">
      <w:pPr>
        <w:pStyle w:val="BodyText"/>
        <w:spacing w:before="181"/>
        <w:ind w:left="798" w:right="1453"/>
      </w:pPr>
      <w:r>
        <w:t xml:space="preserve">If you are rolling out a tool or new application that will require training, you need to consider how you are going to provide training </w:t>
      </w:r>
      <w:r>
        <w:rPr>
          <w:spacing w:val="-3"/>
        </w:rPr>
        <w:t xml:space="preserve">for </w:t>
      </w:r>
      <w:r>
        <w:t xml:space="preserve">people that are located in different countries and in different time zones so they all get the same message and are able to use the tools in the same </w:t>
      </w:r>
      <w:r>
        <w:rPr>
          <w:spacing w:val="-6"/>
        </w:rPr>
        <w:t xml:space="preserve">way. </w:t>
      </w:r>
      <w:r>
        <w:rPr>
          <w:spacing w:val="-7"/>
        </w:rPr>
        <w:t xml:space="preserve">You </w:t>
      </w:r>
      <w:r>
        <w:t xml:space="preserve">need to consider the cost of sending someone out to do the training on site versus the cost of doing web based training or a Live Meeting where everyone is viewing the training in front of their </w:t>
      </w:r>
      <w:r>
        <w:rPr>
          <w:spacing w:val="-4"/>
        </w:rPr>
        <w:t xml:space="preserve">computer. </w:t>
      </w:r>
      <w:r>
        <w:rPr>
          <w:spacing w:val="-7"/>
        </w:rPr>
        <w:t xml:space="preserve">You </w:t>
      </w:r>
      <w:r>
        <w:t>also may need</w:t>
      </w:r>
      <w:r>
        <w:rPr>
          <w:spacing w:val="-34"/>
        </w:rPr>
        <w:t xml:space="preserve"> </w:t>
      </w:r>
      <w:r>
        <w:t>to do</w:t>
      </w:r>
      <w:r>
        <w:rPr>
          <w:spacing w:val="-7"/>
        </w:rPr>
        <w:t xml:space="preserve"> </w:t>
      </w:r>
      <w:r>
        <w:t>a</w:t>
      </w:r>
      <w:r>
        <w:rPr>
          <w:spacing w:val="-6"/>
        </w:rPr>
        <w:t xml:space="preserve"> </w:t>
      </w:r>
      <w:r>
        <w:t>train</w:t>
      </w:r>
      <w:r>
        <w:rPr>
          <w:spacing w:val="-6"/>
        </w:rPr>
        <w:t xml:space="preserve"> </w:t>
      </w:r>
      <w:r>
        <w:t>the</w:t>
      </w:r>
      <w:r>
        <w:rPr>
          <w:spacing w:val="-5"/>
        </w:rPr>
        <w:t xml:space="preserve"> </w:t>
      </w:r>
      <w:r>
        <w:t>trainer</w:t>
      </w:r>
      <w:r>
        <w:rPr>
          <w:spacing w:val="-6"/>
        </w:rPr>
        <w:t xml:space="preserve"> </w:t>
      </w:r>
      <w:r>
        <w:t>so</w:t>
      </w:r>
      <w:r>
        <w:rPr>
          <w:spacing w:val="-7"/>
        </w:rPr>
        <w:t xml:space="preserve"> </w:t>
      </w:r>
      <w:r>
        <w:t>you</w:t>
      </w:r>
      <w:r>
        <w:rPr>
          <w:spacing w:val="-6"/>
        </w:rPr>
        <w:t xml:space="preserve"> </w:t>
      </w:r>
      <w:r>
        <w:t>have</w:t>
      </w:r>
      <w:r>
        <w:rPr>
          <w:spacing w:val="-5"/>
        </w:rPr>
        <w:t xml:space="preserve"> </w:t>
      </w:r>
      <w:r>
        <w:t>several</w:t>
      </w:r>
      <w:r>
        <w:rPr>
          <w:spacing w:val="-6"/>
        </w:rPr>
        <w:t xml:space="preserve"> </w:t>
      </w:r>
      <w:r>
        <w:t>trainers</w:t>
      </w:r>
      <w:r>
        <w:rPr>
          <w:spacing w:val="-6"/>
        </w:rPr>
        <w:t xml:space="preserve"> </w:t>
      </w:r>
      <w:r>
        <w:t>in</w:t>
      </w:r>
      <w:r>
        <w:rPr>
          <w:spacing w:val="-6"/>
        </w:rPr>
        <w:t xml:space="preserve"> </w:t>
      </w:r>
      <w:r>
        <w:t>different</w:t>
      </w:r>
      <w:r>
        <w:rPr>
          <w:spacing w:val="-5"/>
        </w:rPr>
        <w:t xml:space="preserve"> </w:t>
      </w:r>
      <w:r>
        <w:t>countries</w:t>
      </w:r>
      <w:r>
        <w:rPr>
          <w:spacing w:val="-5"/>
        </w:rPr>
        <w:t xml:space="preserve"> </w:t>
      </w:r>
      <w:r>
        <w:t>unless</w:t>
      </w:r>
      <w:r>
        <w:rPr>
          <w:spacing w:val="-6"/>
        </w:rPr>
        <w:t xml:space="preserve"> </w:t>
      </w:r>
      <w:r>
        <w:t>you</w:t>
      </w:r>
      <w:r>
        <w:rPr>
          <w:spacing w:val="-6"/>
        </w:rPr>
        <w:t xml:space="preserve"> </w:t>
      </w:r>
      <w:r>
        <w:t>have a trainer on site that is able to work all hours of the day to cover the different time zones.</w:t>
      </w:r>
    </w:p>
    <w:p w14:paraId="1EE135B6" w14:textId="77777777" w:rsidR="00AF0262" w:rsidRDefault="00EC10D3">
      <w:pPr>
        <w:pStyle w:val="ListParagraph"/>
        <w:numPr>
          <w:ilvl w:val="1"/>
          <w:numId w:val="44"/>
        </w:numPr>
        <w:tabs>
          <w:tab w:val="left" w:pos="854"/>
        </w:tabs>
        <w:ind w:hanging="419"/>
        <w:rPr>
          <w:sz w:val="24"/>
        </w:rPr>
      </w:pPr>
      <w:r>
        <w:rPr>
          <w:sz w:val="24"/>
        </w:rPr>
        <w:t>Managing a Virtual</w:t>
      </w:r>
      <w:r>
        <w:rPr>
          <w:spacing w:val="-2"/>
          <w:sz w:val="24"/>
        </w:rPr>
        <w:t xml:space="preserve"> </w:t>
      </w:r>
      <w:r>
        <w:rPr>
          <w:spacing w:val="-6"/>
          <w:sz w:val="24"/>
        </w:rPr>
        <w:t>Team</w:t>
      </w:r>
    </w:p>
    <w:p w14:paraId="40D64BFA" w14:textId="77777777" w:rsidR="00AF0262" w:rsidRDefault="00EC10D3">
      <w:pPr>
        <w:pStyle w:val="BodyText"/>
        <w:spacing w:before="180"/>
        <w:ind w:left="798" w:right="1430"/>
      </w:pPr>
      <w:r>
        <w:t>Another challenge you will face is managing a virtual team. When you have staff on site, it is easy to pop into their office or cubicle to check how they are doing or to know they are at work and doing their job. When you have people in other countries on</w:t>
      </w:r>
    </w:p>
    <w:p w14:paraId="782D8CE2" w14:textId="77777777" w:rsidR="00AF0262" w:rsidRDefault="00EC10D3">
      <w:pPr>
        <w:pStyle w:val="BodyText"/>
        <w:ind w:left="798" w:right="1376"/>
      </w:pPr>
      <w:r>
        <w:t>different clocks, the employee has to be very self-sufficient to do their job with no boss around. Consider how often and what types of communication you will need to have</w:t>
      </w:r>
    </w:p>
    <w:p w14:paraId="0682BCDB" w14:textId="77777777" w:rsidR="00AF0262" w:rsidRDefault="00EC10D3">
      <w:pPr>
        <w:pStyle w:val="BodyText"/>
        <w:ind w:left="798" w:right="1546"/>
      </w:pPr>
      <w:r>
        <w:t>with your remote employees and how you can stay on top of the work they are doing in order to ensure that the work is getting accomplished.</w:t>
      </w:r>
    </w:p>
    <w:p w14:paraId="6093CFAF" w14:textId="77777777" w:rsidR="00AF0262" w:rsidRDefault="00EC10D3">
      <w:pPr>
        <w:pStyle w:val="BodyText"/>
        <w:spacing w:before="180"/>
        <w:ind w:left="798" w:right="1694"/>
      </w:pPr>
      <w:r>
        <w:t>Despite all of the challenges with managing a cross cultural team, there are several benefits as well. Because of overlapping time zones, you may have close to 24 x 7 coverage for your team so you are able to always get work done on projects or tasks throughout the day. You also have a team that has cultural differences so they bring many different backgrounds and viewpoints to the table which gives you different</w:t>
      </w:r>
    </w:p>
    <w:p w14:paraId="21935A45" w14:textId="77777777" w:rsidR="00AF0262" w:rsidRDefault="00EC10D3">
      <w:pPr>
        <w:pStyle w:val="BodyText"/>
        <w:ind w:left="798"/>
      </w:pPr>
      <w:r>
        <w:t>perspectives when you are trying to work through business problems to find a solution.</w:t>
      </w:r>
    </w:p>
    <w:p w14:paraId="2CFADFE9" w14:textId="77777777" w:rsidR="00AF0262" w:rsidRDefault="00EC10D3">
      <w:pPr>
        <w:pStyle w:val="Heading4"/>
        <w:numPr>
          <w:ilvl w:val="0"/>
          <w:numId w:val="44"/>
        </w:numPr>
        <w:tabs>
          <w:tab w:val="left" w:pos="479"/>
        </w:tabs>
        <w:ind w:left="478" w:hanging="241"/>
      </w:pPr>
      <w:bookmarkStart w:id="15" w:name="_TOC_250018"/>
      <w:r>
        <w:t>Employee Disciplinary</w:t>
      </w:r>
      <w:r>
        <w:rPr>
          <w:spacing w:val="-2"/>
        </w:rPr>
        <w:t xml:space="preserve"> </w:t>
      </w:r>
      <w:bookmarkEnd w:id="15"/>
      <w:r>
        <w:t>Procedure</w:t>
      </w:r>
    </w:p>
    <w:p w14:paraId="2F6CB521" w14:textId="77777777" w:rsidR="00AF0262" w:rsidRDefault="00EC10D3">
      <w:pPr>
        <w:pStyle w:val="BodyText"/>
        <w:spacing w:before="180"/>
        <w:ind w:left="461" w:right="1546"/>
      </w:pPr>
      <w:r>
        <w:t>A disciplinary procedure is a process for dealing with perceived employee misconduct. Organizations will typically have a wide range of disciplinary procedures to invoke depending on the severity of the transgression.</w:t>
      </w:r>
    </w:p>
    <w:p w14:paraId="786D7167" w14:textId="77777777" w:rsidR="00AF0262" w:rsidRDefault="00EC10D3">
      <w:pPr>
        <w:pStyle w:val="BodyText"/>
        <w:spacing w:before="180"/>
        <w:ind w:left="461" w:right="1356"/>
      </w:pPr>
      <w:r>
        <w:t>A disciplinary procedure is sometimes the best way for an employer to tell their employees when something is wrong. It allows them to explain clearly what improvement is needed and should give the employees an opportunity to put their side of the situation. Employer can put their disciplinary procedure in writing, and make it easily available to you (for example, by giving details in the employee handbook). It should include the rules, what performance and behavior might lead to disciplinary action, and what action the employer might take.</w:t>
      </w:r>
    </w:p>
    <w:p w14:paraId="19A46206" w14:textId="77777777" w:rsidR="00AF0262" w:rsidRDefault="00EC10D3">
      <w:pPr>
        <w:pStyle w:val="BodyText"/>
        <w:spacing w:before="180"/>
        <w:ind w:left="461" w:right="1427"/>
      </w:pPr>
      <w:r>
        <w:t>Disciplinary procedures vary between informal and formal processes. Informal disciplinary procedures may not be codified and may be handled ‘discretely’ by a manager, while</w:t>
      </w:r>
    </w:p>
    <w:p w14:paraId="52513F58" w14:textId="77777777" w:rsidR="00AF0262" w:rsidRDefault="00AF0262">
      <w:pPr>
        <w:sectPr w:rsidR="00AF0262">
          <w:pgSz w:w="11910" w:h="16840"/>
          <w:pgMar w:top="1320" w:right="0" w:bottom="280" w:left="1180" w:header="890" w:footer="0" w:gutter="0"/>
          <w:cols w:space="720"/>
        </w:sectPr>
      </w:pPr>
    </w:p>
    <w:p w14:paraId="11F7F188" w14:textId="77777777" w:rsidR="00AF0262" w:rsidRDefault="00EC10D3">
      <w:pPr>
        <w:pStyle w:val="BodyText"/>
        <w:spacing w:before="90"/>
        <w:ind w:left="461" w:right="1427"/>
      </w:pPr>
      <w:r>
        <w:t>formal procedures are more likely to be codified in a company handbook or employment contract and followed closely by the employer because disagreement over handling could result in an employment tribunal.</w:t>
      </w:r>
    </w:p>
    <w:p w14:paraId="6FF9AAB9" w14:textId="77777777" w:rsidR="00AF0262" w:rsidRDefault="00EC10D3">
      <w:pPr>
        <w:pStyle w:val="BodyText"/>
        <w:spacing w:before="180"/>
        <w:ind w:left="461" w:right="1427"/>
      </w:pPr>
      <w:r>
        <w:t>Before a disciplinary procedure is invoked at all, the employee should be informally counselled about his conduct, attendance, work standards, or whatever it is that’s causing the problem. The pre-disciplinary procedure informal counselling should be carried out to ensure the employee knows the standards expected, and should be carried out by a supervisor/manager. If this informal counselling does not bring about the required</w:t>
      </w:r>
    </w:p>
    <w:p w14:paraId="58175D83" w14:textId="77777777" w:rsidR="00AF0262" w:rsidRDefault="00EC10D3">
      <w:pPr>
        <w:pStyle w:val="BodyText"/>
        <w:spacing w:before="1"/>
        <w:ind w:left="461"/>
      </w:pPr>
      <w:r>
        <w:t>improvement the formal disciplinary procedure will be invoked.</w:t>
      </w:r>
    </w:p>
    <w:p w14:paraId="136B506C" w14:textId="77777777" w:rsidR="00AF0262" w:rsidRDefault="00E6466C">
      <w:pPr>
        <w:pStyle w:val="BodyText"/>
        <w:spacing w:before="180"/>
        <w:ind w:left="461" w:right="1530"/>
        <w:jc w:val="both"/>
      </w:pPr>
      <w:r>
        <w:pict w14:anchorId="557D8C2B">
          <v:shape id="_x0000_s1316" type="#_x0000_t202" style="position:absolute;left:0;text-align:left;margin-left:457.2pt;margin-top:138.9pt;width:17.25pt;height:121.25pt;z-index:251805696;mso-position-horizontal-relative:page" filled="f" stroked="f">
            <v:textbox style="layout-flow:vertical" inset="0,0,0,0">
              <w:txbxContent>
                <w:p w14:paraId="3834E714" w14:textId="77777777" w:rsidR="00EC10D3" w:rsidRDefault="00EC10D3">
                  <w:pPr>
                    <w:spacing w:line="345" w:lineRule="exact"/>
                    <w:ind w:left="20"/>
                    <w:rPr>
                      <w:rFonts w:ascii="Microsoft JhengHei"/>
                      <w:b/>
                      <w:sz w:val="23"/>
                    </w:rPr>
                  </w:pPr>
                  <w:r>
                    <w:rPr>
                      <w:rFonts w:ascii="Microsoft JhengHei"/>
                      <w:b/>
                      <w:color w:val="006699"/>
                      <w:sz w:val="23"/>
                    </w:rPr>
                    <w:t>Progressive discipline</w:t>
                  </w:r>
                </w:p>
              </w:txbxContent>
            </v:textbox>
            <w10:wrap anchorx="page"/>
          </v:shape>
        </w:pict>
      </w:r>
      <w:r w:rsidR="00EC10D3">
        <w:t>The</w:t>
      </w:r>
      <w:r w:rsidR="00EC10D3">
        <w:rPr>
          <w:spacing w:val="-8"/>
        </w:rPr>
        <w:t xml:space="preserve"> </w:t>
      </w:r>
      <w:r w:rsidR="00EC10D3">
        <w:t>steps</w:t>
      </w:r>
      <w:r w:rsidR="00EC10D3">
        <w:rPr>
          <w:spacing w:val="-7"/>
        </w:rPr>
        <w:t xml:space="preserve"> </w:t>
      </w:r>
      <w:r w:rsidR="00EC10D3">
        <w:t>in</w:t>
      </w:r>
      <w:r w:rsidR="00EC10D3">
        <w:rPr>
          <w:spacing w:val="-6"/>
        </w:rPr>
        <w:t xml:space="preserve"> </w:t>
      </w:r>
      <w:r w:rsidR="00EC10D3">
        <w:t>the</w:t>
      </w:r>
      <w:r w:rsidR="00EC10D3">
        <w:rPr>
          <w:spacing w:val="-6"/>
        </w:rPr>
        <w:t xml:space="preserve"> </w:t>
      </w:r>
      <w:r w:rsidR="00EC10D3">
        <w:t>disciplinary</w:t>
      </w:r>
      <w:r w:rsidR="00EC10D3">
        <w:rPr>
          <w:spacing w:val="-6"/>
        </w:rPr>
        <w:t xml:space="preserve"> </w:t>
      </w:r>
      <w:r w:rsidR="00EC10D3">
        <w:t>procedure</w:t>
      </w:r>
      <w:r w:rsidR="00EC10D3">
        <w:rPr>
          <w:spacing w:val="-6"/>
        </w:rPr>
        <w:t xml:space="preserve"> </w:t>
      </w:r>
      <w:r w:rsidR="00EC10D3">
        <w:t>generally</w:t>
      </w:r>
      <w:r w:rsidR="00EC10D3">
        <w:rPr>
          <w:spacing w:val="-7"/>
        </w:rPr>
        <w:t xml:space="preserve"> </w:t>
      </w:r>
      <w:r w:rsidR="00EC10D3">
        <w:t>follow</w:t>
      </w:r>
      <w:r w:rsidR="00EC10D3">
        <w:rPr>
          <w:spacing w:val="-7"/>
        </w:rPr>
        <w:t xml:space="preserve"> </w:t>
      </w:r>
      <w:r w:rsidR="00EC10D3">
        <w:t>graduated</w:t>
      </w:r>
      <w:r w:rsidR="00EC10D3">
        <w:rPr>
          <w:spacing w:val="-6"/>
        </w:rPr>
        <w:t xml:space="preserve"> </w:t>
      </w:r>
      <w:r w:rsidR="00EC10D3">
        <w:t>steps</w:t>
      </w:r>
      <w:r w:rsidR="00EC10D3">
        <w:rPr>
          <w:spacing w:val="-7"/>
        </w:rPr>
        <w:t xml:space="preserve"> </w:t>
      </w:r>
      <w:r w:rsidR="00EC10D3">
        <w:t>including</w:t>
      </w:r>
      <w:r w:rsidR="00EC10D3">
        <w:rPr>
          <w:spacing w:val="-7"/>
        </w:rPr>
        <w:t xml:space="preserve"> </w:t>
      </w:r>
      <w:r w:rsidR="00EC10D3">
        <w:t>a</w:t>
      </w:r>
      <w:r w:rsidR="00EC10D3">
        <w:rPr>
          <w:spacing w:val="-7"/>
        </w:rPr>
        <w:t xml:space="preserve"> </w:t>
      </w:r>
      <w:r w:rsidR="00EC10D3">
        <w:t xml:space="preserve">verbal warning, written warning, final written warning, and dismissal. </w:t>
      </w:r>
      <w:r w:rsidR="00EC10D3">
        <w:rPr>
          <w:spacing w:val="-4"/>
        </w:rPr>
        <w:t xml:space="preserve">However, </w:t>
      </w:r>
      <w:r w:rsidR="00EC10D3">
        <w:t>in cases of gross or serious misconduct it is permissible to start at stage 3 of the</w:t>
      </w:r>
      <w:r w:rsidR="00EC10D3">
        <w:rPr>
          <w:spacing w:val="-21"/>
        </w:rPr>
        <w:t xml:space="preserve"> </w:t>
      </w:r>
      <w:r w:rsidR="00EC10D3">
        <w:t>procedure.</w:t>
      </w:r>
    </w:p>
    <w:p w14:paraId="16F8ECF2" w14:textId="76F41E9B" w:rsidR="00AF0262" w:rsidRDefault="00E6466C">
      <w:pPr>
        <w:pStyle w:val="BodyText"/>
        <w:spacing w:before="11"/>
        <w:rPr>
          <w:sz w:val="23"/>
        </w:rPr>
      </w:pPr>
      <w:r>
        <w:rPr>
          <w:noProof/>
        </w:rPr>
        <w:pict w14:anchorId="5B4B90E8">
          <v:shape id="_x0000_s1294" type="#_x0000_t202" style="position:absolute;margin-left:101.25pt;margin-top:68.65pt;width:67.55pt;height:38.6pt;z-index:-251271168" fillcolor="#f1f1f1" strokecolor="#385d89" strokeweight=".41178mm">
            <v:textbox style="mso-next-textbox:#_x0000_s1294" inset="0,0,0,0">
              <w:txbxContent>
                <w:p w14:paraId="6F9612A5" w14:textId="77777777" w:rsidR="00EC10D3" w:rsidRDefault="00EC10D3">
                  <w:pPr>
                    <w:spacing w:before="209"/>
                    <w:ind w:left="321"/>
                    <w:rPr>
                      <w:sz w:val="27"/>
                    </w:rPr>
                  </w:pPr>
                  <w:r>
                    <w:rPr>
                      <w:sz w:val="27"/>
                    </w:rPr>
                    <w:t>Minor</w:t>
                  </w:r>
                </w:p>
              </w:txbxContent>
            </v:textbox>
          </v:shape>
        </w:pict>
      </w:r>
      <w:r>
        <w:rPr>
          <w:noProof/>
        </w:rPr>
        <w:pict w14:anchorId="58639AE7">
          <v:shape id="_x0000_s1295" type="#_x0000_t202" style="position:absolute;margin-left:101.25pt;margin-top:113.7pt;width:67.55pt;height:38.7pt;z-index:-251272192" fillcolor="#f1f1f1" strokecolor="#385d89" strokeweight=".41178mm">
            <v:textbox style="mso-next-textbox:#_x0000_s1295" inset="0,0,0,0">
              <w:txbxContent>
                <w:p w14:paraId="2ACADFC2" w14:textId="77777777" w:rsidR="00EC10D3" w:rsidRDefault="00EC10D3">
                  <w:pPr>
                    <w:spacing w:before="209"/>
                    <w:ind w:left="110"/>
                    <w:rPr>
                      <w:sz w:val="27"/>
                    </w:rPr>
                  </w:pPr>
                  <w:r>
                    <w:rPr>
                      <w:sz w:val="27"/>
                    </w:rPr>
                    <w:t>Moderate</w:t>
                  </w:r>
                </w:p>
              </w:txbxContent>
            </v:textbox>
          </v:shape>
        </w:pict>
      </w:r>
      <w:r>
        <w:rPr>
          <w:noProof/>
        </w:rPr>
        <w:pict w14:anchorId="506C7943">
          <v:shape id="_x0000_s1296" type="#_x0000_t202" style="position:absolute;margin-left:101.25pt;margin-top:158.75pt;width:67.55pt;height:38.7pt;z-index:-251273216" fillcolor="#f1f1f1" strokecolor="#385d89" strokeweight=".41178mm">
            <v:textbox style="mso-next-textbox:#_x0000_s1296" inset="0,0,0,0">
              <w:txbxContent>
                <w:p w14:paraId="421F5E75" w14:textId="77777777" w:rsidR="00EC10D3" w:rsidRDefault="00EC10D3">
                  <w:pPr>
                    <w:spacing w:before="210"/>
                    <w:ind w:left="254"/>
                    <w:rPr>
                      <w:sz w:val="27"/>
                    </w:rPr>
                  </w:pPr>
                  <w:r>
                    <w:rPr>
                      <w:sz w:val="27"/>
                    </w:rPr>
                    <w:t>Serious</w:t>
                  </w:r>
                </w:p>
              </w:txbxContent>
            </v:textbox>
          </v:shape>
        </w:pict>
      </w:r>
      <w:r>
        <w:rPr>
          <w:noProof/>
        </w:rPr>
        <w:pict w14:anchorId="1B9D3B09">
          <v:shape id="_x0000_s1297" type="#_x0000_t202" style="position:absolute;margin-left:113.35pt;margin-top:47.45pt;width:44.25pt;height:13.75pt;z-index:-251274240" filled="f" stroked="f">
            <v:textbox style="mso-next-textbox:#_x0000_s1297" inset="0,0,0,0">
              <w:txbxContent>
                <w:p w14:paraId="3E7B9409" w14:textId="77777777" w:rsidR="00EC10D3" w:rsidRDefault="00EC10D3">
                  <w:pPr>
                    <w:spacing w:line="275" w:lineRule="exact"/>
                    <w:rPr>
                      <w:sz w:val="27"/>
                    </w:rPr>
                  </w:pPr>
                  <w:r>
                    <w:rPr>
                      <w:sz w:val="27"/>
                    </w:rPr>
                    <w:t>Offense</w:t>
                  </w:r>
                </w:p>
              </w:txbxContent>
            </v:textbox>
          </v:shape>
        </w:pict>
      </w:r>
      <w:r>
        <w:rPr>
          <w:noProof/>
        </w:rPr>
        <w:pict w14:anchorId="1D679E0E">
          <v:shape id="_x0000_s1298" type="#_x0000_t202" style="position:absolute;margin-left:208.5pt;margin-top:42.75pt;width:111.3pt;height:28.65pt;z-index:-251275264" filled="f" stroked="f">
            <v:textbox style="mso-next-textbox:#_x0000_s1298" inset="0,0,0,0">
              <w:txbxContent>
                <w:p w14:paraId="4F4B55CD" w14:textId="77777777" w:rsidR="00EC10D3" w:rsidRDefault="00EC10D3">
                  <w:pPr>
                    <w:spacing w:line="279" w:lineRule="exact"/>
                    <w:ind w:left="737"/>
                    <w:rPr>
                      <w:sz w:val="27"/>
                    </w:rPr>
                  </w:pPr>
                  <w:r>
                    <w:rPr>
                      <w:sz w:val="27"/>
                    </w:rPr>
                    <w:t>Steps</w:t>
                  </w:r>
                </w:p>
                <w:p w14:paraId="18277D5B" w14:textId="77777777" w:rsidR="00EC10D3" w:rsidRDefault="00EC10D3">
                  <w:pPr>
                    <w:spacing w:before="17" w:line="276" w:lineRule="exact"/>
                    <w:rPr>
                      <w:b/>
                      <w:sz w:val="23"/>
                    </w:rPr>
                  </w:pPr>
                  <w:r>
                    <w:rPr>
                      <w:b/>
                      <w:sz w:val="23"/>
                    </w:rPr>
                    <w:t>Communicate</w:t>
                  </w:r>
                  <w:r>
                    <w:rPr>
                      <w:b/>
                      <w:spacing w:val="-24"/>
                      <w:sz w:val="23"/>
                    </w:rPr>
                    <w:t xml:space="preserve"> </w:t>
                  </w:r>
                  <w:r>
                    <w:rPr>
                      <w:b/>
                      <w:sz w:val="23"/>
                    </w:rPr>
                    <w:t>standard</w:t>
                  </w:r>
                </w:p>
              </w:txbxContent>
            </v:textbox>
          </v:shape>
        </w:pict>
      </w:r>
      <w:r>
        <w:rPr>
          <w:noProof/>
        </w:rPr>
        <w:pict w14:anchorId="5530C5AD">
          <v:shape id="_x0000_s1299" type="#_x0000_t202" style="position:absolute;margin-left:192pt;margin-top:83.65pt;width:6.25pt;height:10.35pt;z-index:-251276288" filled="f" stroked="f">
            <v:textbox style="mso-next-textbox:#_x0000_s1299" inset="0,0,0,0">
              <w:txbxContent>
                <w:p w14:paraId="15D42680" w14:textId="77777777" w:rsidR="00EC10D3" w:rsidRDefault="00EC10D3">
                  <w:pPr>
                    <w:spacing w:line="206" w:lineRule="exact"/>
                    <w:rPr>
                      <w:sz w:val="20"/>
                    </w:rPr>
                  </w:pPr>
                  <w:r>
                    <w:rPr>
                      <w:color w:val="FFFFFF"/>
                      <w:w w:val="102"/>
                      <w:sz w:val="20"/>
                    </w:rPr>
                    <w:t>1</w:t>
                  </w:r>
                </w:p>
              </w:txbxContent>
            </v:textbox>
          </v:shape>
        </w:pict>
      </w:r>
      <w:r>
        <w:rPr>
          <w:noProof/>
        </w:rPr>
        <w:pict w14:anchorId="36444ED4">
          <v:shape id="_x0000_s1300" type="#_x0000_t202" style="position:absolute;margin-left:222.45pt;margin-top:82.45pt;width:93.1pt;height:11.5pt;z-index:-251277312" filled="f" stroked="f">
            <v:textbox style="mso-next-textbox:#_x0000_s1300" inset="0,0,0,0">
              <w:txbxContent>
                <w:p w14:paraId="09F72711" w14:textId="77777777" w:rsidR="00EC10D3" w:rsidRDefault="00EC10D3">
                  <w:pPr>
                    <w:spacing w:line="229" w:lineRule="exact"/>
                    <w:rPr>
                      <w:b/>
                      <w:sz w:val="23"/>
                    </w:rPr>
                  </w:pPr>
                  <w:r>
                    <w:rPr>
                      <w:b/>
                      <w:sz w:val="23"/>
                    </w:rPr>
                    <w:t>Informal discussion</w:t>
                  </w:r>
                </w:p>
              </w:txbxContent>
            </v:textbox>
          </v:shape>
        </w:pict>
      </w:r>
      <w:r>
        <w:rPr>
          <w:noProof/>
        </w:rPr>
        <w:pict w14:anchorId="6358E475">
          <v:shape id="_x0000_s1301" type="#_x0000_t202" style="position:absolute;margin-left:192pt;margin-top:128.7pt;width:6.25pt;height:10.35pt;z-index:-251278336" filled="f" stroked="f">
            <v:textbox style="mso-next-textbox:#_x0000_s1301" inset="0,0,0,0">
              <w:txbxContent>
                <w:p w14:paraId="5317D5DC" w14:textId="77777777" w:rsidR="00EC10D3" w:rsidRDefault="00EC10D3">
                  <w:pPr>
                    <w:spacing w:line="206" w:lineRule="exact"/>
                    <w:rPr>
                      <w:sz w:val="20"/>
                    </w:rPr>
                  </w:pPr>
                  <w:r>
                    <w:rPr>
                      <w:color w:val="FFFFFF"/>
                      <w:w w:val="103"/>
                      <w:sz w:val="20"/>
                    </w:rPr>
                    <w:t>1</w:t>
                  </w:r>
                </w:p>
              </w:txbxContent>
            </v:textbox>
          </v:shape>
        </w:pict>
      </w:r>
      <w:r>
        <w:rPr>
          <w:noProof/>
        </w:rPr>
        <w:pict w14:anchorId="43413E0E">
          <v:shape id="_x0000_s1302" type="#_x0000_t202" style="position:absolute;margin-left:225.05pt;margin-top:109.5pt;width:78.65pt;height:44.85pt;z-index:-251279360" filled="f" stroked="f">
            <v:textbox style="mso-next-textbox:#_x0000_s1302" inset="0,0,0,0">
              <w:txbxContent>
                <w:p w14:paraId="50BE372D" w14:textId="77777777" w:rsidR="00EC10D3" w:rsidRDefault="00EC10D3">
                  <w:pPr>
                    <w:spacing w:line="231" w:lineRule="exact"/>
                    <w:ind w:left="21"/>
                    <w:rPr>
                      <w:b/>
                      <w:sz w:val="23"/>
                    </w:rPr>
                  </w:pPr>
                  <w:r>
                    <w:rPr>
                      <w:b/>
                      <w:sz w:val="23"/>
                    </w:rPr>
                    <w:t>Verbal warning</w:t>
                  </w:r>
                </w:p>
                <w:p w14:paraId="2C579117" w14:textId="77777777" w:rsidR="00EC10D3" w:rsidRDefault="00EC10D3">
                  <w:pPr>
                    <w:spacing w:line="278" w:lineRule="exact"/>
                    <w:ind w:left="100"/>
                    <w:rPr>
                      <w:b/>
                      <w:sz w:val="23"/>
                    </w:rPr>
                  </w:pPr>
                  <w:r>
                    <w:rPr>
                      <w:b/>
                      <w:sz w:val="23"/>
                    </w:rPr>
                    <w:t>Final warning</w:t>
                  </w:r>
                </w:p>
                <w:p w14:paraId="3665EDBB" w14:textId="77777777" w:rsidR="00EC10D3" w:rsidRDefault="00EC10D3">
                  <w:pPr>
                    <w:spacing w:before="111" w:line="276" w:lineRule="exact"/>
                    <w:rPr>
                      <w:b/>
                      <w:sz w:val="23"/>
                    </w:rPr>
                  </w:pPr>
                  <w:r>
                    <w:rPr>
                      <w:b/>
                      <w:spacing w:val="-3"/>
                      <w:sz w:val="23"/>
                    </w:rPr>
                    <w:t xml:space="preserve">Written </w:t>
                  </w:r>
                  <w:r>
                    <w:rPr>
                      <w:b/>
                      <w:sz w:val="23"/>
                    </w:rPr>
                    <w:t>warning</w:t>
                  </w:r>
                </w:p>
              </w:txbxContent>
            </v:textbox>
          </v:shape>
        </w:pict>
      </w:r>
      <w:r>
        <w:rPr>
          <w:noProof/>
        </w:rPr>
        <w:pict w14:anchorId="4CA89695">
          <v:shape id="_x0000_s1303" type="#_x0000_t202" style="position:absolute;margin-left:209.75pt;margin-top:170.55pt;width:6.25pt;height:10.35pt;z-index:-251280384" filled="f" stroked="f">
            <v:textbox style="mso-next-textbox:#_x0000_s1303" inset="0,0,0,0">
              <w:txbxContent>
                <w:p w14:paraId="41A5A80D" w14:textId="77777777" w:rsidR="00EC10D3" w:rsidRDefault="00EC10D3">
                  <w:pPr>
                    <w:spacing w:line="206" w:lineRule="exact"/>
                    <w:rPr>
                      <w:sz w:val="20"/>
                    </w:rPr>
                  </w:pPr>
                  <w:r>
                    <w:rPr>
                      <w:color w:val="FFFFFF"/>
                      <w:w w:val="103"/>
                      <w:sz w:val="20"/>
                    </w:rPr>
                    <w:t>1</w:t>
                  </w:r>
                </w:p>
              </w:txbxContent>
            </v:textbox>
          </v:shape>
        </w:pict>
      </w:r>
      <w:r>
        <w:rPr>
          <w:noProof/>
        </w:rPr>
        <w:pict w14:anchorId="3D28C5AC">
          <v:shape id="_x0000_s1304" type="#_x0000_t202" style="position:absolute;margin-left:257.55pt;margin-top:170.65pt;width:55pt;height:11.5pt;z-index:-251281408" filled="f" stroked="f">
            <v:textbox style="mso-next-textbox:#_x0000_s1304" inset="0,0,0,0">
              <w:txbxContent>
                <w:p w14:paraId="05119DC0" w14:textId="77777777" w:rsidR="00EC10D3" w:rsidRDefault="00EC10D3">
                  <w:pPr>
                    <w:spacing w:line="229" w:lineRule="exact"/>
                    <w:rPr>
                      <w:b/>
                      <w:sz w:val="23"/>
                    </w:rPr>
                  </w:pPr>
                  <w:r>
                    <w:rPr>
                      <w:b/>
                      <w:sz w:val="23"/>
                    </w:rPr>
                    <w:t>Suspension</w:t>
                  </w:r>
                </w:p>
              </w:txbxContent>
            </v:textbox>
          </v:shape>
        </w:pict>
      </w:r>
      <w:r>
        <w:rPr>
          <w:noProof/>
        </w:rPr>
        <w:pict w14:anchorId="60D4674C">
          <v:shape id="_x0000_s1305" type="#_x0000_t202" style="position:absolute;margin-left:243.1pt;margin-top:198.15pt;width:83.8pt;height:38.95pt;z-index:-251282432" filled="f" stroked="f">
            <v:textbox style="mso-next-textbox:#_x0000_s1305" inset="0,0,0,0">
              <w:txbxContent>
                <w:p w14:paraId="4F209F64" w14:textId="77777777" w:rsidR="00EC10D3" w:rsidRDefault="00EC10D3">
                  <w:pPr>
                    <w:spacing w:line="231" w:lineRule="exact"/>
                    <w:ind w:left="1" w:right="18"/>
                    <w:jc w:val="center"/>
                    <w:rPr>
                      <w:b/>
                      <w:sz w:val="23"/>
                    </w:rPr>
                  </w:pPr>
                  <w:r>
                    <w:rPr>
                      <w:b/>
                      <w:sz w:val="23"/>
                    </w:rPr>
                    <w:t>Investigation</w:t>
                  </w:r>
                </w:p>
                <w:p w14:paraId="318F9DE4" w14:textId="77777777" w:rsidR="00EC10D3" w:rsidRDefault="00EC10D3">
                  <w:pPr>
                    <w:spacing w:before="1" w:line="235" w:lineRule="auto"/>
                    <w:ind w:left="-1" w:right="18"/>
                    <w:jc w:val="center"/>
                    <w:rPr>
                      <w:b/>
                      <w:sz w:val="23"/>
                    </w:rPr>
                  </w:pPr>
                  <w:r>
                    <w:rPr>
                      <w:b/>
                      <w:sz w:val="23"/>
                    </w:rPr>
                    <w:t xml:space="preserve">Dismissal </w:t>
                  </w:r>
                  <w:r>
                    <w:rPr>
                      <w:b/>
                      <w:spacing w:val="-3"/>
                      <w:sz w:val="23"/>
                    </w:rPr>
                    <w:t xml:space="preserve">hearing </w:t>
                  </w:r>
                  <w:r>
                    <w:rPr>
                      <w:b/>
                      <w:sz w:val="23"/>
                    </w:rPr>
                    <w:t>Dismissal</w:t>
                  </w:r>
                </w:p>
              </w:txbxContent>
            </v:textbox>
          </v:shape>
        </w:pict>
      </w:r>
      <w:r>
        <w:rPr>
          <w:noProof/>
        </w:rPr>
        <w:pict w14:anchorId="16F9DDFC">
          <v:shape id="_x0000_s1306" style="position:absolute;margin-left:180.7pt;margin-top:185.15pt;width:29.65pt;height:27.45pt;z-index:-251283456" coordorigin="4795,3703" coordsize="593,549" o:spt="100" adj="0,,0" path="m5099,4145r-83,107l5078,4244r-27,l5041,4226r27,-4l5122,4152r-14,l5099,4145xm5068,4222r-27,4l5051,4244r17,-22xm5362,4185r-294,37l5051,4244r27,l5388,4205r-1,-9l5364,4196r-2,-11xm5373,4184r-11,1l5364,4196r9,-12xm5385,4184r-12,l5364,4196r23,l5385,4184xm5345,3863r-23,l5342,3869r-17,22l5362,4185r11,-1l5385,4184r-40,-321xm5106,4136r-7,9l5108,4152r-2,-16xm5125,4136r-19,l5108,4152r14,l5131,4141r-6,-5xm4954,3703r-159,206l5099,4145r7,-9l5125,4136,4839,3914r-19,l4818,3898r14,l4958,3736r-9,-7l4965,3726r19,l4954,3703xm4984,3726r-19,l4958,3736r304,236l5280,3949r-29,l5258,3940,4984,3726xm5258,3940r-7,9l5267,3947r-9,-7xm5341,3833r-83,107l5267,3947r-16,2l5280,3949r45,-58l5322,3863r23,l5341,3833xm4818,3898r2,16l4827,3905r-9,-7xm4827,3905r-7,9l4839,3914r-12,-9xm4832,3898r-14,l4827,3905r5,-7xm5322,3863r3,28l5342,3869r-20,-6xm4965,3726r-16,3l4958,3736r7,-10xe" fillcolor="#385d89" stroked="f">
            <v:stroke joinstyle="round"/>
            <v:formulas/>
            <v:path arrowok="t" o:connecttype="segments"/>
          </v:shape>
        </w:pict>
      </w:r>
      <w:r>
        <w:rPr>
          <w:noProof/>
        </w:rPr>
        <w:pict w14:anchorId="61339B77">
          <v:shape id="_x0000_s1307" style="position:absolute;margin-left:181.5pt;margin-top:185.95pt;width:28.25pt;height:25.9pt;z-index:-251284480" coordorigin="4811,3719" coordsize="565,518" o:spt="100" adj="0,,0" path="m4956,3719r-145,188l5115,4143r-73,94l5375,4195r-30,-239l5260,3956,4956,3719xm5333,3862r-73,94l5345,3956r-12,-94xe" fillcolor="#f1f1f1" stroked="f">
            <v:stroke joinstyle="round"/>
            <v:formulas/>
            <v:path arrowok="t" o:connecttype="segments"/>
          </v:shape>
        </w:pict>
      </w:r>
      <w:r>
        <w:rPr>
          <w:noProof/>
        </w:rPr>
        <w:pict w14:anchorId="093B607F">
          <v:rect id="_x0000_s1308" style="position:absolute;margin-left:72.3pt;margin-top:33.2pt;width:260.55pt;height:222.2pt;z-index:-251285504" filled="f" strokecolor="#17375e" strokeweight=".41172mm"/>
        </w:pict>
      </w:r>
      <w:r>
        <w:rPr>
          <w:noProof/>
        </w:rPr>
        <w:pict w14:anchorId="0CBB24D1">
          <v:shape id="_x0000_s1309" style="position:absolute;margin-left:177.85pt;margin-top:164pt;width:75.5pt;height:21.75pt;z-index:-251286528" coordorigin="4737,3280" coordsize="1510,435" o:spt="100" adj="0,,0" path="m5973,3594r,121l6004,3690r-7,l5978,3681r19,-15l5997,3606r-12,l5973,3594xm5997,3666r-19,15l5997,3690r,-24xm6210,3497r-213,169l5997,3690r7,l6236,3507r-15,l6210,3497xm5973,3389r-1236,l4737,3606r1236,l5973,3594r-1212,l4749,3582r12,l4761,3413r-12,l4761,3401r1212,l5973,3389xm5997,3582r-1236,l4761,3594r1212,l5985,3606r12,l5997,3582xm4761,3582r-12,l4761,3594r,-12xm6221,3488r-11,9l6221,3507r,-19xm6236,3488r-15,l6221,3507r15,l6247,3497r-11,-9xm6004,3304r-7,l5997,3329r213,168l6221,3488r15,l6004,3304xm4761,3401r-12,12l4761,3413r,-12xm5997,3389r-12,l5973,3401r-1212,l4761,3413r1236,l5997,3389xm5973,3280r,121l5985,3389r12,l5997,3329r-19,-15l5997,3304r7,l5973,3280xm5997,3304r-19,10l5997,3329r,-25xe" fillcolor="#385d89" stroked="f">
            <v:stroke joinstyle="round"/>
            <v:formulas/>
            <v:path arrowok="t" o:connecttype="segments"/>
          </v:shape>
        </w:pict>
      </w:r>
      <w:r>
        <w:rPr>
          <w:noProof/>
        </w:rPr>
        <w:pict w14:anchorId="32A6FF28">
          <v:shape id="_x0000_s1310" style="position:absolute;margin-left:178.45pt;margin-top:165.2pt;width:74pt;height:19.3pt;z-index:-251287552" coordorigin="4749,3304" coordsize="1480,386" path="m5985,3304r,97l4749,3401r,193l5985,3594r,96l6229,3497,5985,3304xe" fillcolor="#f1f1f1" stroked="f">
            <v:path arrowok="t"/>
          </v:shape>
        </w:pict>
      </w:r>
      <w:r>
        <w:rPr>
          <w:noProof/>
        </w:rPr>
        <w:pict w14:anchorId="764D7F6F">
          <v:shape id="_x0000_s1311" style="position:absolute;margin-left:177.85pt;margin-top:122.15pt;width:40.1pt;height:21.75pt;z-index:-251288576" coordorigin="4737,2444" coordsize="802,435" o:spt="100" adj="0,,0" path="m5265,2757r,121l5296,2854r-7,l5270,2845r19,-15l5289,2769r-12,l5265,2757xm5289,2830r-19,15l5289,2854r,-24xm5502,2661r-213,169l5289,2854r7,l5528,2670r-15,l5502,2661xm5265,2553r-528,l4737,2769r528,l5265,2757r-504,l4749,2746r12,l4761,2576r-12,l4761,2564r504,l5265,2553xm5289,2746r-528,l4761,2757r504,l5277,2769r12,l5289,2746xm4761,2746r-12,l4761,2757r,-11xm5513,2652r-11,9l5513,2670r,-18xm5528,2652r-15,l5513,2670r15,l5539,2661r-11,-9xm5296,2468r-7,l5289,2492r213,169l5513,2652r15,l5296,2468xm4761,2564r-12,12l4761,2576r,-12xm5289,2553r-12,l5265,2564r-504,l4761,2576r528,l5289,2553xm5265,2444r,120l5277,2553r12,l5289,2492r-19,-15l5289,2468r7,l5265,2444xm5289,2468r-19,9l5289,2492r,-24xe" fillcolor="#385d89" stroked="f">
            <v:stroke joinstyle="round"/>
            <v:formulas/>
            <v:path arrowok="t" o:connecttype="segments"/>
          </v:shape>
        </w:pict>
      </w:r>
      <w:r>
        <w:rPr>
          <w:noProof/>
        </w:rPr>
        <w:pict w14:anchorId="1B597B7E">
          <v:shape id="_x0000_s1312" style="position:absolute;margin-left:178.45pt;margin-top:123.4pt;width:38.6pt;height:19.3pt;z-index:-251289600" coordorigin="4749,2468" coordsize="772,386" path="m5277,2468r,96l4749,2564r,193l5277,2757r,97l5520,2661,5277,2468xe" fillcolor="#f1f1f1" stroked="f">
            <v:path arrowok="t"/>
          </v:shape>
        </w:pict>
      </w:r>
      <w:r>
        <w:rPr>
          <w:noProof/>
        </w:rPr>
        <w:pict w14:anchorId="7022A9B3">
          <v:shape id="_x0000_s1313" style="position:absolute;margin-left:177.85pt;margin-top:77.05pt;width:40.1pt;height:21.8pt;z-index:-251290624" coordorigin="4737,1542" coordsize="802,436" o:spt="100" adj="0,,0" path="m5264,1856r,121l5295,1953r-7,l5269,1944r19,-15l5288,1868r-12,l5264,1856xm5288,1929r-19,15l5288,1953r,-24xm5502,1759r-214,170l5288,1953r7,l5528,1768r-15,l5502,1759xm5264,1651r-527,l4737,1868r527,l5264,1856r-503,l4749,1844r12,l4761,1674r-12,l4761,1662r503,l5264,1651xm5288,1844r-527,l4761,1856r503,l5276,1868r12,l5288,1844xm4761,1844r-12,l4761,1856r,-12xm5513,1750r-11,9l5513,1768r,-18xm5528,1750r-15,l5513,1768r15,l5539,1759r-11,-9xm5295,1566r-7,l5288,1590r214,169l5513,1750r15,l5295,1566xm4761,1662r-12,12l4761,1674r,-12xm5288,1651r-12,l5264,1662r-503,l4761,1674r527,l5288,1651xm5264,1542r,120l5276,1651r12,l5288,1590r-19,-15l5288,1566r7,l5264,1542xm5288,1566r-19,9l5288,1590r,-24xe" fillcolor="#385d89" stroked="f">
            <v:stroke joinstyle="round"/>
            <v:formulas/>
            <v:path arrowok="t" o:connecttype="segments"/>
          </v:shape>
        </w:pict>
      </w:r>
      <w:r>
        <w:rPr>
          <w:noProof/>
        </w:rPr>
        <w:pict w14:anchorId="080679A8">
          <v:shape id="_x0000_s1314" style="position:absolute;margin-left:178.45pt;margin-top:78.25pt;width:38.6pt;height:19.4pt;z-index:-251291648" coordorigin="4749,1566" coordsize="772,388" path="m5276,1566r,96l4749,1662r,194l5276,1856r,97l5520,1759,5276,1566xe" fillcolor="#f1f1f1" stroked="f">
            <v:path arrowok="t"/>
          </v:shape>
        </w:pict>
      </w:r>
      <w:r>
        <w:pict w14:anchorId="15FD3FD4">
          <v:group id="_x0000_s1290" style="position:absolute;margin-left:412.15pt;margin-top:36.55pt;width:25.5pt;height:220.05pt;z-index:-251511808;mso-wrap-distance-left:0;mso-wrap-distance-right:0;mso-position-horizontal-relative:page" coordorigin="8243,731" coordsize="510,4401">
            <v:shape id="_x0000_s1292" style="position:absolute;left:8270;top:742;width:453;height:4372" coordorigin="8271,743" coordsize="453,4372" o:spt="100" adj="0,,0" path="m8724,4888r-453,l8497,5115r227,-227xm8610,743r-226,l8384,4888r226,l8610,743xe" fillcolor="#4f81bc" stroked="f">
              <v:stroke joinstyle="round"/>
              <v:formulas/>
              <v:path arrowok="t" o:connecttype="segments"/>
            </v:shape>
            <v:shape id="_x0000_s1291" style="position:absolute;left:8242;top:731;width:510;height:4401" coordorigin="8243,731" coordsize="510,4401" o:spt="100" adj="0,,0" path="m8372,4876r-129,l8497,5131r25,-25l8489,5106r8,-8l8299,4900r-28,l8279,4880r93,l8372,4876xm8497,5098r-8,8l8505,5106r-8,-8xm8715,4880r-218,218l8505,5106r17,l8728,4900r-4,l8715,4880xm8279,4880r-8,20l8299,4900r-20,-20xm8372,4880r-93,l8299,4900r97,l8396,4888r-24,l8372,4880xm8599,743r,4157l8695,4900r12,-12l8622,4888r-12,-12l8622,4876r,-4121l8610,755r-11,-12xm8748,4880r-33,l8724,4900r4,l8748,4880xm8622,731r-250,l8372,4888r12,-12l8396,4876r,-4121l8384,755r12,-12l8622,743r,-12xm8396,4876r-12,l8372,4888r24,l8396,4876xm8622,4876r-12,l8622,4888r,-12xm8752,4876r-130,l8622,4888r85,l8715,4880r33,l8752,4876xm8396,743r-12,12l8396,755r,-12xm8599,743r-203,l8396,755r203,l8599,743xm8622,743r-23,l8610,755r12,l8622,743xe" fillcolor="#385d89" stroked="f">
              <v:stroke joinstyle="round"/>
              <v:formulas/>
              <v:path arrowok="t" o:connecttype="segments"/>
            </v:shape>
            <w10:wrap type="topAndBottom" anchorx="page"/>
          </v:group>
        </w:pict>
      </w:r>
    </w:p>
    <w:p w14:paraId="66A6ABBF" w14:textId="77777777" w:rsidR="00AF0262" w:rsidRDefault="00EC10D3">
      <w:pPr>
        <w:pStyle w:val="ListParagraph"/>
        <w:numPr>
          <w:ilvl w:val="1"/>
          <w:numId w:val="44"/>
        </w:numPr>
        <w:tabs>
          <w:tab w:val="left" w:pos="854"/>
        </w:tabs>
        <w:spacing w:before="152"/>
        <w:ind w:hanging="419"/>
        <w:rPr>
          <w:sz w:val="24"/>
        </w:rPr>
      </w:pPr>
      <w:r>
        <w:rPr>
          <w:sz w:val="24"/>
        </w:rPr>
        <w:t xml:space="preserve">Stage 1: </w:t>
      </w:r>
      <w:r>
        <w:rPr>
          <w:spacing w:val="-3"/>
          <w:sz w:val="24"/>
        </w:rPr>
        <w:t>Verbal</w:t>
      </w:r>
      <w:r>
        <w:rPr>
          <w:spacing w:val="-2"/>
          <w:sz w:val="24"/>
        </w:rPr>
        <w:t xml:space="preserve"> </w:t>
      </w:r>
      <w:r>
        <w:rPr>
          <w:sz w:val="24"/>
        </w:rPr>
        <w:t>warning</w:t>
      </w:r>
    </w:p>
    <w:p w14:paraId="2317A231" w14:textId="77777777" w:rsidR="00AF0262" w:rsidRDefault="00EC10D3">
      <w:pPr>
        <w:pStyle w:val="BodyText"/>
        <w:spacing w:before="179"/>
        <w:ind w:left="881" w:right="1536"/>
      </w:pPr>
      <w:r>
        <w:t>Generally an employee should receive a verbal warning for a first transgression. Even though the employer is “only” giving a verbal warning, it is still part of a formal disciplinary process and the principles of natural justice, fair procedures, and</w:t>
      </w:r>
    </w:p>
    <w:p w14:paraId="5CB6098A" w14:textId="77777777" w:rsidR="00AF0262" w:rsidRDefault="00EC10D3">
      <w:pPr>
        <w:pStyle w:val="BodyText"/>
        <w:spacing w:before="1"/>
        <w:ind w:left="881"/>
      </w:pPr>
      <w:r>
        <w:t>equity/fairness would apply at all times.</w:t>
      </w:r>
    </w:p>
    <w:p w14:paraId="4E98E7DF" w14:textId="77777777" w:rsidR="00AF0262" w:rsidRDefault="00EC10D3">
      <w:pPr>
        <w:pStyle w:val="BodyText"/>
        <w:spacing w:before="180"/>
        <w:ind w:left="881" w:right="1427"/>
      </w:pPr>
      <w:r>
        <w:t>This would involve a meeting with the employee at which the employee could bring a colleague or other representative. There is no right to bring a legal representative, unless the employer agrees.</w:t>
      </w:r>
    </w:p>
    <w:p w14:paraId="5B042FB3" w14:textId="77777777" w:rsidR="00AF0262" w:rsidRDefault="00EC10D3">
      <w:pPr>
        <w:pStyle w:val="BodyText"/>
        <w:spacing w:before="179"/>
        <w:ind w:left="881" w:right="1453"/>
        <w:jc w:val="both"/>
      </w:pPr>
      <w:r>
        <w:t>This</w:t>
      </w:r>
      <w:r>
        <w:rPr>
          <w:spacing w:val="-6"/>
        </w:rPr>
        <w:t xml:space="preserve"> </w:t>
      </w:r>
      <w:r>
        <w:t>may</w:t>
      </w:r>
      <w:r>
        <w:rPr>
          <w:spacing w:val="-4"/>
        </w:rPr>
        <w:t xml:space="preserve"> </w:t>
      </w:r>
      <w:r>
        <w:t>be</w:t>
      </w:r>
      <w:r>
        <w:rPr>
          <w:spacing w:val="-5"/>
        </w:rPr>
        <w:t xml:space="preserve"> </w:t>
      </w:r>
      <w:r>
        <w:t>a</w:t>
      </w:r>
      <w:r>
        <w:rPr>
          <w:spacing w:val="-5"/>
        </w:rPr>
        <w:t xml:space="preserve"> </w:t>
      </w:r>
      <w:r>
        <w:t>trade</w:t>
      </w:r>
      <w:r>
        <w:rPr>
          <w:spacing w:val="-5"/>
        </w:rPr>
        <w:t xml:space="preserve"> </w:t>
      </w:r>
      <w:r>
        <w:t>union</w:t>
      </w:r>
      <w:r>
        <w:rPr>
          <w:spacing w:val="-5"/>
        </w:rPr>
        <w:t xml:space="preserve"> </w:t>
      </w:r>
      <w:r>
        <w:t>representative,</w:t>
      </w:r>
      <w:r>
        <w:rPr>
          <w:spacing w:val="-4"/>
        </w:rPr>
        <w:t xml:space="preserve"> </w:t>
      </w:r>
      <w:r>
        <w:t>even</w:t>
      </w:r>
      <w:r>
        <w:rPr>
          <w:spacing w:val="-4"/>
        </w:rPr>
        <w:t xml:space="preserve"> </w:t>
      </w:r>
      <w:r>
        <w:t>though</w:t>
      </w:r>
      <w:r>
        <w:rPr>
          <w:spacing w:val="-5"/>
        </w:rPr>
        <w:t xml:space="preserve"> </w:t>
      </w:r>
      <w:r>
        <w:t>the</w:t>
      </w:r>
      <w:r>
        <w:rPr>
          <w:spacing w:val="-4"/>
        </w:rPr>
        <w:t xml:space="preserve"> </w:t>
      </w:r>
      <w:r>
        <w:t>employer</w:t>
      </w:r>
      <w:r>
        <w:rPr>
          <w:spacing w:val="-4"/>
        </w:rPr>
        <w:t xml:space="preserve"> </w:t>
      </w:r>
      <w:r>
        <w:rPr>
          <w:spacing w:val="-3"/>
        </w:rPr>
        <w:t>may</w:t>
      </w:r>
      <w:r>
        <w:rPr>
          <w:spacing w:val="-5"/>
        </w:rPr>
        <w:t xml:space="preserve"> </w:t>
      </w:r>
      <w:r>
        <w:t>not</w:t>
      </w:r>
      <w:r>
        <w:rPr>
          <w:spacing w:val="-5"/>
        </w:rPr>
        <w:t xml:space="preserve"> </w:t>
      </w:r>
      <w:r>
        <w:t xml:space="preserve">formally recognize or engage with the union. His role will be as a minute </w:t>
      </w:r>
      <w:r>
        <w:rPr>
          <w:spacing w:val="-3"/>
        </w:rPr>
        <w:t xml:space="preserve">taker </w:t>
      </w:r>
      <w:r>
        <w:t>and witness, not an advocate or</w:t>
      </w:r>
      <w:r>
        <w:rPr>
          <w:spacing w:val="-3"/>
        </w:rPr>
        <w:t xml:space="preserve"> </w:t>
      </w:r>
      <w:r>
        <w:t>spokesperson.</w:t>
      </w:r>
    </w:p>
    <w:p w14:paraId="4AA6D020" w14:textId="77777777" w:rsidR="00AF0262" w:rsidRDefault="00EC10D3">
      <w:pPr>
        <w:pStyle w:val="BodyText"/>
        <w:spacing w:before="182"/>
        <w:ind w:left="881" w:right="1529"/>
        <w:jc w:val="both"/>
      </w:pPr>
      <w:r>
        <w:rPr>
          <w:spacing w:val="-3"/>
        </w:rPr>
        <w:t xml:space="preserve">At </w:t>
      </w:r>
      <w:r>
        <w:t>the</w:t>
      </w:r>
      <w:r>
        <w:rPr>
          <w:spacing w:val="-3"/>
        </w:rPr>
        <w:t xml:space="preserve"> </w:t>
      </w:r>
      <w:r>
        <w:t>meeting</w:t>
      </w:r>
      <w:r>
        <w:rPr>
          <w:spacing w:val="-3"/>
        </w:rPr>
        <w:t xml:space="preserve"> </w:t>
      </w:r>
      <w:r>
        <w:t>the</w:t>
      </w:r>
      <w:r>
        <w:rPr>
          <w:spacing w:val="-3"/>
        </w:rPr>
        <w:t xml:space="preserve"> </w:t>
      </w:r>
      <w:r>
        <w:t>employee</w:t>
      </w:r>
      <w:r>
        <w:rPr>
          <w:spacing w:val="-2"/>
        </w:rPr>
        <w:t xml:space="preserve"> </w:t>
      </w:r>
      <w:r>
        <w:t>should</w:t>
      </w:r>
      <w:r>
        <w:rPr>
          <w:spacing w:val="-3"/>
        </w:rPr>
        <w:t xml:space="preserve"> </w:t>
      </w:r>
      <w:r>
        <w:t>be</w:t>
      </w:r>
      <w:r>
        <w:rPr>
          <w:spacing w:val="-3"/>
        </w:rPr>
        <w:t xml:space="preserve"> </w:t>
      </w:r>
      <w:r>
        <w:t>advised</w:t>
      </w:r>
      <w:r>
        <w:rPr>
          <w:spacing w:val="-4"/>
        </w:rPr>
        <w:t xml:space="preserve"> </w:t>
      </w:r>
      <w:r>
        <w:t>of</w:t>
      </w:r>
      <w:r>
        <w:rPr>
          <w:spacing w:val="-4"/>
        </w:rPr>
        <w:t xml:space="preserve"> </w:t>
      </w:r>
      <w:r>
        <w:t>what</w:t>
      </w:r>
      <w:r>
        <w:rPr>
          <w:spacing w:val="-2"/>
        </w:rPr>
        <w:t xml:space="preserve"> </w:t>
      </w:r>
      <w:r>
        <w:t>the</w:t>
      </w:r>
      <w:r>
        <w:rPr>
          <w:spacing w:val="-3"/>
        </w:rPr>
        <w:t xml:space="preserve"> </w:t>
      </w:r>
      <w:r>
        <w:t>problem</w:t>
      </w:r>
      <w:r>
        <w:rPr>
          <w:spacing w:val="-3"/>
        </w:rPr>
        <w:t xml:space="preserve"> </w:t>
      </w:r>
      <w:r>
        <w:t>is</w:t>
      </w:r>
      <w:r>
        <w:rPr>
          <w:spacing w:val="-3"/>
        </w:rPr>
        <w:t xml:space="preserve"> </w:t>
      </w:r>
      <w:r>
        <w:t>and</w:t>
      </w:r>
      <w:r>
        <w:rPr>
          <w:spacing w:val="-3"/>
        </w:rPr>
        <w:t xml:space="preserve"> </w:t>
      </w:r>
      <w:r>
        <w:t>invited</w:t>
      </w:r>
      <w:r>
        <w:rPr>
          <w:spacing w:val="-3"/>
        </w:rPr>
        <w:t xml:space="preserve"> </w:t>
      </w:r>
      <w:r>
        <w:t>to respond and explain his actions. There should be no rush to judgement by</w:t>
      </w:r>
      <w:r>
        <w:rPr>
          <w:spacing w:val="-23"/>
        </w:rPr>
        <w:t xml:space="preserve"> </w:t>
      </w:r>
      <w:r>
        <w:t>the</w:t>
      </w:r>
    </w:p>
    <w:p w14:paraId="7C8B3D41" w14:textId="77777777" w:rsidR="00AF0262" w:rsidRDefault="00AF0262">
      <w:pPr>
        <w:jc w:val="both"/>
        <w:sectPr w:rsidR="00AF0262">
          <w:pgSz w:w="11910" w:h="16840"/>
          <w:pgMar w:top="1320" w:right="0" w:bottom="280" w:left="1180" w:header="890" w:footer="0" w:gutter="0"/>
          <w:cols w:space="720"/>
        </w:sectPr>
      </w:pPr>
    </w:p>
    <w:p w14:paraId="04B9DA75" w14:textId="77777777" w:rsidR="00AF0262" w:rsidRDefault="00EC10D3">
      <w:pPr>
        <w:pStyle w:val="BodyText"/>
        <w:spacing w:before="90"/>
        <w:ind w:left="881"/>
        <w:jc w:val="both"/>
      </w:pPr>
      <w:r>
        <w:t>employer as the meeting is investigatory.</w:t>
      </w:r>
    </w:p>
    <w:p w14:paraId="68FE6716" w14:textId="77777777" w:rsidR="00AF0262" w:rsidRDefault="00EC10D3">
      <w:pPr>
        <w:pStyle w:val="BodyText"/>
        <w:spacing w:before="180"/>
        <w:ind w:left="881"/>
        <w:jc w:val="both"/>
      </w:pPr>
      <w:r>
        <w:t>Following the meeting a confirmatory letter should be given to the employee. This</w:t>
      </w:r>
    </w:p>
    <w:p w14:paraId="02C593C2" w14:textId="77777777" w:rsidR="00AF0262" w:rsidRDefault="00EC10D3">
      <w:pPr>
        <w:pStyle w:val="BodyText"/>
        <w:ind w:left="881" w:right="1508"/>
        <w:jc w:val="both"/>
      </w:pPr>
      <w:r>
        <w:t>letter</w:t>
      </w:r>
      <w:r>
        <w:rPr>
          <w:spacing w:val="-5"/>
        </w:rPr>
        <w:t xml:space="preserve"> </w:t>
      </w:r>
      <w:r>
        <w:t>confirms</w:t>
      </w:r>
      <w:r>
        <w:rPr>
          <w:spacing w:val="-5"/>
        </w:rPr>
        <w:t xml:space="preserve"> </w:t>
      </w:r>
      <w:r>
        <w:t>that</w:t>
      </w:r>
      <w:r>
        <w:rPr>
          <w:spacing w:val="-4"/>
        </w:rPr>
        <w:t xml:space="preserve"> </w:t>
      </w:r>
      <w:r>
        <w:t>the</w:t>
      </w:r>
      <w:r>
        <w:rPr>
          <w:spacing w:val="-5"/>
        </w:rPr>
        <w:t xml:space="preserve"> </w:t>
      </w:r>
      <w:r>
        <w:t>employee</w:t>
      </w:r>
      <w:r>
        <w:rPr>
          <w:spacing w:val="-4"/>
        </w:rPr>
        <w:t xml:space="preserve"> </w:t>
      </w:r>
      <w:r>
        <w:t>has</w:t>
      </w:r>
      <w:r>
        <w:rPr>
          <w:spacing w:val="-6"/>
        </w:rPr>
        <w:t xml:space="preserve"> </w:t>
      </w:r>
      <w:r>
        <w:t>been</w:t>
      </w:r>
      <w:r>
        <w:rPr>
          <w:spacing w:val="-5"/>
        </w:rPr>
        <w:t xml:space="preserve"> </w:t>
      </w:r>
      <w:r>
        <w:t>given</w:t>
      </w:r>
      <w:r>
        <w:rPr>
          <w:spacing w:val="-5"/>
        </w:rPr>
        <w:t xml:space="preserve"> </w:t>
      </w:r>
      <w:r>
        <w:t>a</w:t>
      </w:r>
      <w:r>
        <w:rPr>
          <w:spacing w:val="-5"/>
        </w:rPr>
        <w:t xml:space="preserve"> </w:t>
      </w:r>
      <w:r>
        <w:t>verbal/oral</w:t>
      </w:r>
      <w:r>
        <w:rPr>
          <w:spacing w:val="-6"/>
        </w:rPr>
        <w:t xml:space="preserve"> </w:t>
      </w:r>
      <w:r>
        <w:t>warning.</w:t>
      </w:r>
      <w:r>
        <w:rPr>
          <w:spacing w:val="-5"/>
        </w:rPr>
        <w:t xml:space="preserve"> </w:t>
      </w:r>
      <w:r>
        <w:t>It</w:t>
      </w:r>
      <w:r>
        <w:rPr>
          <w:spacing w:val="-5"/>
        </w:rPr>
        <w:t xml:space="preserve"> </w:t>
      </w:r>
      <w:r>
        <w:t>should</w:t>
      </w:r>
      <w:r>
        <w:rPr>
          <w:spacing w:val="-4"/>
        </w:rPr>
        <w:t xml:space="preserve"> </w:t>
      </w:r>
      <w:r>
        <w:t>also contain the improvements required of the employee in respect of the behavior which led to the warning and the timeframe within which the improvement must be</w:t>
      </w:r>
      <w:r>
        <w:rPr>
          <w:spacing w:val="-32"/>
        </w:rPr>
        <w:t xml:space="preserve"> </w:t>
      </w:r>
      <w:r>
        <w:t>made.</w:t>
      </w:r>
    </w:p>
    <w:p w14:paraId="70C22801" w14:textId="77777777" w:rsidR="00AF0262" w:rsidRDefault="00EC10D3">
      <w:pPr>
        <w:pStyle w:val="BodyText"/>
        <w:spacing w:before="180"/>
        <w:ind w:left="881" w:right="1806"/>
        <w:jc w:val="both"/>
      </w:pPr>
      <w:r>
        <w:t>This</w:t>
      </w:r>
      <w:r>
        <w:rPr>
          <w:spacing w:val="-5"/>
        </w:rPr>
        <w:t xml:space="preserve"> </w:t>
      </w:r>
      <w:r>
        <w:t>letter</w:t>
      </w:r>
      <w:r>
        <w:rPr>
          <w:spacing w:val="-3"/>
        </w:rPr>
        <w:t xml:space="preserve"> </w:t>
      </w:r>
      <w:r>
        <w:t>should</w:t>
      </w:r>
      <w:r>
        <w:rPr>
          <w:spacing w:val="-4"/>
        </w:rPr>
        <w:t xml:space="preserve"> </w:t>
      </w:r>
      <w:r>
        <w:t>also</w:t>
      </w:r>
      <w:r>
        <w:rPr>
          <w:spacing w:val="-4"/>
        </w:rPr>
        <w:t xml:space="preserve"> </w:t>
      </w:r>
      <w:r>
        <w:rPr>
          <w:spacing w:val="-3"/>
        </w:rPr>
        <w:t xml:space="preserve">state </w:t>
      </w:r>
      <w:r>
        <w:t>that</w:t>
      </w:r>
      <w:r>
        <w:rPr>
          <w:spacing w:val="-3"/>
        </w:rPr>
        <w:t xml:space="preserve"> </w:t>
      </w:r>
      <w:r>
        <w:t>failure</w:t>
      </w:r>
      <w:r>
        <w:rPr>
          <w:spacing w:val="-3"/>
        </w:rPr>
        <w:t xml:space="preserve"> </w:t>
      </w:r>
      <w:r>
        <w:t>to</w:t>
      </w:r>
      <w:r>
        <w:rPr>
          <w:spacing w:val="-4"/>
        </w:rPr>
        <w:t xml:space="preserve"> </w:t>
      </w:r>
      <w:r>
        <w:t>improve</w:t>
      </w:r>
      <w:r>
        <w:rPr>
          <w:spacing w:val="-3"/>
        </w:rPr>
        <w:t xml:space="preserve"> </w:t>
      </w:r>
      <w:r>
        <w:t>will</w:t>
      </w:r>
      <w:r>
        <w:rPr>
          <w:spacing w:val="-3"/>
        </w:rPr>
        <w:t xml:space="preserve"> </w:t>
      </w:r>
      <w:r>
        <w:t>lead</w:t>
      </w:r>
      <w:r>
        <w:rPr>
          <w:spacing w:val="-4"/>
        </w:rPr>
        <w:t xml:space="preserve"> </w:t>
      </w:r>
      <w:r>
        <w:t>to</w:t>
      </w:r>
      <w:r>
        <w:rPr>
          <w:spacing w:val="-4"/>
        </w:rPr>
        <w:t xml:space="preserve"> </w:t>
      </w:r>
      <w:r>
        <w:t>the</w:t>
      </w:r>
      <w:r>
        <w:rPr>
          <w:spacing w:val="-3"/>
        </w:rPr>
        <w:t xml:space="preserve"> </w:t>
      </w:r>
      <w:r>
        <w:t>2nd</w:t>
      </w:r>
      <w:r>
        <w:rPr>
          <w:spacing w:val="-4"/>
        </w:rPr>
        <w:t xml:space="preserve"> </w:t>
      </w:r>
      <w:r>
        <w:t>stage</w:t>
      </w:r>
      <w:r>
        <w:rPr>
          <w:spacing w:val="-3"/>
        </w:rPr>
        <w:t xml:space="preserve"> </w:t>
      </w:r>
      <w:r>
        <w:t>of</w:t>
      </w:r>
      <w:r>
        <w:rPr>
          <w:spacing w:val="-4"/>
        </w:rPr>
        <w:t xml:space="preserve"> </w:t>
      </w:r>
      <w:r>
        <w:t>the disciplinary procedure and ultimately</w:t>
      </w:r>
      <w:r>
        <w:rPr>
          <w:spacing w:val="-5"/>
        </w:rPr>
        <w:t xml:space="preserve"> </w:t>
      </w:r>
      <w:r>
        <w:t>dismissal.</w:t>
      </w:r>
    </w:p>
    <w:p w14:paraId="6385A6D9" w14:textId="77777777" w:rsidR="00AF0262" w:rsidRDefault="00EC10D3">
      <w:pPr>
        <w:pStyle w:val="BodyText"/>
        <w:tabs>
          <w:tab w:val="left" w:pos="4087"/>
        </w:tabs>
        <w:spacing w:before="181"/>
        <w:ind w:left="881" w:right="1684"/>
      </w:pPr>
      <w:r>
        <w:t xml:space="preserve">It should also </w:t>
      </w:r>
      <w:r>
        <w:rPr>
          <w:spacing w:val="-3"/>
        </w:rPr>
        <w:t xml:space="preserve">state </w:t>
      </w:r>
      <w:r>
        <w:t xml:space="preserve">the time period </w:t>
      </w:r>
      <w:r>
        <w:rPr>
          <w:spacing w:val="-3"/>
        </w:rPr>
        <w:t xml:space="preserve">for </w:t>
      </w:r>
      <w:r>
        <w:t>which it will remain on the employee’s file, after which it will</w:t>
      </w:r>
      <w:r>
        <w:rPr>
          <w:spacing w:val="-10"/>
        </w:rPr>
        <w:t xml:space="preserve"> </w:t>
      </w:r>
      <w:r>
        <w:t>be</w:t>
      </w:r>
      <w:r>
        <w:rPr>
          <w:spacing w:val="-3"/>
        </w:rPr>
        <w:t xml:space="preserve"> </w:t>
      </w:r>
      <w:r>
        <w:t>removed.</w:t>
      </w:r>
      <w:r>
        <w:tab/>
        <w:t>3 months would be a reasonable period for this</w:t>
      </w:r>
      <w:r>
        <w:rPr>
          <w:spacing w:val="-39"/>
        </w:rPr>
        <w:t xml:space="preserve"> </w:t>
      </w:r>
      <w:r>
        <w:t xml:space="preserve">1st verbal warning to </w:t>
      </w:r>
      <w:r>
        <w:rPr>
          <w:spacing w:val="-3"/>
        </w:rPr>
        <w:t xml:space="preserve">stay </w:t>
      </w:r>
      <w:r>
        <w:t>on file, but it could remain for 6</w:t>
      </w:r>
      <w:r>
        <w:rPr>
          <w:spacing w:val="-15"/>
        </w:rPr>
        <w:t xml:space="preserve"> </w:t>
      </w:r>
      <w:r>
        <w:t>months.</w:t>
      </w:r>
    </w:p>
    <w:p w14:paraId="195EC6C0" w14:textId="77777777" w:rsidR="00AF0262" w:rsidRDefault="00EC10D3">
      <w:pPr>
        <w:pStyle w:val="BodyText"/>
        <w:spacing w:before="179"/>
        <w:ind w:left="881"/>
      </w:pPr>
      <w:r>
        <w:t>If an employee was suspended with pay pending an investigation it is vital that he</w:t>
      </w:r>
    </w:p>
    <w:p w14:paraId="63FB6726" w14:textId="0E47211D" w:rsidR="00AF0262" w:rsidRDefault="00EC10D3">
      <w:pPr>
        <w:pStyle w:val="BodyText"/>
        <w:ind w:left="881" w:right="1546"/>
      </w:pPr>
      <w:r>
        <w:t>knows how long the suspension is to last and the investigation must be held within a reasonable time frame. “Justice delayed is justice denied”.</w:t>
      </w:r>
    </w:p>
    <w:p w14:paraId="3EB10DDF" w14:textId="77777777" w:rsidR="00AF0262" w:rsidRDefault="00EC10D3">
      <w:pPr>
        <w:pStyle w:val="BodyText"/>
        <w:spacing w:before="180"/>
        <w:ind w:left="881" w:right="1529"/>
        <w:jc w:val="both"/>
      </w:pPr>
      <w:r>
        <w:t>Once</w:t>
      </w:r>
      <w:r>
        <w:rPr>
          <w:spacing w:val="-6"/>
        </w:rPr>
        <w:t xml:space="preserve"> </w:t>
      </w:r>
      <w:r>
        <w:t>this</w:t>
      </w:r>
      <w:r>
        <w:rPr>
          <w:spacing w:val="-5"/>
        </w:rPr>
        <w:t xml:space="preserve"> </w:t>
      </w:r>
      <w:r>
        <w:t>disciplinary</w:t>
      </w:r>
      <w:r>
        <w:rPr>
          <w:spacing w:val="-6"/>
        </w:rPr>
        <w:t xml:space="preserve"> </w:t>
      </w:r>
      <w:r>
        <w:t>procedure</w:t>
      </w:r>
      <w:r>
        <w:rPr>
          <w:spacing w:val="-5"/>
        </w:rPr>
        <w:t xml:space="preserve"> </w:t>
      </w:r>
      <w:r>
        <w:t>has</w:t>
      </w:r>
      <w:r>
        <w:rPr>
          <w:spacing w:val="-5"/>
        </w:rPr>
        <w:t xml:space="preserve"> </w:t>
      </w:r>
      <w:r>
        <w:t>started</w:t>
      </w:r>
      <w:r>
        <w:rPr>
          <w:spacing w:val="-6"/>
        </w:rPr>
        <w:t xml:space="preserve"> </w:t>
      </w:r>
      <w:r>
        <w:t>the</w:t>
      </w:r>
      <w:r>
        <w:rPr>
          <w:spacing w:val="-5"/>
        </w:rPr>
        <w:t xml:space="preserve"> </w:t>
      </w:r>
      <w:r>
        <w:t>employer</w:t>
      </w:r>
      <w:r>
        <w:rPr>
          <w:spacing w:val="-5"/>
        </w:rPr>
        <w:t xml:space="preserve"> </w:t>
      </w:r>
      <w:r>
        <w:t>should</w:t>
      </w:r>
      <w:r>
        <w:rPr>
          <w:spacing w:val="-6"/>
        </w:rPr>
        <w:t xml:space="preserve"> </w:t>
      </w:r>
      <w:r>
        <w:t>assist</w:t>
      </w:r>
      <w:r>
        <w:rPr>
          <w:spacing w:val="-5"/>
        </w:rPr>
        <w:t xml:space="preserve"> </w:t>
      </w:r>
      <w:r>
        <w:t>the</w:t>
      </w:r>
      <w:r>
        <w:rPr>
          <w:spacing w:val="-6"/>
        </w:rPr>
        <w:t xml:space="preserve"> </w:t>
      </w:r>
      <w:r>
        <w:t>employee to improve conduct or performance, whichever was the source of the problem in the 1st</w:t>
      </w:r>
      <w:r>
        <w:rPr>
          <w:spacing w:val="-1"/>
        </w:rPr>
        <w:t xml:space="preserve"> </w:t>
      </w:r>
      <w:r>
        <w:t>place.</w:t>
      </w:r>
    </w:p>
    <w:p w14:paraId="296E0186" w14:textId="77777777" w:rsidR="00AF0262" w:rsidRDefault="00EC10D3">
      <w:pPr>
        <w:pStyle w:val="BodyText"/>
        <w:spacing w:before="181"/>
        <w:ind w:left="881" w:right="2108"/>
      </w:pPr>
      <w:r>
        <w:t>The employer should record the details of this 3 month monitoring period and retraining or relocation should be considered, if possible and reasonable.</w:t>
      </w:r>
    </w:p>
    <w:p w14:paraId="7C3D3F87" w14:textId="77777777" w:rsidR="00AF0262" w:rsidRDefault="00EC10D3">
      <w:pPr>
        <w:pStyle w:val="BodyText"/>
        <w:spacing w:before="179"/>
        <w:ind w:left="881" w:right="1546"/>
      </w:pPr>
      <w:r>
        <w:t>However, if the employee fails to improve or there is a repeat of the activity that caused the oral warning in the 1st place the employer can then issue a first written warning.</w:t>
      </w:r>
    </w:p>
    <w:p w14:paraId="54BB13AE" w14:textId="77777777" w:rsidR="00AF0262" w:rsidRDefault="00EC10D3">
      <w:pPr>
        <w:pStyle w:val="ListParagraph"/>
        <w:numPr>
          <w:ilvl w:val="1"/>
          <w:numId w:val="44"/>
        </w:numPr>
        <w:tabs>
          <w:tab w:val="left" w:pos="854"/>
        </w:tabs>
        <w:spacing w:before="181"/>
        <w:ind w:hanging="419"/>
        <w:rPr>
          <w:sz w:val="24"/>
        </w:rPr>
      </w:pPr>
      <w:r>
        <w:rPr>
          <w:sz w:val="24"/>
        </w:rPr>
        <w:t>Stage 2: Written</w:t>
      </w:r>
      <w:r>
        <w:rPr>
          <w:spacing w:val="-1"/>
          <w:sz w:val="24"/>
        </w:rPr>
        <w:t xml:space="preserve"> </w:t>
      </w:r>
      <w:r>
        <w:rPr>
          <w:sz w:val="24"/>
        </w:rPr>
        <w:t>Warning</w:t>
      </w:r>
    </w:p>
    <w:p w14:paraId="27EEDAF2" w14:textId="77777777" w:rsidR="00AF0262" w:rsidRDefault="00EC10D3">
      <w:pPr>
        <w:pStyle w:val="BodyText"/>
        <w:spacing w:before="180"/>
        <w:ind w:left="881"/>
      </w:pPr>
      <w:r>
        <w:t>The 1st written warning can be issued within the period of time advised for</w:t>
      </w:r>
    </w:p>
    <w:p w14:paraId="11523C80" w14:textId="77777777" w:rsidR="00AF0262" w:rsidRDefault="00EC10D3">
      <w:pPr>
        <w:pStyle w:val="BodyText"/>
        <w:ind w:left="881" w:right="1427"/>
      </w:pPr>
      <w:r>
        <w:t>monitoring after the verbal warning, provided there is no improvement in conduct or performance.</w:t>
      </w:r>
    </w:p>
    <w:p w14:paraId="1AE7B206" w14:textId="77777777" w:rsidR="00AF0262" w:rsidRDefault="00EC10D3">
      <w:pPr>
        <w:pStyle w:val="BodyText"/>
        <w:spacing w:before="180"/>
        <w:ind w:left="881" w:right="1971"/>
      </w:pPr>
      <w:r>
        <w:t>Before issuing it the employee should be invited to another meeting, told of the transgression, and given the opportunity to respond.</w:t>
      </w:r>
    </w:p>
    <w:p w14:paraId="45A55A82" w14:textId="77777777" w:rsidR="00AF0262" w:rsidRDefault="00EC10D3">
      <w:pPr>
        <w:pStyle w:val="BodyText"/>
        <w:spacing w:before="179"/>
        <w:ind w:left="881" w:right="1546"/>
      </w:pPr>
      <w:r>
        <w:t>The written warning will then be issued and last for another 3 months. This warning should also clearly set out the nature of the problem, suggest solutions such as</w:t>
      </w:r>
    </w:p>
    <w:p w14:paraId="738E0E42" w14:textId="77777777" w:rsidR="00AF0262" w:rsidRDefault="00EC10D3">
      <w:pPr>
        <w:pStyle w:val="BodyText"/>
        <w:spacing w:before="1"/>
        <w:ind w:left="881" w:right="2753"/>
      </w:pPr>
      <w:r>
        <w:t>retraining, and advise of the possible sanctions (including dismissal) if no improvement is observed within the 3 months.</w:t>
      </w:r>
    </w:p>
    <w:p w14:paraId="2BC5DC6F" w14:textId="77777777" w:rsidR="00AF0262" w:rsidRDefault="00EC10D3">
      <w:pPr>
        <w:pStyle w:val="BodyText"/>
        <w:spacing w:before="180"/>
        <w:ind w:left="881" w:right="1671"/>
        <w:jc w:val="both"/>
      </w:pPr>
      <w:r>
        <w:t xml:space="preserve">The employer should again </w:t>
      </w:r>
      <w:r>
        <w:rPr>
          <w:spacing w:val="-3"/>
        </w:rPr>
        <w:t xml:space="preserve">afford </w:t>
      </w:r>
      <w:r>
        <w:t>all reasonable assistance to the employee to help him</w:t>
      </w:r>
      <w:r>
        <w:rPr>
          <w:spacing w:val="-7"/>
        </w:rPr>
        <w:t xml:space="preserve"> </w:t>
      </w:r>
      <w:r>
        <w:t>improve</w:t>
      </w:r>
      <w:r>
        <w:rPr>
          <w:spacing w:val="-5"/>
        </w:rPr>
        <w:t xml:space="preserve"> </w:t>
      </w:r>
      <w:r>
        <w:t>conduct</w:t>
      </w:r>
      <w:r>
        <w:rPr>
          <w:spacing w:val="-7"/>
        </w:rPr>
        <w:t xml:space="preserve"> </w:t>
      </w:r>
      <w:r>
        <w:t>and/or</w:t>
      </w:r>
      <w:r>
        <w:rPr>
          <w:spacing w:val="-6"/>
        </w:rPr>
        <w:t xml:space="preserve"> </w:t>
      </w:r>
      <w:r>
        <w:t>performance.</w:t>
      </w:r>
      <w:r>
        <w:rPr>
          <w:spacing w:val="-6"/>
        </w:rPr>
        <w:t xml:space="preserve"> </w:t>
      </w:r>
      <w:r>
        <w:t>However</w:t>
      </w:r>
      <w:r>
        <w:rPr>
          <w:spacing w:val="-6"/>
        </w:rPr>
        <w:t xml:space="preserve"> </w:t>
      </w:r>
      <w:r>
        <w:t>the</w:t>
      </w:r>
      <w:r>
        <w:rPr>
          <w:spacing w:val="-5"/>
        </w:rPr>
        <w:t xml:space="preserve"> </w:t>
      </w:r>
      <w:r>
        <w:t>empo9yer</w:t>
      </w:r>
      <w:r>
        <w:rPr>
          <w:spacing w:val="-6"/>
        </w:rPr>
        <w:t xml:space="preserve"> </w:t>
      </w:r>
      <w:r>
        <w:t>must</w:t>
      </w:r>
      <w:r>
        <w:rPr>
          <w:spacing w:val="-7"/>
        </w:rPr>
        <w:t xml:space="preserve"> </w:t>
      </w:r>
      <w:r>
        <w:t>be</w:t>
      </w:r>
      <w:r>
        <w:rPr>
          <w:spacing w:val="-7"/>
        </w:rPr>
        <w:t xml:space="preserve"> </w:t>
      </w:r>
      <w:r>
        <w:t>mindful of his duty of care to other employees</w:t>
      </w:r>
      <w:r>
        <w:rPr>
          <w:spacing w:val="-9"/>
        </w:rPr>
        <w:t xml:space="preserve"> </w:t>
      </w:r>
      <w:r>
        <w:t>also.</w:t>
      </w:r>
    </w:p>
    <w:p w14:paraId="60A65BE0" w14:textId="77777777" w:rsidR="00AF0262" w:rsidRDefault="00EC10D3">
      <w:pPr>
        <w:pStyle w:val="BodyText"/>
        <w:spacing w:before="180"/>
        <w:ind w:left="881" w:right="1546"/>
      </w:pPr>
      <w:r>
        <w:t>If the required improvement is not forthcoming within the 3 month period after the 1st written warning then a 2nd written warning may be issued. This is entirely a</w:t>
      </w:r>
    </w:p>
    <w:p w14:paraId="691F7A23" w14:textId="77777777" w:rsidR="00AF0262" w:rsidRDefault="00EC10D3">
      <w:pPr>
        <w:pStyle w:val="BodyText"/>
        <w:spacing w:before="1"/>
        <w:ind w:left="881" w:right="1427"/>
      </w:pPr>
      <w:r>
        <w:t>matter for the employer and it is common for many employers to only issue a 1st and final written warning.</w:t>
      </w:r>
    </w:p>
    <w:p w14:paraId="779D81C7" w14:textId="77777777" w:rsidR="00AF0262" w:rsidRDefault="00AF0262">
      <w:pPr>
        <w:sectPr w:rsidR="00AF0262">
          <w:pgSz w:w="11910" w:h="16840"/>
          <w:pgMar w:top="1320" w:right="0" w:bottom="280" w:left="1180" w:header="890" w:footer="0" w:gutter="0"/>
          <w:cols w:space="720"/>
        </w:sectPr>
      </w:pPr>
    </w:p>
    <w:p w14:paraId="7088B32A" w14:textId="77777777" w:rsidR="00AF0262" w:rsidRDefault="00EC10D3">
      <w:pPr>
        <w:pStyle w:val="BodyText"/>
        <w:spacing w:before="90"/>
        <w:ind w:left="881" w:right="1427"/>
      </w:pPr>
      <w:r>
        <w:t>This warning is done in a similar fashion to the other 2 warnings referred to above but you would consider giving a 6 month monitoring period to allow improvement.</w:t>
      </w:r>
    </w:p>
    <w:p w14:paraId="474E4679" w14:textId="77777777" w:rsidR="00AF0262" w:rsidRDefault="00EC10D3">
      <w:pPr>
        <w:pStyle w:val="ListParagraph"/>
        <w:numPr>
          <w:ilvl w:val="1"/>
          <w:numId w:val="44"/>
        </w:numPr>
        <w:tabs>
          <w:tab w:val="left" w:pos="854"/>
        </w:tabs>
        <w:ind w:hanging="419"/>
        <w:rPr>
          <w:sz w:val="24"/>
        </w:rPr>
      </w:pPr>
      <w:r>
        <w:rPr>
          <w:sz w:val="24"/>
        </w:rPr>
        <w:t>Stage 3: Final</w:t>
      </w:r>
      <w:r>
        <w:rPr>
          <w:spacing w:val="-2"/>
          <w:sz w:val="24"/>
        </w:rPr>
        <w:t xml:space="preserve"> </w:t>
      </w:r>
      <w:r>
        <w:rPr>
          <w:sz w:val="24"/>
        </w:rPr>
        <w:t>Warning</w:t>
      </w:r>
    </w:p>
    <w:p w14:paraId="20F25F4F" w14:textId="77777777" w:rsidR="00AF0262" w:rsidRDefault="00EC10D3">
      <w:pPr>
        <w:pStyle w:val="BodyText"/>
        <w:spacing w:before="180"/>
        <w:ind w:left="881" w:right="1546"/>
      </w:pPr>
      <w:r>
        <w:t>If the required improvement is not happening then a final written warning would be issued with a 12 month monitoring period. The letter confirming this warning will</w:t>
      </w:r>
    </w:p>
    <w:p w14:paraId="0D3F1AE4" w14:textId="77777777" w:rsidR="00AF0262" w:rsidRDefault="00EC10D3">
      <w:pPr>
        <w:pStyle w:val="BodyText"/>
        <w:ind w:left="881" w:right="1376"/>
      </w:pPr>
      <w:r>
        <w:t>advise that if there is no improvement or if the bad behavior/performance is repeated then dismissal will occur.</w:t>
      </w:r>
    </w:p>
    <w:p w14:paraId="48F7515A" w14:textId="77777777" w:rsidR="00AF0262" w:rsidRDefault="00EC10D3">
      <w:pPr>
        <w:pStyle w:val="BodyText"/>
        <w:spacing w:before="181"/>
        <w:ind w:left="881" w:right="1372"/>
      </w:pPr>
      <w:r>
        <w:t>This warning letter will be the final one prior to dismissal so it is important that it is well drafted as it will be scrutinized closely by the employee and probably his legal advisor. This letter should only refer to the matters which have been the subject of the disciplinary procedure to date, no other matters which have never been put to the</w:t>
      </w:r>
    </w:p>
    <w:p w14:paraId="52F8D032" w14:textId="77777777" w:rsidR="00AF0262" w:rsidRDefault="00EC10D3">
      <w:pPr>
        <w:pStyle w:val="BodyText"/>
        <w:spacing w:line="292" w:lineRule="exact"/>
        <w:ind w:left="881"/>
      </w:pPr>
      <w:r>
        <w:t>employee.</w:t>
      </w:r>
    </w:p>
    <w:p w14:paraId="2E57FA96" w14:textId="59CE124D" w:rsidR="00AF0262" w:rsidRDefault="00EC10D3">
      <w:pPr>
        <w:pStyle w:val="ListParagraph"/>
        <w:numPr>
          <w:ilvl w:val="1"/>
          <w:numId w:val="44"/>
        </w:numPr>
        <w:tabs>
          <w:tab w:val="left" w:pos="854"/>
        </w:tabs>
        <w:ind w:hanging="419"/>
        <w:rPr>
          <w:sz w:val="24"/>
        </w:rPr>
      </w:pPr>
      <w:r>
        <w:rPr>
          <w:sz w:val="24"/>
        </w:rPr>
        <w:t>Stage 4: Dismissal or action short of</w:t>
      </w:r>
      <w:r>
        <w:rPr>
          <w:spacing w:val="-3"/>
          <w:sz w:val="24"/>
        </w:rPr>
        <w:t xml:space="preserve"> </w:t>
      </w:r>
      <w:r>
        <w:rPr>
          <w:sz w:val="24"/>
        </w:rPr>
        <w:t>dismissal</w:t>
      </w:r>
    </w:p>
    <w:p w14:paraId="00351FF7" w14:textId="77777777" w:rsidR="00AF0262" w:rsidRDefault="00EC10D3">
      <w:pPr>
        <w:pStyle w:val="BodyText"/>
        <w:spacing w:before="180"/>
        <w:ind w:left="881" w:right="1546"/>
      </w:pPr>
      <w:r>
        <w:t>If there is no improvement after the final written warning then dismissal is the likely outcome. A meeting should be called and the employee and his representative</w:t>
      </w:r>
    </w:p>
    <w:p w14:paraId="1118078C" w14:textId="77777777" w:rsidR="00AF0262" w:rsidRDefault="00EC10D3">
      <w:pPr>
        <w:pStyle w:val="BodyText"/>
        <w:ind w:left="881"/>
      </w:pPr>
      <w:r>
        <w:t>invited.</w:t>
      </w:r>
    </w:p>
    <w:p w14:paraId="61E63DE8" w14:textId="77777777" w:rsidR="00AF0262" w:rsidRDefault="00EC10D3">
      <w:pPr>
        <w:pStyle w:val="BodyText"/>
        <w:spacing w:before="180"/>
        <w:ind w:left="881" w:right="1765"/>
        <w:jc w:val="both"/>
      </w:pPr>
      <w:r>
        <w:t>The</w:t>
      </w:r>
      <w:r>
        <w:rPr>
          <w:spacing w:val="-5"/>
        </w:rPr>
        <w:t xml:space="preserve"> </w:t>
      </w:r>
      <w:r>
        <w:t>employer</w:t>
      </w:r>
      <w:r>
        <w:rPr>
          <w:spacing w:val="-5"/>
        </w:rPr>
        <w:t xml:space="preserve"> </w:t>
      </w:r>
      <w:r>
        <w:t>should</w:t>
      </w:r>
      <w:r>
        <w:rPr>
          <w:spacing w:val="-5"/>
        </w:rPr>
        <w:t xml:space="preserve"> </w:t>
      </w:r>
      <w:r>
        <w:t>remind</w:t>
      </w:r>
      <w:r>
        <w:rPr>
          <w:spacing w:val="-4"/>
        </w:rPr>
        <w:t xml:space="preserve"> </w:t>
      </w:r>
      <w:r>
        <w:t>the</w:t>
      </w:r>
      <w:r>
        <w:rPr>
          <w:spacing w:val="-4"/>
        </w:rPr>
        <w:t xml:space="preserve"> </w:t>
      </w:r>
      <w:r>
        <w:t>employee</w:t>
      </w:r>
      <w:r>
        <w:rPr>
          <w:spacing w:val="-4"/>
        </w:rPr>
        <w:t xml:space="preserve"> </w:t>
      </w:r>
      <w:r>
        <w:t>of</w:t>
      </w:r>
      <w:r>
        <w:rPr>
          <w:spacing w:val="-5"/>
        </w:rPr>
        <w:t xml:space="preserve"> </w:t>
      </w:r>
      <w:r>
        <w:t>the</w:t>
      </w:r>
      <w:r>
        <w:rPr>
          <w:spacing w:val="-4"/>
        </w:rPr>
        <w:t xml:space="preserve"> </w:t>
      </w:r>
      <w:r>
        <w:t>behavior/conduct</w:t>
      </w:r>
      <w:r>
        <w:rPr>
          <w:spacing w:val="-5"/>
        </w:rPr>
        <w:t xml:space="preserve"> </w:t>
      </w:r>
      <w:r>
        <w:t>that</w:t>
      </w:r>
      <w:r>
        <w:rPr>
          <w:spacing w:val="-4"/>
        </w:rPr>
        <w:t xml:space="preserve"> </w:t>
      </w:r>
      <w:r>
        <w:t>has</w:t>
      </w:r>
      <w:r>
        <w:rPr>
          <w:spacing w:val="-5"/>
        </w:rPr>
        <w:t xml:space="preserve"> </w:t>
      </w:r>
      <w:r>
        <w:t>led</w:t>
      </w:r>
      <w:r>
        <w:rPr>
          <w:spacing w:val="-4"/>
        </w:rPr>
        <w:t xml:space="preserve"> </w:t>
      </w:r>
      <w:r>
        <w:t xml:space="preserve">to this point, the repeated transgressions/failure to improve performance </w:t>
      </w:r>
      <w:r>
        <w:rPr>
          <w:spacing w:val="-3"/>
        </w:rPr>
        <w:t xml:space="preserve">sufficiently, </w:t>
      </w:r>
      <w:r>
        <w:t>and that the dismissal is in accordance with the disciplinary</w:t>
      </w:r>
      <w:r>
        <w:rPr>
          <w:spacing w:val="-17"/>
        </w:rPr>
        <w:t xml:space="preserve"> </w:t>
      </w:r>
      <w:r>
        <w:t>procedure.</w:t>
      </w:r>
    </w:p>
    <w:p w14:paraId="58E1D064" w14:textId="77777777" w:rsidR="00AF0262" w:rsidRDefault="00EC10D3">
      <w:pPr>
        <w:pStyle w:val="BodyText"/>
        <w:spacing w:before="180"/>
        <w:ind w:left="881" w:right="1427"/>
      </w:pPr>
      <w:r>
        <w:t>The employee should be given the opportunity to appeal within 14 days. He should also be given a letter confirming the dismissal and the right to appeal, the time period for appeal, and who to appeal to.</w:t>
      </w:r>
    </w:p>
    <w:p w14:paraId="6A0479F2" w14:textId="77777777" w:rsidR="00AF0262" w:rsidRDefault="00EC10D3">
      <w:pPr>
        <w:pStyle w:val="ListParagraph"/>
        <w:numPr>
          <w:ilvl w:val="1"/>
          <w:numId w:val="44"/>
        </w:numPr>
        <w:tabs>
          <w:tab w:val="left" w:pos="854"/>
        </w:tabs>
        <w:spacing w:before="181"/>
        <w:ind w:hanging="419"/>
        <w:rPr>
          <w:sz w:val="24"/>
        </w:rPr>
      </w:pPr>
      <w:r>
        <w:rPr>
          <w:sz w:val="24"/>
        </w:rPr>
        <w:t>Gross or Serious</w:t>
      </w:r>
      <w:r>
        <w:rPr>
          <w:spacing w:val="-2"/>
          <w:sz w:val="24"/>
        </w:rPr>
        <w:t xml:space="preserve"> </w:t>
      </w:r>
      <w:r>
        <w:rPr>
          <w:sz w:val="24"/>
        </w:rPr>
        <w:t>Misconduct</w:t>
      </w:r>
    </w:p>
    <w:p w14:paraId="48C72F27" w14:textId="77777777" w:rsidR="00AF0262" w:rsidRDefault="00EC10D3">
      <w:pPr>
        <w:pStyle w:val="BodyText"/>
        <w:spacing w:before="180"/>
        <w:ind w:left="881" w:right="1427"/>
      </w:pPr>
      <w:r>
        <w:t>Gross or serious misconduct will be normally dealt with under the final stage- stage 3 or stage 4, depending on how many stages you use in your procedure. Serious/gross misconduct should be dealt with as follows:</w:t>
      </w:r>
    </w:p>
    <w:p w14:paraId="1C68B6C6" w14:textId="77777777" w:rsidR="00AF0262" w:rsidRDefault="00EC10D3">
      <w:pPr>
        <w:pStyle w:val="ListParagraph"/>
        <w:numPr>
          <w:ilvl w:val="2"/>
          <w:numId w:val="44"/>
        </w:numPr>
        <w:tabs>
          <w:tab w:val="left" w:pos="1482"/>
        </w:tabs>
        <w:spacing w:before="179"/>
        <w:ind w:left="1481"/>
        <w:rPr>
          <w:sz w:val="24"/>
        </w:rPr>
      </w:pPr>
      <w:r>
        <w:rPr>
          <w:sz w:val="24"/>
        </w:rPr>
        <w:t>Notify the employee of the allegation without</w:t>
      </w:r>
      <w:r>
        <w:rPr>
          <w:spacing w:val="-5"/>
          <w:sz w:val="24"/>
        </w:rPr>
        <w:t xml:space="preserve"> </w:t>
      </w:r>
      <w:r>
        <w:rPr>
          <w:sz w:val="24"/>
        </w:rPr>
        <w:t>delay</w:t>
      </w:r>
    </w:p>
    <w:p w14:paraId="783887F8" w14:textId="77777777" w:rsidR="00AF0262" w:rsidRDefault="00EC10D3">
      <w:pPr>
        <w:pStyle w:val="BodyText"/>
        <w:spacing w:before="180"/>
        <w:ind w:left="881" w:right="1472"/>
      </w:pPr>
      <w:r>
        <w:t>This would involve, firstly, a preliminary gathering of the facts and, secondly, an invite to the employee to attend a meeting to lay the allegation. The employee should be told he can bring a work colleague or union representative to this meeting.</w:t>
      </w:r>
    </w:p>
    <w:p w14:paraId="2BC51E38" w14:textId="77777777" w:rsidR="00AF0262" w:rsidRDefault="00EC10D3">
      <w:pPr>
        <w:pStyle w:val="BodyText"/>
        <w:spacing w:before="181"/>
        <w:ind w:left="881" w:right="1871"/>
        <w:jc w:val="both"/>
      </w:pPr>
      <w:r>
        <w:t>It</w:t>
      </w:r>
      <w:r>
        <w:rPr>
          <w:spacing w:val="-4"/>
        </w:rPr>
        <w:t xml:space="preserve"> </w:t>
      </w:r>
      <w:r>
        <w:t>is</w:t>
      </w:r>
      <w:r>
        <w:rPr>
          <w:spacing w:val="-4"/>
        </w:rPr>
        <w:t xml:space="preserve"> </w:t>
      </w:r>
      <w:r>
        <w:t>important</w:t>
      </w:r>
      <w:r>
        <w:rPr>
          <w:spacing w:val="-3"/>
        </w:rPr>
        <w:t xml:space="preserve"> </w:t>
      </w:r>
      <w:r>
        <w:t>that</w:t>
      </w:r>
      <w:r>
        <w:rPr>
          <w:spacing w:val="-4"/>
        </w:rPr>
        <w:t xml:space="preserve"> </w:t>
      </w:r>
      <w:r>
        <w:t>strict</w:t>
      </w:r>
      <w:r>
        <w:rPr>
          <w:spacing w:val="-3"/>
        </w:rPr>
        <w:t xml:space="preserve"> </w:t>
      </w:r>
      <w:r>
        <w:t>confidentiality</w:t>
      </w:r>
      <w:r>
        <w:rPr>
          <w:spacing w:val="-3"/>
        </w:rPr>
        <w:t xml:space="preserve"> </w:t>
      </w:r>
      <w:r>
        <w:t>is</w:t>
      </w:r>
      <w:r>
        <w:rPr>
          <w:spacing w:val="-4"/>
        </w:rPr>
        <w:t xml:space="preserve"> </w:t>
      </w:r>
      <w:r>
        <w:t>maintained</w:t>
      </w:r>
      <w:r>
        <w:rPr>
          <w:spacing w:val="-3"/>
        </w:rPr>
        <w:t xml:space="preserve"> </w:t>
      </w:r>
      <w:r>
        <w:t>as</w:t>
      </w:r>
      <w:r>
        <w:rPr>
          <w:spacing w:val="-4"/>
        </w:rPr>
        <w:t xml:space="preserve"> </w:t>
      </w:r>
      <w:r>
        <w:t>the</w:t>
      </w:r>
      <w:r>
        <w:rPr>
          <w:spacing w:val="-3"/>
        </w:rPr>
        <w:t xml:space="preserve"> </w:t>
      </w:r>
      <w:r>
        <w:t>employee</w:t>
      </w:r>
      <w:r>
        <w:rPr>
          <w:spacing w:val="-4"/>
        </w:rPr>
        <w:t xml:space="preserve"> </w:t>
      </w:r>
      <w:r>
        <w:t>is</w:t>
      </w:r>
      <w:r>
        <w:rPr>
          <w:spacing w:val="-5"/>
        </w:rPr>
        <w:t xml:space="preserve"> </w:t>
      </w:r>
      <w:r>
        <w:t>innocent until proven otherwise and is entitled to the protection of his good</w:t>
      </w:r>
      <w:r>
        <w:rPr>
          <w:spacing w:val="-24"/>
        </w:rPr>
        <w:t xml:space="preserve"> </w:t>
      </w:r>
      <w:r>
        <w:t>name.</w:t>
      </w:r>
    </w:p>
    <w:p w14:paraId="44251E30" w14:textId="77777777" w:rsidR="00AF0262" w:rsidRDefault="00EC10D3">
      <w:pPr>
        <w:pStyle w:val="ListParagraph"/>
        <w:numPr>
          <w:ilvl w:val="2"/>
          <w:numId w:val="44"/>
        </w:numPr>
        <w:tabs>
          <w:tab w:val="left" w:pos="1482"/>
        </w:tabs>
        <w:spacing w:before="179"/>
        <w:ind w:left="1481"/>
        <w:rPr>
          <w:sz w:val="24"/>
        </w:rPr>
      </w:pPr>
      <w:r>
        <w:rPr>
          <w:sz w:val="24"/>
        </w:rPr>
        <w:t>Investigation</w:t>
      </w:r>
    </w:p>
    <w:p w14:paraId="5F03FB17" w14:textId="77777777" w:rsidR="00AF0262" w:rsidRDefault="00EC10D3">
      <w:pPr>
        <w:pStyle w:val="BodyText"/>
        <w:spacing w:before="180"/>
        <w:ind w:left="881" w:right="1546"/>
      </w:pPr>
      <w:r>
        <w:t>An investigation will be carried out and the employee may be suspended with pay pending the outcome of this investigation.</w:t>
      </w:r>
    </w:p>
    <w:p w14:paraId="36C49186" w14:textId="77777777" w:rsidR="00AF0262" w:rsidRDefault="00EC10D3">
      <w:pPr>
        <w:pStyle w:val="BodyText"/>
        <w:spacing w:before="181"/>
        <w:ind w:left="881" w:right="1427"/>
      </w:pPr>
      <w:r>
        <w:t>It should be carried out as quickly as possible by a party/parties with the necessary expertise, agreeable to employer and employee, and in accordance with the terms of reference for the investigation. The terms of reference should set out</w:t>
      </w:r>
    </w:p>
    <w:p w14:paraId="2E0F984C" w14:textId="77777777" w:rsidR="00AF0262" w:rsidRDefault="00AF0262">
      <w:pPr>
        <w:sectPr w:rsidR="00AF0262">
          <w:pgSz w:w="11910" w:h="16840"/>
          <w:pgMar w:top="1320" w:right="0" w:bottom="280" w:left="1180" w:header="890" w:footer="0" w:gutter="0"/>
          <w:cols w:space="720"/>
        </w:sectPr>
      </w:pPr>
    </w:p>
    <w:p w14:paraId="2752748D" w14:textId="77777777" w:rsidR="00AF0262" w:rsidRDefault="00EC10D3">
      <w:pPr>
        <w:pStyle w:val="ListParagraph"/>
        <w:numPr>
          <w:ilvl w:val="0"/>
          <w:numId w:val="29"/>
        </w:numPr>
        <w:tabs>
          <w:tab w:val="left" w:pos="1361"/>
          <w:tab w:val="left" w:pos="1362"/>
        </w:tabs>
        <w:spacing w:before="90"/>
        <w:ind w:hanging="481"/>
        <w:rPr>
          <w:sz w:val="24"/>
        </w:rPr>
      </w:pPr>
      <w:r>
        <w:rPr>
          <w:sz w:val="24"/>
        </w:rPr>
        <w:t>the timescale of the investigation</w:t>
      </w:r>
      <w:r>
        <w:rPr>
          <w:spacing w:val="-4"/>
          <w:sz w:val="24"/>
        </w:rPr>
        <w:t xml:space="preserve"> </w:t>
      </w:r>
      <w:r>
        <w:rPr>
          <w:sz w:val="24"/>
        </w:rPr>
        <w:t>and</w:t>
      </w:r>
    </w:p>
    <w:p w14:paraId="214E1001" w14:textId="77777777" w:rsidR="00AF0262" w:rsidRDefault="00EC10D3">
      <w:pPr>
        <w:pStyle w:val="ListParagraph"/>
        <w:numPr>
          <w:ilvl w:val="0"/>
          <w:numId w:val="29"/>
        </w:numPr>
        <w:tabs>
          <w:tab w:val="left" w:pos="1361"/>
          <w:tab w:val="left" w:pos="1362"/>
        </w:tabs>
        <w:ind w:right="1529"/>
        <w:rPr>
          <w:sz w:val="24"/>
        </w:rPr>
      </w:pPr>
      <w:r>
        <w:rPr>
          <w:sz w:val="24"/>
        </w:rPr>
        <w:t>the</w:t>
      </w:r>
      <w:r>
        <w:rPr>
          <w:spacing w:val="-4"/>
          <w:sz w:val="24"/>
        </w:rPr>
        <w:t xml:space="preserve"> </w:t>
      </w:r>
      <w:r>
        <w:rPr>
          <w:sz w:val="24"/>
        </w:rPr>
        <w:t>scope</w:t>
      </w:r>
      <w:r>
        <w:rPr>
          <w:spacing w:val="-4"/>
          <w:sz w:val="24"/>
        </w:rPr>
        <w:t xml:space="preserve"> </w:t>
      </w:r>
      <w:r>
        <w:rPr>
          <w:sz w:val="24"/>
        </w:rPr>
        <w:t>of</w:t>
      </w:r>
      <w:r>
        <w:rPr>
          <w:spacing w:val="-4"/>
          <w:sz w:val="24"/>
        </w:rPr>
        <w:t xml:space="preserve"> </w:t>
      </w:r>
      <w:r>
        <w:rPr>
          <w:sz w:val="24"/>
        </w:rPr>
        <w:t>the</w:t>
      </w:r>
      <w:r>
        <w:rPr>
          <w:spacing w:val="-3"/>
          <w:sz w:val="24"/>
        </w:rPr>
        <w:t xml:space="preserve"> </w:t>
      </w:r>
      <w:r>
        <w:rPr>
          <w:sz w:val="24"/>
        </w:rPr>
        <w:t>investigation,</w:t>
      </w:r>
      <w:r>
        <w:rPr>
          <w:spacing w:val="-5"/>
          <w:sz w:val="24"/>
        </w:rPr>
        <w:t xml:space="preserve"> </w:t>
      </w:r>
      <w:r>
        <w:rPr>
          <w:sz w:val="24"/>
        </w:rPr>
        <w:t>that</w:t>
      </w:r>
      <w:r>
        <w:rPr>
          <w:spacing w:val="-3"/>
          <w:sz w:val="24"/>
        </w:rPr>
        <w:t xml:space="preserve"> </w:t>
      </w:r>
      <w:r>
        <w:rPr>
          <w:sz w:val="24"/>
        </w:rPr>
        <w:t>is,</w:t>
      </w:r>
      <w:r>
        <w:rPr>
          <w:spacing w:val="-4"/>
          <w:sz w:val="24"/>
        </w:rPr>
        <w:t xml:space="preserve"> </w:t>
      </w:r>
      <w:r>
        <w:rPr>
          <w:sz w:val="24"/>
        </w:rPr>
        <w:t>deciding</w:t>
      </w:r>
      <w:r>
        <w:rPr>
          <w:spacing w:val="-3"/>
          <w:sz w:val="24"/>
        </w:rPr>
        <w:t xml:space="preserve"> </w:t>
      </w:r>
      <w:r>
        <w:rPr>
          <w:sz w:val="24"/>
        </w:rPr>
        <w:t>whether</w:t>
      </w:r>
      <w:r>
        <w:rPr>
          <w:spacing w:val="-4"/>
          <w:sz w:val="24"/>
        </w:rPr>
        <w:t xml:space="preserve"> </w:t>
      </w:r>
      <w:r>
        <w:rPr>
          <w:sz w:val="24"/>
        </w:rPr>
        <w:t>or</w:t>
      </w:r>
      <w:r>
        <w:rPr>
          <w:spacing w:val="-3"/>
          <w:sz w:val="24"/>
        </w:rPr>
        <w:t xml:space="preserve"> </w:t>
      </w:r>
      <w:r>
        <w:rPr>
          <w:sz w:val="24"/>
        </w:rPr>
        <w:t>not</w:t>
      </w:r>
      <w:r>
        <w:rPr>
          <w:spacing w:val="-5"/>
          <w:sz w:val="24"/>
        </w:rPr>
        <w:t xml:space="preserve"> </w:t>
      </w:r>
      <w:r>
        <w:rPr>
          <w:sz w:val="24"/>
        </w:rPr>
        <w:t>the</w:t>
      </w:r>
      <w:r>
        <w:rPr>
          <w:spacing w:val="-3"/>
          <w:sz w:val="24"/>
        </w:rPr>
        <w:t xml:space="preserve"> </w:t>
      </w:r>
      <w:r>
        <w:rPr>
          <w:sz w:val="24"/>
        </w:rPr>
        <w:t>allegation</w:t>
      </w:r>
      <w:r>
        <w:rPr>
          <w:spacing w:val="-5"/>
          <w:sz w:val="24"/>
        </w:rPr>
        <w:t xml:space="preserve"> </w:t>
      </w:r>
      <w:r>
        <w:rPr>
          <w:sz w:val="24"/>
        </w:rPr>
        <w:t>has been</w:t>
      </w:r>
      <w:r>
        <w:rPr>
          <w:spacing w:val="-2"/>
          <w:sz w:val="24"/>
        </w:rPr>
        <w:t xml:space="preserve"> </w:t>
      </w:r>
      <w:r>
        <w:rPr>
          <w:sz w:val="24"/>
        </w:rPr>
        <w:t>upheld.</w:t>
      </w:r>
    </w:p>
    <w:p w14:paraId="4AC8B47A" w14:textId="77777777" w:rsidR="00AF0262" w:rsidRDefault="00EC10D3">
      <w:pPr>
        <w:pStyle w:val="BodyText"/>
        <w:spacing w:before="180"/>
        <w:ind w:left="881"/>
      </w:pPr>
      <w:r>
        <w:t>A written record of all meetings should be kept and confidentiality maintained. The</w:t>
      </w:r>
    </w:p>
    <w:p w14:paraId="10C09C6B" w14:textId="77777777" w:rsidR="00AF0262" w:rsidRDefault="00EC10D3">
      <w:pPr>
        <w:pStyle w:val="BodyText"/>
        <w:ind w:left="881" w:right="1546"/>
      </w:pPr>
      <w:r>
        <w:t>investigator should be able to interview any employee who may be able to assist the investigation.</w:t>
      </w:r>
    </w:p>
    <w:p w14:paraId="483D5E28" w14:textId="77777777" w:rsidR="00AF0262" w:rsidRDefault="00EC10D3">
      <w:pPr>
        <w:pStyle w:val="BodyText"/>
        <w:spacing w:before="181"/>
        <w:ind w:left="881" w:right="1405"/>
      </w:pPr>
      <w:r>
        <w:t>The employee against whom the allegation has been made should be given copies of all written notes prior to and during the investigation, e.g., witness statements, details of the alleged misconduct, notes. He should also be allowed representation at any</w:t>
      </w:r>
    </w:p>
    <w:p w14:paraId="75520197" w14:textId="77777777" w:rsidR="00AF0262" w:rsidRDefault="00EC10D3">
      <w:pPr>
        <w:pStyle w:val="BodyText"/>
        <w:spacing w:line="292" w:lineRule="exact"/>
        <w:ind w:left="881"/>
      </w:pPr>
      <w:r>
        <w:t>meetings during the investigation process.</w:t>
      </w:r>
    </w:p>
    <w:p w14:paraId="6613EE9F" w14:textId="51A0F9B9" w:rsidR="00AF0262" w:rsidRDefault="00EC10D3">
      <w:pPr>
        <w:pStyle w:val="BodyText"/>
        <w:spacing w:before="180"/>
        <w:ind w:left="881" w:right="1405"/>
      </w:pPr>
      <w:r>
        <w:t>Once the investigation has completed a written report setting out the investigator’s decision, based on the balance of probabilities, will be given to senior management and the employee. If the allegation has been upheld a further disciplinary meeting will be held with the employee.</w:t>
      </w:r>
    </w:p>
    <w:p w14:paraId="25B631D7" w14:textId="77777777" w:rsidR="00AF0262" w:rsidRDefault="00EC10D3">
      <w:pPr>
        <w:pStyle w:val="ListParagraph"/>
        <w:numPr>
          <w:ilvl w:val="2"/>
          <w:numId w:val="44"/>
        </w:numPr>
        <w:tabs>
          <w:tab w:val="left" w:pos="1482"/>
        </w:tabs>
        <w:ind w:left="1481"/>
        <w:rPr>
          <w:sz w:val="24"/>
        </w:rPr>
      </w:pPr>
      <w:r>
        <w:rPr>
          <w:sz w:val="24"/>
        </w:rPr>
        <w:t>Disciplinary</w:t>
      </w:r>
      <w:r>
        <w:rPr>
          <w:spacing w:val="-1"/>
          <w:sz w:val="24"/>
        </w:rPr>
        <w:t xml:space="preserve"> </w:t>
      </w:r>
      <w:r>
        <w:rPr>
          <w:sz w:val="24"/>
        </w:rPr>
        <w:t>hearing</w:t>
      </w:r>
    </w:p>
    <w:p w14:paraId="59A2C40B" w14:textId="77777777" w:rsidR="00AF0262" w:rsidRDefault="00EC10D3">
      <w:pPr>
        <w:pStyle w:val="BodyText"/>
        <w:spacing w:before="180"/>
        <w:ind w:left="881"/>
      </w:pPr>
      <w:r>
        <w:t>The employee should be advised of the disciplinary meeting in writing and told:</w:t>
      </w:r>
    </w:p>
    <w:p w14:paraId="5447CA03" w14:textId="77777777" w:rsidR="00AF0262" w:rsidRDefault="00EC10D3">
      <w:pPr>
        <w:pStyle w:val="ListParagraph"/>
        <w:numPr>
          <w:ilvl w:val="0"/>
          <w:numId w:val="29"/>
        </w:numPr>
        <w:tabs>
          <w:tab w:val="left" w:pos="1361"/>
          <w:tab w:val="left" w:pos="1362"/>
        </w:tabs>
        <w:ind w:hanging="481"/>
        <w:rPr>
          <w:sz w:val="24"/>
        </w:rPr>
      </w:pPr>
      <w:r>
        <w:rPr>
          <w:sz w:val="24"/>
        </w:rPr>
        <w:t>It is a formal disciplinary meeting under Stage 4 or 5 of the disciplinary</w:t>
      </w:r>
      <w:r>
        <w:rPr>
          <w:spacing w:val="-22"/>
          <w:sz w:val="24"/>
        </w:rPr>
        <w:t xml:space="preserve"> </w:t>
      </w:r>
      <w:r>
        <w:rPr>
          <w:sz w:val="24"/>
        </w:rPr>
        <w:t>procedure</w:t>
      </w:r>
    </w:p>
    <w:p w14:paraId="611DC422" w14:textId="77777777" w:rsidR="00AF0262" w:rsidRDefault="00EC10D3">
      <w:pPr>
        <w:pStyle w:val="ListParagraph"/>
        <w:numPr>
          <w:ilvl w:val="0"/>
          <w:numId w:val="29"/>
        </w:numPr>
        <w:tabs>
          <w:tab w:val="left" w:pos="1361"/>
          <w:tab w:val="left" w:pos="1362"/>
        </w:tabs>
        <w:ind w:right="1476"/>
        <w:rPr>
          <w:sz w:val="24"/>
        </w:rPr>
      </w:pPr>
      <w:r>
        <w:rPr>
          <w:sz w:val="24"/>
        </w:rPr>
        <w:t>The</w:t>
      </w:r>
      <w:r>
        <w:rPr>
          <w:spacing w:val="-5"/>
          <w:sz w:val="24"/>
        </w:rPr>
        <w:t xml:space="preserve"> </w:t>
      </w:r>
      <w:r>
        <w:rPr>
          <w:sz w:val="24"/>
        </w:rPr>
        <w:t>purpose</w:t>
      </w:r>
      <w:r>
        <w:rPr>
          <w:spacing w:val="-4"/>
          <w:sz w:val="24"/>
        </w:rPr>
        <w:t xml:space="preserve"> </w:t>
      </w:r>
      <w:r>
        <w:rPr>
          <w:sz w:val="24"/>
        </w:rPr>
        <w:t>of</w:t>
      </w:r>
      <w:r>
        <w:rPr>
          <w:spacing w:val="-4"/>
          <w:sz w:val="24"/>
        </w:rPr>
        <w:t xml:space="preserve"> </w:t>
      </w:r>
      <w:r>
        <w:rPr>
          <w:sz w:val="24"/>
        </w:rPr>
        <w:t>the</w:t>
      </w:r>
      <w:r>
        <w:rPr>
          <w:spacing w:val="-3"/>
          <w:sz w:val="24"/>
        </w:rPr>
        <w:t xml:space="preserve"> </w:t>
      </w:r>
      <w:r>
        <w:rPr>
          <w:sz w:val="24"/>
        </w:rPr>
        <w:t>meeting</w:t>
      </w:r>
      <w:r>
        <w:rPr>
          <w:spacing w:val="-4"/>
          <w:sz w:val="24"/>
        </w:rPr>
        <w:t xml:space="preserve"> </w:t>
      </w:r>
      <w:r>
        <w:rPr>
          <w:sz w:val="24"/>
        </w:rPr>
        <w:t>is</w:t>
      </w:r>
      <w:r>
        <w:rPr>
          <w:spacing w:val="-4"/>
          <w:sz w:val="24"/>
        </w:rPr>
        <w:t xml:space="preserve"> </w:t>
      </w:r>
      <w:r>
        <w:rPr>
          <w:sz w:val="24"/>
        </w:rPr>
        <w:t>to</w:t>
      </w:r>
      <w:r>
        <w:rPr>
          <w:spacing w:val="-4"/>
          <w:sz w:val="24"/>
        </w:rPr>
        <w:t xml:space="preserve"> </w:t>
      </w:r>
      <w:r>
        <w:rPr>
          <w:sz w:val="24"/>
        </w:rPr>
        <w:t>hear</w:t>
      </w:r>
      <w:r>
        <w:rPr>
          <w:spacing w:val="-3"/>
          <w:sz w:val="24"/>
        </w:rPr>
        <w:t xml:space="preserve"> </w:t>
      </w:r>
      <w:r>
        <w:rPr>
          <w:sz w:val="24"/>
        </w:rPr>
        <w:t>representations</w:t>
      </w:r>
      <w:r>
        <w:rPr>
          <w:spacing w:val="-4"/>
          <w:sz w:val="24"/>
        </w:rPr>
        <w:t xml:space="preserve"> </w:t>
      </w:r>
      <w:r>
        <w:rPr>
          <w:sz w:val="24"/>
        </w:rPr>
        <w:t>on</w:t>
      </w:r>
      <w:r>
        <w:rPr>
          <w:spacing w:val="-4"/>
          <w:sz w:val="24"/>
        </w:rPr>
        <w:t xml:space="preserve"> </w:t>
      </w:r>
      <w:r>
        <w:rPr>
          <w:sz w:val="24"/>
        </w:rPr>
        <w:t>behalf</w:t>
      </w:r>
      <w:r>
        <w:rPr>
          <w:spacing w:val="-4"/>
          <w:sz w:val="24"/>
        </w:rPr>
        <w:t xml:space="preserve"> </w:t>
      </w:r>
      <w:r>
        <w:rPr>
          <w:sz w:val="24"/>
        </w:rPr>
        <w:t>of</w:t>
      </w:r>
      <w:r>
        <w:rPr>
          <w:spacing w:val="-4"/>
          <w:sz w:val="24"/>
        </w:rPr>
        <w:t xml:space="preserve"> </w:t>
      </w:r>
      <w:r>
        <w:rPr>
          <w:sz w:val="24"/>
        </w:rPr>
        <w:t>the</w:t>
      </w:r>
      <w:r>
        <w:rPr>
          <w:spacing w:val="-3"/>
          <w:sz w:val="24"/>
        </w:rPr>
        <w:t xml:space="preserve"> </w:t>
      </w:r>
      <w:r>
        <w:rPr>
          <w:sz w:val="24"/>
        </w:rPr>
        <w:t>employee and to decide whether a disciplinary sanction is</w:t>
      </w:r>
      <w:r>
        <w:rPr>
          <w:spacing w:val="-13"/>
          <w:sz w:val="24"/>
        </w:rPr>
        <w:t xml:space="preserve"> </w:t>
      </w:r>
      <w:r>
        <w:rPr>
          <w:sz w:val="24"/>
        </w:rPr>
        <w:t>appropriate</w:t>
      </w:r>
    </w:p>
    <w:p w14:paraId="4DFA2D88" w14:textId="77777777" w:rsidR="00AF0262" w:rsidRDefault="00EC10D3">
      <w:pPr>
        <w:pStyle w:val="ListParagraph"/>
        <w:numPr>
          <w:ilvl w:val="0"/>
          <w:numId w:val="29"/>
        </w:numPr>
        <w:tabs>
          <w:tab w:val="left" w:pos="1361"/>
          <w:tab w:val="left" w:pos="1362"/>
        </w:tabs>
        <w:ind w:hanging="481"/>
        <w:rPr>
          <w:sz w:val="24"/>
        </w:rPr>
      </w:pPr>
      <w:r>
        <w:rPr>
          <w:sz w:val="24"/>
        </w:rPr>
        <w:t>The possible outcome of the</w:t>
      </w:r>
      <w:r>
        <w:rPr>
          <w:spacing w:val="-4"/>
          <w:sz w:val="24"/>
        </w:rPr>
        <w:t xml:space="preserve"> </w:t>
      </w:r>
      <w:r>
        <w:rPr>
          <w:sz w:val="24"/>
        </w:rPr>
        <w:t>hearing</w:t>
      </w:r>
    </w:p>
    <w:p w14:paraId="11B1AACD" w14:textId="77777777" w:rsidR="00AF0262" w:rsidRDefault="00EC10D3">
      <w:pPr>
        <w:pStyle w:val="ListParagraph"/>
        <w:numPr>
          <w:ilvl w:val="0"/>
          <w:numId w:val="29"/>
        </w:numPr>
        <w:tabs>
          <w:tab w:val="left" w:pos="1361"/>
          <w:tab w:val="left" w:pos="1362"/>
        </w:tabs>
        <w:ind w:hanging="481"/>
        <w:rPr>
          <w:sz w:val="24"/>
        </w:rPr>
      </w:pPr>
      <w:r>
        <w:rPr>
          <w:sz w:val="24"/>
        </w:rPr>
        <w:t>The right to be</w:t>
      </w:r>
      <w:r>
        <w:rPr>
          <w:spacing w:val="-3"/>
          <w:sz w:val="24"/>
        </w:rPr>
        <w:t xml:space="preserve"> </w:t>
      </w:r>
      <w:r>
        <w:rPr>
          <w:sz w:val="24"/>
        </w:rPr>
        <w:t>accompanied</w:t>
      </w:r>
    </w:p>
    <w:p w14:paraId="67F23FA1" w14:textId="77777777" w:rsidR="00AF0262" w:rsidRDefault="00EC10D3">
      <w:pPr>
        <w:pStyle w:val="BodyText"/>
        <w:spacing w:before="181"/>
        <w:ind w:left="881" w:right="1546"/>
      </w:pPr>
      <w:r>
        <w:t>Once representations have been made, and the hearing is not to look into the allegations again, the meeting will then be adjourned to allow the decision maker to decide what action, if any, is to be taken.</w:t>
      </w:r>
    </w:p>
    <w:p w14:paraId="537FF66D" w14:textId="77777777" w:rsidR="00AF0262" w:rsidRDefault="00EC10D3">
      <w:pPr>
        <w:pStyle w:val="BodyText"/>
        <w:spacing w:before="179"/>
        <w:ind w:left="881" w:right="1546"/>
      </w:pPr>
      <w:r>
        <w:t>The meeting will be reconvened and the decision advised to the employee who will also be told of his right to appeal the decision.</w:t>
      </w:r>
    </w:p>
    <w:p w14:paraId="6F1DA5DC" w14:textId="77777777" w:rsidR="00AF0262" w:rsidRDefault="00EC10D3">
      <w:pPr>
        <w:pStyle w:val="BodyText"/>
        <w:spacing w:before="180"/>
        <w:ind w:left="881" w:right="1546"/>
      </w:pPr>
      <w:r>
        <w:t>None of the above will apply to situations of gross misconduct which may lead to instant dismissal. Also, more serious transgressions of conduct may lead to the procedure being started with a written warning or at a different point in the procedure.</w:t>
      </w:r>
    </w:p>
    <w:p w14:paraId="5F70E933" w14:textId="77777777" w:rsidR="00AF0262" w:rsidRDefault="00EC10D3">
      <w:pPr>
        <w:pStyle w:val="BodyText"/>
        <w:spacing w:before="181"/>
        <w:ind w:left="881"/>
      </w:pPr>
      <w:r>
        <w:t>The key point is that there is a procedure that is fair and transparent and both</w:t>
      </w:r>
    </w:p>
    <w:p w14:paraId="09AF222C" w14:textId="77777777" w:rsidR="00AF0262" w:rsidRDefault="00EC10D3">
      <w:pPr>
        <w:pStyle w:val="BodyText"/>
        <w:ind w:left="881" w:right="1971"/>
      </w:pPr>
      <w:r>
        <w:t>employer and employee know where they stand. Equally important is that other employees see the procedure as fair and equitable and that they will get fair procedures when there is a problem.</w:t>
      </w:r>
    </w:p>
    <w:p w14:paraId="1EBEA0E4" w14:textId="77777777" w:rsidR="00AF0262" w:rsidRDefault="00AF0262">
      <w:pPr>
        <w:sectPr w:rsidR="00AF0262">
          <w:pgSz w:w="11910" w:h="16840"/>
          <w:pgMar w:top="1320" w:right="0" w:bottom="280" w:left="1180" w:header="890" w:footer="0" w:gutter="0"/>
          <w:cols w:space="720"/>
        </w:sectPr>
      </w:pPr>
    </w:p>
    <w:p w14:paraId="122F196E" w14:textId="77777777" w:rsidR="00AF0262" w:rsidRDefault="00EC10D3">
      <w:pPr>
        <w:pStyle w:val="Heading5"/>
      </w:pPr>
      <w:bookmarkStart w:id="16" w:name="_TOC_250017"/>
      <w:bookmarkEnd w:id="16"/>
      <w:r>
        <w:t>Part Three: Talent Development</w:t>
      </w:r>
    </w:p>
    <w:p w14:paraId="33EF5931" w14:textId="77777777" w:rsidR="00AF0262" w:rsidRDefault="00AF0262">
      <w:pPr>
        <w:pStyle w:val="BodyText"/>
        <w:rPr>
          <w:b/>
          <w:i/>
        </w:rPr>
      </w:pPr>
    </w:p>
    <w:p w14:paraId="003D8A8A" w14:textId="77777777" w:rsidR="00AF0262" w:rsidRDefault="00AF0262">
      <w:pPr>
        <w:pStyle w:val="BodyText"/>
        <w:spacing w:before="6"/>
        <w:rPr>
          <w:b/>
          <w:i/>
          <w:sz w:val="29"/>
        </w:rPr>
      </w:pPr>
    </w:p>
    <w:p w14:paraId="53F88C86" w14:textId="77777777" w:rsidR="00AF0262" w:rsidRDefault="00EC10D3">
      <w:pPr>
        <w:pStyle w:val="Heading4"/>
        <w:numPr>
          <w:ilvl w:val="0"/>
          <w:numId w:val="28"/>
        </w:numPr>
        <w:tabs>
          <w:tab w:val="left" w:pos="478"/>
        </w:tabs>
        <w:spacing w:before="0"/>
      </w:pPr>
      <w:bookmarkStart w:id="17" w:name="_TOC_250016"/>
      <w:r>
        <w:t>Adult</w:t>
      </w:r>
      <w:r>
        <w:rPr>
          <w:spacing w:val="-1"/>
        </w:rPr>
        <w:t xml:space="preserve"> </w:t>
      </w:r>
      <w:bookmarkEnd w:id="17"/>
      <w:r>
        <w:t>Learning</w:t>
      </w:r>
    </w:p>
    <w:p w14:paraId="0133D9F6" w14:textId="77777777" w:rsidR="00AF0262" w:rsidRDefault="00EC10D3">
      <w:pPr>
        <w:pStyle w:val="BodyText"/>
        <w:spacing w:before="180"/>
        <w:ind w:left="433" w:right="1356"/>
      </w:pPr>
      <w:r>
        <w:t>Learning is a relatively permanent change in behavior based on an individual's interactional experience with its environment.</w:t>
      </w:r>
    </w:p>
    <w:p w14:paraId="3D3D55BC" w14:textId="77777777" w:rsidR="00AF0262" w:rsidRDefault="00EC10D3">
      <w:pPr>
        <w:pStyle w:val="BodyText"/>
        <w:spacing w:before="180"/>
        <w:ind w:left="433" w:right="1635"/>
        <w:jc w:val="both"/>
      </w:pPr>
      <w:r>
        <w:t>Malcolm</w:t>
      </w:r>
      <w:r>
        <w:rPr>
          <w:spacing w:val="-4"/>
        </w:rPr>
        <w:t xml:space="preserve"> </w:t>
      </w:r>
      <w:r>
        <w:t>Knowles</w:t>
      </w:r>
      <w:r>
        <w:rPr>
          <w:spacing w:val="-3"/>
        </w:rPr>
        <w:t xml:space="preserve"> </w:t>
      </w:r>
      <w:r>
        <w:t>developed</w:t>
      </w:r>
      <w:r>
        <w:rPr>
          <w:spacing w:val="-3"/>
        </w:rPr>
        <w:t xml:space="preserve"> </w:t>
      </w:r>
      <w:r>
        <w:t>a</w:t>
      </w:r>
      <w:r>
        <w:rPr>
          <w:spacing w:val="-4"/>
        </w:rPr>
        <w:t xml:space="preserve"> </w:t>
      </w:r>
      <w:r>
        <w:t>new</w:t>
      </w:r>
      <w:r>
        <w:rPr>
          <w:spacing w:val="-3"/>
        </w:rPr>
        <w:t xml:space="preserve"> </w:t>
      </w:r>
      <w:r>
        <w:t>theory</w:t>
      </w:r>
      <w:r>
        <w:rPr>
          <w:spacing w:val="-2"/>
        </w:rPr>
        <w:t xml:space="preserve"> </w:t>
      </w:r>
      <w:r>
        <w:t>-</w:t>
      </w:r>
      <w:r>
        <w:rPr>
          <w:spacing w:val="-4"/>
        </w:rPr>
        <w:t xml:space="preserve"> </w:t>
      </w:r>
      <w:r>
        <w:t>which</w:t>
      </w:r>
      <w:r>
        <w:rPr>
          <w:spacing w:val="-3"/>
        </w:rPr>
        <w:t xml:space="preserve"> </w:t>
      </w:r>
      <w:r>
        <w:t>he</w:t>
      </w:r>
      <w:r>
        <w:rPr>
          <w:spacing w:val="-2"/>
        </w:rPr>
        <w:t xml:space="preserve"> </w:t>
      </w:r>
      <w:r>
        <w:t>called</w:t>
      </w:r>
      <w:r>
        <w:rPr>
          <w:spacing w:val="-5"/>
        </w:rPr>
        <w:t xml:space="preserve"> </w:t>
      </w:r>
      <w:r>
        <w:t>"Andragogy"</w:t>
      </w:r>
      <w:r>
        <w:rPr>
          <w:spacing w:val="-3"/>
        </w:rPr>
        <w:t xml:space="preserve"> </w:t>
      </w:r>
      <w:r>
        <w:t>-</w:t>
      </w:r>
      <w:r>
        <w:rPr>
          <w:spacing w:val="-4"/>
        </w:rPr>
        <w:t xml:space="preserve"> </w:t>
      </w:r>
      <w:r>
        <w:t>in</w:t>
      </w:r>
      <w:r>
        <w:rPr>
          <w:spacing w:val="-2"/>
        </w:rPr>
        <w:t xml:space="preserve"> </w:t>
      </w:r>
      <w:r>
        <w:t>the</w:t>
      </w:r>
      <w:r>
        <w:rPr>
          <w:spacing w:val="-3"/>
        </w:rPr>
        <w:t xml:space="preserve"> </w:t>
      </w:r>
      <w:r>
        <w:t>context of adult learners. This is often contrasted with the child's learning methods - pedagogical learning.</w:t>
      </w:r>
      <w:r>
        <w:rPr>
          <w:spacing w:val="-5"/>
        </w:rPr>
        <w:t xml:space="preserve"> </w:t>
      </w:r>
      <w:r>
        <w:t>The</w:t>
      </w:r>
      <w:r>
        <w:rPr>
          <w:spacing w:val="-4"/>
        </w:rPr>
        <w:t xml:space="preserve"> </w:t>
      </w:r>
      <w:r>
        <w:t>central</w:t>
      </w:r>
      <w:r>
        <w:rPr>
          <w:spacing w:val="-4"/>
        </w:rPr>
        <w:t xml:space="preserve"> </w:t>
      </w:r>
      <w:r>
        <w:t>idea</w:t>
      </w:r>
      <w:r>
        <w:rPr>
          <w:spacing w:val="-4"/>
        </w:rPr>
        <w:t xml:space="preserve"> </w:t>
      </w:r>
      <w:r>
        <w:t>in</w:t>
      </w:r>
      <w:r>
        <w:rPr>
          <w:spacing w:val="-3"/>
        </w:rPr>
        <w:t xml:space="preserve"> </w:t>
      </w:r>
      <w:r>
        <w:t>the</w:t>
      </w:r>
      <w:r>
        <w:rPr>
          <w:spacing w:val="-3"/>
        </w:rPr>
        <w:t xml:space="preserve"> </w:t>
      </w:r>
      <w:r>
        <w:t>context</w:t>
      </w:r>
      <w:r>
        <w:rPr>
          <w:spacing w:val="-3"/>
        </w:rPr>
        <w:t xml:space="preserve"> </w:t>
      </w:r>
      <w:r>
        <w:t>of</w:t>
      </w:r>
      <w:r>
        <w:rPr>
          <w:spacing w:val="-3"/>
        </w:rPr>
        <w:t xml:space="preserve"> </w:t>
      </w:r>
      <w:r>
        <w:t>adult</w:t>
      </w:r>
      <w:r>
        <w:rPr>
          <w:spacing w:val="-4"/>
        </w:rPr>
        <w:t xml:space="preserve"> </w:t>
      </w:r>
      <w:r>
        <w:t>learning</w:t>
      </w:r>
      <w:r>
        <w:rPr>
          <w:spacing w:val="-3"/>
        </w:rPr>
        <w:t xml:space="preserve"> </w:t>
      </w:r>
      <w:r>
        <w:t>is</w:t>
      </w:r>
      <w:r>
        <w:rPr>
          <w:spacing w:val="-3"/>
        </w:rPr>
        <w:t xml:space="preserve"> </w:t>
      </w:r>
      <w:r>
        <w:t>that</w:t>
      </w:r>
      <w:r>
        <w:rPr>
          <w:spacing w:val="-3"/>
        </w:rPr>
        <w:t xml:space="preserve"> </w:t>
      </w:r>
      <w:r>
        <w:t>it</w:t>
      </w:r>
      <w:r>
        <w:rPr>
          <w:spacing w:val="-3"/>
        </w:rPr>
        <w:t xml:space="preserve"> </w:t>
      </w:r>
      <w:r>
        <w:t>is</w:t>
      </w:r>
      <w:r>
        <w:rPr>
          <w:spacing w:val="-4"/>
        </w:rPr>
        <w:t xml:space="preserve"> </w:t>
      </w:r>
      <w:r>
        <w:t>only</w:t>
      </w:r>
      <w:r>
        <w:rPr>
          <w:spacing w:val="-4"/>
        </w:rPr>
        <w:t xml:space="preserve"> </w:t>
      </w:r>
      <w:r>
        <w:t>after</w:t>
      </w:r>
      <w:r>
        <w:rPr>
          <w:spacing w:val="-3"/>
        </w:rPr>
        <w:t xml:space="preserve"> </w:t>
      </w:r>
      <w:r>
        <w:t>convincing</w:t>
      </w:r>
    </w:p>
    <w:p w14:paraId="750EDCF2" w14:textId="2443B486" w:rsidR="00AF0262" w:rsidRDefault="00EC10D3">
      <w:pPr>
        <w:pStyle w:val="BodyText"/>
        <w:spacing w:before="1"/>
        <w:ind w:left="433" w:right="1427"/>
      </w:pPr>
      <w:r>
        <w:t>him- or herself of the rationale of learning that an adult will decide to learn. Hence, adults cannot be treated like children. Therefore it is assumed that workshops and seminars organized by the students themselves create a better learning environment than those organized externally. There are five assumptions about adult learning:</w:t>
      </w:r>
    </w:p>
    <w:p w14:paraId="563F1870" w14:textId="77777777" w:rsidR="00AF0262" w:rsidRDefault="00EC10D3">
      <w:pPr>
        <w:pStyle w:val="ListParagraph"/>
        <w:numPr>
          <w:ilvl w:val="1"/>
          <w:numId w:val="28"/>
        </w:numPr>
        <w:tabs>
          <w:tab w:val="left" w:pos="1233"/>
          <w:tab w:val="left" w:pos="1234"/>
        </w:tabs>
        <w:spacing w:before="192" w:line="308" w:lineRule="exact"/>
        <w:ind w:hanging="298"/>
        <w:rPr>
          <w:rFonts w:ascii="Microsoft JhengHei" w:hAnsi="Microsoft JhengHei"/>
          <w:sz w:val="20"/>
        </w:rPr>
      </w:pPr>
      <w:r>
        <w:rPr>
          <w:rFonts w:ascii="Microsoft JhengHei" w:hAnsi="Microsoft JhengHei"/>
          <w:color w:val="C00000"/>
          <w:w w:val="105"/>
          <w:sz w:val="20"/>
        </w:rPr>
        <w:t>The need to</w:t>
      </w:r>
      <w:r>
        <w:rPr>
          <w:rFonts w:ascii="Microsoft JhengHei" w:hAnsi="Microsoft JhengHei"/>
          <w:color w:val="C00000"/>
          <w:spacing w:val="-14"/>
          <w:w w:val="105"/>
          <w:sz w:val="20"/>
        </w:rPr>
        <w:t xml:space="preserve"> </w:t>
      </w:r>
      <w:r>
        <w:rPr>
          <w:rFonts w:ascii="Microsoft JhengHei" w:hAnsi="Microsoft JhengHei"/>
          <w:color w:val="C00000"/>
          <w:w w:val="105"/>
          <w:sz w:val="20"/>
        </w:rPr>
        <w:t>know</w:t>
      </w:r>
    </w:p>
    <w:p w14:paraId="4D996983" w14:textId="77777777" w:rsidR="00AF0262" w:rsidRDefault="00EC10D3">
      <w:pPr>
        <w:pStyle w:val="ListParagraph"/>
        <w:numPr>
          <w:ilvl w:val="1"/>
          <w:numId w:val="28"/>
        </w:numPr>
        <w:tabs>
          <w:tab w:val="left" w:pos="1233"/>
          <w:tab w:val="left" w:pos="1234"/>
        </w:tabs>
        <w:spacing w:before="0" w:line="239" w:lineRule="exact"/>
        <w:ind w:hanging="298"/>
        <w:rPr>
          <w:rFonts w:ascii="Microsoft JhengHei" w:hAnsi="Microsoft JhengHei"/>
          <w:sz w:val="20"/>
        </w:rPr>
      </w:pPr>
      <w:r>
        <w:rPr>
          <w:rFonts w:ascii="Microsoft JhengHei" w:hAnsi="Microsoft JhengHei"/>
          <w:color w:val="C00000"/>
          <w:w w:val="105"/>
          <w:sz w:val="20"/>
        </w:rPr>
        <w:t>Learner</w:t>
      </w:r>
      <w:r>
        <w:rPr>
          <w:rFonts w:ascii="Microsoft JhengHei" w:hAnsi="Microsoft JhengHei"/>
          <w:color w:val="C00000"/>
          <w:spacing w:val="-10"/>
          <w:w w:val="105"/>
          <w:sz w:val="20"/>
        </w:rPr>
        <w:t xml:space="preserve"> </w:t>
      </w:r>
      <w:r>
        <w:rPr>
          <w:rFonts w:ascii="Microsoft JhengHei" w:hAnsi="Microsoft JhengHei"/>
          <w:color w:val="C00000"/>
          <w:spacing w:val="-3"/>
          <w:w w:val="105"/>
          <w:sz w:val="20"/>
        </w:rPr>
        <w:t>self-concept</w:t>
      </w:r>
    </w:p>
    <w:p w14:paraId="1171A4DA" w14:textId="77777777" w:rsidR="00AF0262" w:rsidRDefault="00AF0262">
      <w:pPr>
        <w:spacing w:line="239" w:lineRule="exact"/>
        <w:rPr>
          <w:rFonts w:ascii="Microsoft JhengHei" w:hAnsi="Microsoft JhengHei"/>
          <w:sz w:val="20"/>
        </w:rPr>
        <w:sectPr w:rsidR="00AF0262">
          <w:pgSz w:w="11910" w:h="16840"/>
          <w:pgMar w:top="1320" w:right="0" w:bottom="280" w:left="1180" w:header="890" w:footer="0" w:gutter="0"/>
          <w:cols w:space="720"/>
        </w:sectPr>
      </w:pPr>
    </w:p>
    <w:p w14:paraId="4FCE0600" w14:textId="77777777" w:rsidR="00AF0262" w:rsidRDefault="00EC10D3">
      <w:pPr>
        <w:pStyle w:val="ListParagraph"/>
        <w:numPr>
          <w:ilvl w:val="1"/>
          <w:numId w:val="28"/>
        </w:numPr>
        <w:tabs>
          <w:tab w:val="left" w:pos="1233"/>
          <w:tab w:val="left" w:pos="1234"/>
        </w:tabs>
        <w:spacing w:before="0" w:line="270" w:lineRule="exact"/>
        <w:ind w:hanging="298"/>
        <w:rPr>
          <w:rFonts w:ascii="Microsoft JhengHei" w:hAnsi="Microsoft JhengHei"/>
          <w:sz w:val="20"/>
        </w:rPr>
      </w:pPr>
      <w:r>
        <w:rPr>
          <w:rFonts w:ascii="Microsoft JhengHei" w:hAnsi="Microsoft JhengHei"/>
          <w:color w:val="C00000"/>
          <w:w w:val="105"/>
          <w:sz w:val="20"/>
        </w:rPr>
        <w:t>learners'</w:t>
      </w:r>
      <w:r>
        <w:rPr>
          <w:rFonts w:ascii="Microsoft JhengHei" w:hAnsi="Microsoft JhengHei"/>
          <w:color w:val="C00000"/>
          <w:spacing w:val="-17"/>
          <w:w w:val="105"/>
          <w:sz w:val="20"/>
        </w:rPr>
        <w:t xml:space="preserve"> </w:t>
      </w:r>
      <w:r>
        <w:rPr>
          <w:rFonts w:ascii="Microsoft JhengHei" w:hAnsi="Microsoft JhengHei"/>
          <w:color w:val="C00000"/>
          <w:w w:val="105"/>
          <w:sz w:val="20"/>
        </w:rPr>
        <w:t>experience</w:t>
      </w:r>
    </w:p>
    <w:p w14:paraId="2DC920CB" w14:textId="77777777" w:rsidR="00AF0262" w:rsidRDefault="00EC10D3">
      <w:pPr>
        <w:pStyle w:val="ListParagraph"/>
        <w:numPr>
          <w:ilvl w:val="1"/>
          <w:numId w:val="28"/>
        </w:numPr>
        <w:tabs>
          <w:tab w:val="left" w:pos="1233"/>
          <w:tab w:val="left" w:pos="1234"/>
        </w:tabs>
        <w:spacing w:before="0" w:line="252" w:lineRule="exact"/>
        <w:ind w:hanging="298"/>
        <w:rPr>
          <w:rFonts w:ascii="Microsoft JhengHei" w:hAnsi="Microsoft JhengHei"/>
          <w:sz w:val="20"/>
        </w:rPr>
      </w:pPr>
      <w:r>
        <w:rPr>
          <w:rFonts w:ascii="Microsoft JhengHei" w:hAnsi="Microsoft JhengHei"/>
          <w:color w:val="C00000"/>
          <w:w w:val="105"/>
          <w:sz w:val="20"/>
        </w:rPr>
        <w:t>Readiness to</w:t>
      </w:r>
      <w:r>
        <w:rPr>
          <w:rFonts w:ascii="Microsoft JhengHei" w:hAnsi="Microsoft JhengHei"/>
          <w:color w:val="C00000"/>
          <w:spacing w:val="-6"/>
          <w:w w:val="105"/>
          <w:sz w:val="20"/>
        </w:rPr>
        <w:t xml:space="preserve"> </w:t>
      </w:r>
      <w:r>
        <w:rPr>
          <w:rFonts w:ascii="Microsoft JhengHei" w:hAnsi="Microsoft JhengHei"/>
          <w:color w:val="C00000"/>
          <w:w w:val="105"/>
          <w:sz w:val="20"/>
        </w:rPr>
        <w:t>learn</w:t>
      </w:r>
    </w:p>
    <w:p w14:paraId="17FBC9B7" w14:textId="62C2136E" w:rsidR="00AF0262" w:rsidRDefault="00E6466C">
      <w:pPr>
        <w:pStyle w:val="ListParagraph"/>
        <w:numPr>
          <w:ilvl w:val="1"/>
          <w:numId w:val="28"/>
        </w:numPr>
        <w:tabs>
          <w:tab w:val="left" w:pos="1233"/>
          <w:tab w:val="left" w:pos="1234"/>
        </w:tabs>
        <w:spacing w:before="0" w:line="308" w:lineRule="exact"/>
        <w:ind w:hanging="298"/>
        <w:rPr>
          <w:rFonts w:ascii="Microsoft JhengHei" w:hAnsi="Microsoft JhengHei"/>
          <w:sz w:val="20"/>
        </w:rPr>
      </w:pPr>
      <w:r>
        <w:rPr>
          <w:rFonts w:ascii="Microsoft JhengHei" w:hAnsi="Microsoft JhengHei"/>
          <w:noProof/>
          <w:color w:val="C00000"/>
          <w:sz w:val="20"/>
        </w:rPr>
        <w:pict w14:anchorId="4A704125">
          <v:shape id="_x0000_s1287" style="position:absolute;left:0;text-align:left;margin-left:37.9pt;margin-top:6.6pt;width:420.05pt;height:64.35pt;z-index:-251268096" coordorigin="1938,2566" coordsize="8401,1287" o:spt="100" adj="0,,0" path="m9695,3513r,340l9731,3817r-7,l9699,3806r25,-25l9724,3528r-14,l9695,3513xm9724,3781r-25,25l9724,3817r,-36xm10297,3210r-573,571l9724,3817r7,l10328,3220r-21,l10297,3210xm9695,2891r-7757,l1938,3528r7757,l9695,3513r-7727,l1953,3498r15,l1968,2921r-15,l1968,2906r7727,l9695,2891xm9724,3498r-7756,l1968,3513r7727,l9710,3528r14,l9724,3498xm1968,3498r-15,l1968,3513r,-15xm10307,3199r-10,11l10307,3220r,-21xm10328,3199r-21,l10307,3220r21,l10339,3210r-11,-11xm9731,2602r-7,l9724,2638r573,572l10307,3199r21,l9731,2602xm1968,2906r-15,15l1968,2921r,-15xm9724,2891r-14,l9695,2906r-7727,l1968,2921r7756,l9724,2891xm9695,2566r,340l9710,2891r14,l9724,2638r-25,-25l9724,2602r7,l9695,2566xm9724,2602r-25,11l9724,2638r,-36xe" stroked="f">
            <v:stroke joinstyle="round"/>
            <v:formulas/>
            <v:path arrowok="t" o:connecttype="segments"/>
          </v:shape>
        </w:pict>
      </w:r>
      <w:r>
        <w:rPr>
          <w:rFonts w:ascii="Microsoft JhengHei" w:hAnsi="Microsoft JhengHei"/>
          <w:noProof/>
          <w:color w:val="C00000"/>
          <w:sz w:val="20"/>
        </w:rPr>
        <w:pict w14:anchorId="7310B379">
          <v:shape id="_x0000_s1288" style="position:absolute;left:0;text-align:left;margin-left:38.65pt;margin-top:8.4pt;width:418.25pt;height:60.75pt;z-index:-251269120" coordorigin="1953,2602" coordsize="8365,1215" path="m9710,2602r,304l1953,2906r,607l9710,3513r,304l10318,3210,9710,2602xe" fillcolor="#4f81bc" stroked="f">
            <v:path arrowok="t"/>
          </v:shape>
        </w:pict>
      </w:r>
      <w:r w:rsidR="00EC10D3">
        <w:rPr>
          <w:rFonts w:ascii="Microsoft JhengHei" w:hAnsi="Microsoft JhengHei"/>
          <w:color w:val="C00000"/>
          <w:w w:val="105"/>
          <w:sz w:val="20"/>
        </w:rPr>
        <w:t>Orientation to</w:t>
      </w:r>
      <w:r w:rsidR="00EC10D3">
        <w:rPr>
          <w:rFonts w:ascii="Microsoft JhengHei" w:hAnsi="Microsoft JhengHei"/>
          <w:color w:val="C00000"/>
          <w:spacing w:val="-23"/>
          <w:w w:val="105"/>
          <w:sz w:val="20"/>
        </w:rPr>
        <w:t xml:space="preserve"> </w:t>
      </w:r>
      <w:r w:rsidR="00EC10D3">
        <w:rPr>
          <w:rFonts w:ascii="Microsoft JhengHei" w:hAnsi="Microsoft JhengHei"/>
          <w:color w:val="C00000"/>
          <w:w w:val="105"/>
          <w:sz w:val="20"/>
        </w:rPr>
        <w:t>learning</w:t>
      </w:r>
    </w:p>
    <w:p w14:paraId="31762D46" w14:textId="1A5B4150" w:rsidR="00AF0262" w:rsidRDefault="00E6466C">
      <w:pPr>
        <w:pStyle w:val="Heading2"/>
        <w:spacing w:before="161" w:line="465" w:lineRule="exact"/>
        <w:ind w:left="845"/>
      </w:pPr>
      <w:r>
        <w:rPr>
          <w:noProof/>
          <w:color w:val="FFFFFF"/>
        </w:rPr>
        <w:pict w14:anchorId="39E55FF9">
          <v:shape id="_x0000_s1282" type="#_x0000_t75" style="position:absolute;left:0;text-align:left;margin-left:126.4pt;margin-top:22.35pt;width:121.15pt;height:30.65pt;z-index:-251262976">
            <v:imagedata r:id="rId59" o:title=""/>
          </v:shape>
        </w:pict>
      </w:r>
      <w:r>
        <w:rPr>
          <w:noProof/>
          <w:color w:val="FFFFFF"/>
        </w:rPr>
        <w:pict w14:anchorId="7DD2C84E">
          <v:shape id="_x0000_s1283" style="position:absolute;left:0;text-align:left;margin-left:134.3pt;margin-top:11.45pt;width:323.65pt;height:64.35pt;z-index:-251264000" coordorigin="3866,2971" coordsize="6473,1287" o:spt="100" adj="0,,0" path="m9695,3918r,340l9731,4222r-7,l9699,4211r25,-25l9724,3933r-14,l9695,3918xm9724,4186r-25,25l9724,4222r,-36xm10297,3615r-573,571l9724,4222r7,l10328,3625r-21,l10297,3615xm9695,3296r-5829,l3866,3933r5829,l9695,3918r-5799,l3881,3903r15,l3896,3326r-15,l3896,3311r5799,l9695,3296xm9724,3903r-5828,l3896,3918r5799,l9710,3933r14,l9724,3903xm3896,3903r-15,l3896,3918r,-15xm10307,3604r-10,11l10307,3625r,-21xm10328,3604r-21,l10307,3625r21,l10339,3614r-11,-10xm9731,3007r-7,l9724,3043r573,572l10307,3604r21,l9731,3007xm3896,3311r-15,15l3896,3326r,-15xm9724,3296r-14,l9695,3311r-5799,l3896,3326r5828,l9724,3296xm9695,2971r,340l9710,3296r14,l9724,3043r-25,-25l9724,3007r7,l9695,2971xm9724,3007r-25,11l9724,3043r,-36xe" stroked="f">
            <v:stroke joinstyle="round"/>
            <v:formulas/>
            <v:path arrowok="t" o:connecttype="segments"/>
          </v:shape>
        </w:pict>
      </w:r>
      <w:r>
        <w:rPr>
          <w:noProof/>
          <w:color w:val="FFFFFF"/>
        </w:rPr>
        <w:pict w14:anchorId="53F3C4E0">
          <v:shape id="_x0000_s1284" style="position:absolute;left:0;text-align:left;margin-left:135.05pt;margin-top:13.25pt;width:321.85pt;height:60.75pt;z-index:-251265024" coordorigin="3881,3007" coordsize="6437,1215" path="m9710,3007r,304l3881,3311r,607l9710,3918r,304l10318,3614,9710,3007xe" fillcolor="#4f81bc" stroked="f">
            <v:path arrowok="t"/>
          </v:shape>
        </w:pict>
      </w:r>
      <w:r>
        <w:rPr>
          <w:noProof/>
          <w:color w:val="FFFFFF"/>
        </w:rPr>
        <w:pict w14:anchorId="7EBEA07C">
          <v:shape id="_x0000_s1286" type="#_x0000_t75" style="position:absolute;left:0;text-align:left;margin-left:30pt;margin-top:2.1pt;width:96.45pt;height:30.65pt;z-index:-251267072">
            <v:imagedata r:id="rId60" o:title=""/>
          </v:shape>
        </w:pict>
      </w:r>
      <w:r w:rsidR="00EC10D3">
        <w:rPr>
          <w:color w:val="FFFFFF"/>
          <w:w w:val="105"/>
        </w:rPr>
        <w:t>Trainability</w:t>
      </w:r>
    </w:p>
    <w:p w14:paraId="1DB3AE53" w14:textId="65123A07" w:rsidR="00AF0262" w:rsidRDefault="00E6466C">
      <w:pPr>
        <w:spacing w:line="333" w:lineRule="exact"/>
        <w:ind w:left="845"/>
        <w:rPr>
          <w:rFonts w:ascii="Microsoft JhengHei"/>
          <w:b/>
          <w:sz w:val="20"/>
        </w:rPr>
      </w:pPr>
      <w:r>
        <w:rPr>
          <w:noProof/>
        </w:rPr>
        <w:pict w14:anchorId="0748FEE8">
          <v:shape id="_x0000_s1268" type="#_x0000_t202" style="position:absolute;left:0;text-align:left;margin-left:38.65pt;margin-top:8.6pt;width:96.45pt;height:112.6pt;z-index:-251248640" filled="f" strokecolor="#4f81bc" strokeweight=".52411mm">
            <v:textbox style="mso-next-textbox:#_x0000_s1268" inset="0,0,0,0">
              <w:txbxContent>
                <w:p w14:paraId="3B44B332" w14:textId="77777777" w:rsidR="00EC10D3" w:rsidRDefault="00EC10D3">
                  <w:pPr>
                    <w:spacing w:before="37" w:line="208" w:lineRule="auto"/>
                    <w:ind w:left="33"/>
                    <w:rPr>
                      <w:rFonts w:ascii="Microsoft JhengHei"/>
                      <w:sz w:val="18"/>
                    </w:rPr>
                  </w:pPr>
                  <w:r>
                    <w:rPr>
                      <w:rFonts w:ascii="Microsoft JhengHei"/>
                      <w:w w:val="105"/>
                      <w:sz w:val="18"/>
                    </w:rPr>
                    <w:t>Readiness to learn and motivation</w:t>
                  </w:r>
                </w:p>
                <w:p w14:paraId="559B48AC" w14:textId="77777777" w:rsidR="00EC10D3" w:rsidRDefault="00EC10D3">
                  <w:pPr>
                    <w:spacing w:before="85"/>
                    <w:ind w:left="33"/>
                    <w:rPr>
                      <w:rFonts w:ascii="Microsoft JhengHei"/>
                      <w:sz w:val="18"/>
                    </w:rPr>
                  </w:pPr>
                  <w:r>
                    <w:rPr>
                      <w:rFonts w:ascii="Microsoft JhengHei"/>
                      <w:w w:val="105"/>
                      <w:sz w:val="18"/>
                    </w:rPr>
                    <w:t>Level of ability</w:t>
                  </w:r>
                </w:p>
                <w:p w14:paraId="413FE193" w14:textId="77777777" w:rsidR="00EC10D3" w:rsidRDefault="00EC10D3">
                  <w:pPr>
                    <w:spacing w:before="96" w:line="208" w:lineRule="auto"/>
                    <w:ind w:left="33"/>
                    <w:rPr>
                      <w:rFonts w:ascii="Microsoft JhengHei"/>
                      <w:sz w:val="18"/>
                    </w:rPr>
                  </w:pPr>
                  <w:r>
                    <w:rPr>
                      <w:rFonts w:ascii="Microsoft JhengHei"/>
                      <w:w w:val="105"/>
                      <w:sz w:val="18"/>
                    </w:rPr>
                    <w:t>Perceptions of the work environment</w:t>
                  </w:r>
                </w:p>
              </w:txbxContent>
            </v:textbox>
          </v:shape>
        </w:pict>
      </w:r>
      <w:r>
        <w:rPr>
          <w:noProof/>
        </w:rPr>
        <w:pict w14:anchorId="46FD389D">
          <v:rect id="_x0000_s1285" style="position:absolute;left:0;text-align:left;margin-left:38.65pt;margin-top:8.6pt;width:96.45pt;height:112.6pt;z-index:-251266048" filled="f" strokecolor="#4f81bc" strokeweight=".52294mm"/>
        </w:pict>
      </w:r>
      <w:r w:rsidR="00EC10D3">
        <w:br w:type="column"/>
      </w:r>
      <w:r w:rsidR="00EC10D3">
        <w:rPr>
          <w:rFonts w:ascii="Microsoft JhengHei"/>
          <w:b/>
          <w:color w:val="006699"/>
          <w:w w:val="105"/>
          <w:sz w:val="20"/>
        </w:rPr>
        <w:t>Andragogy vs. Pedagogy</w:t>
      </w:r>
    </w:p>
    <w:p w14:paraId="11335C1B" w14:textId="77777777" w:rsidR="00AF0262" w:rsidRDefault="00AF0262">
      <w:pPr>
        <w:spacing w:line="333" w:lineRule="exact"/>
        <w:rPr>
          <w:rFonts w:ascii="Microsoft JhengHei"/>
          <w:sz w:val="20"/>
        </w:rPr>
        <w:sectPr w:rsidR="00AF0262">
          <w:type w:val="continuous"/>
          <w:pgSz w:w="11910" w:h="16840"/>
          <w:pgMar w:top="1580" w:right="0" w:bottom="280" w:left="1180" w:header="720" w:footer="720" w:gutter="0"/>
          <w:cols w:num="2" w:space="720" w:equalWidth="0">
            <w:col w:w="3509" w:space="674"/>
            <w:col w:w="6547"/>
          </w:cols>
        </w:sectPr>
      </w:pPr>
    </w:p>
    <w:p w14:paraId="7A6122E4" w14:textId="5CBD4ACF" w:rsidR="00AF0262" w:rsidRDefault="00E6466C">
      <w:pPr>
        <w:pStyle w:val="Heading2"/>
        <w:ind w:left="2777"/>
      </w:pPr>
      <w:r>
        <w:rPr>
          <w:noProof/>
          <w:color w:val="FFFFFF"/>
        </w:rPr>
        <w:pict w14:anchorId="64EBCA7A">
          <v:shape id="_x0000_s1278" type="#_x0000_t75" style="position:absolute;left:0;text-align:left;margin-left:223.3pt;margin-top:11.3pt;width:128.55pt;height:30.65pt;z-index:-251258880">
            <v:imagedata r:id="rId61" o:title=""/>
          </v:shape>
        </w:pict>
      </w:r>
      <w:r>
        <w:rPr>
          <w:noProof/>
          <w:color w:val="FFFFFF"/>
        </w:rPr>
        <w:pict w14:anchorId="28DA60B8">
          <v:shape id="_x0000_s1279" style="position:absolute;left:0;text-align:left;margin-left:230.7pt;margin-top:.4pt;width:227.25pt;height:64.35pt;z-index:-251259904" coordorigin="5794,3376" coordsize="4545,1287" o:spt="100" adj="0,,0" path="m9695,4323r,340l9731,4627r-7,l9699,4616r25,-25l9724,4338r-14,l9695,4323xm9724,4591r-25,25l9724,4627r,-36xm10297,4019r-573,572l9724,4627r7,l10328,4030r-21,l10297,4019xm9695,3701r-3901,l5794,4338r3901,l9695,4323r-3871,l5809,4308r15,l5824,3731r-15,l5824,3716r3871,l9695,3701xm9724,4308r-3900,l5824,4323r3871,l9710,4338r14,l9724,4308xm5824,4308r-15,l5824,4323r,-15xm10307,4009r-10,10l10307,4030r,-21xm10328,4009r-21,l10307,4030r21,l10339,4019r-11,-10xm9731,3412r-7,l9724,3448r573,571l10307,4009r21,l9731,3412xm5824,3716r-15,15l5824,3731r,-15xm9724,3701r-14,l9695,3716r-3871,l5824,3731r3900,l9724,3701xm9695,3376r,340l9710,3701r14,l9724,3448r-25,-26l9724,3412r7,l9695,3376xm9724,3412r-25,10l9724,3448r,-36xe" stroked="f">
            <v:stroke joinstyle="round"/>
            <v:formulas/>
            <v:path arrowok="t" o:connecttype="segments"/>
          </v:shape>
        </w:pict>
      </w:r>
      <w:r>
        <w:rPr>
          <w:noProof/>
          <w:color w:val="FFFFFF"/>
        </w:rPr>
        <w:pict w14:anchorId="6B8A1722">
          <v:shape id="_x0000_s1280" style="position:absolute;left:0;text-align:left;margin-left:231.45pt;margin-top:2.2pt;width:225.45pt;height:60.75pt;z-index:-251260928" coordorigin="5809,3412" coordsize="4509,1215" path="m9710,3412r,304l5809,3716r,607l9710,4323r,304l10318,4019,9710,3412xe" fillcolor="#4f81bc" stroked="f">
            <v:path arrowok="t"/>
          </v:shape>
        </w:pict>
      </w:r>
      <w:r w:rsidR="00EC10D3">
        <w:rPr>
          <w:color w:val="FFFFFF"/>
        </w:rPr>
        <w:t>Learning Styles</w:t>
      </w:r>
    </w:p>
    <w:p w14:paraId="7B846FAC" w14:textId="04D88535" w:rsidR="00AF0262" w:rsidRDefault="00E6466C">
      <w:pPr>
        <w:pStyle w:val="BodyText"/>
        <w:spacing w:before="16"/>
        <w:rPr>
          <w:rFonts w:ascii="Microsoft JhengHei"/>
          <w:b/>
          <w:sz w:val="18"/>
        </w:rPr>
      </w:pPr>
      <w:r>
        <w:rPr>
          <w:noProof/>
        </w:rPr>
        <w:pict w14:anchorId="017AF4E9">
          <v:shape id="_x0000_s1269" type="#_x0000_t202" style="position:absolute;margin-left:135.05pt;margin-top:7.85pt;width:96.45pt;height:109.65pt;z-index:-251249664" filled="f" strokecolor="#4f81bc" strokeweight=".52294mm">
            <v:textbox style="mso-next-textbox:#_x0000_s1269" inset="0,0,0,0">
              <w:txbxContent>
                <w:p w14:paraId="3FAA2240" w14:textId="77777777" w:rsidR="00EC10D3" w:rsidRDefault="00EC10D3">
                  <w:pPr>
                    <w:spacing w:before="7" w:line="290" w:lineRule="auto"/>
                    <w:ind w:left="37"/>
                    <w:rPr>
                      <w:rFonts w:ascii="Microsoft JhengHei"/>
                      <w:sz w:val="18"/>
                    </w:rPr>
                  </w:pPr>
                  <w:r>
                    <w:rPr>
                      <w:rFonts w:ascii="Microsoft JhengHei"/>
                      <w:w w:val="105"/>
                      <w:sz w:val="18"/>
                    </w:rPr>
                    <w:t>Visual learners Auditory learners Kinesthetic learners</w:t>
                  </w:r>
                </w:p>
              </w:txbxContent>
            </v:textbox>
          </v:shape>
        </w:pict>
      </w:r>
      <w:r>
        <w:rPr>
          <w:noProof/>
        </w:rPr>
        <w:pict w14:anchorId="1EB08EF0">
          <v:shape id="_x0000_s1272" style="position:absolute;margin-left:22.05pt;margin-top:6.05pt;width:20.35pt;height:132.65pt;z-index:-251252736" coordorigin="1622,3909" coordsize="407,2653" o:spt="100" adj="0,,0" path="m2025,3924r-23,l2001,3926r,l1995,3931r-8,6l1978,3942r-11,6l1958,3951r8,19l1975,3965r13,-6l1999,3953r10,-8l2016,3939r,-1l2016,3938r6,-8l2023,3930r2,-6xm2002,3925r-1,1l2001,3926r1,-1xm2002,3924r,1l2001,3926r1,-2xm2006,3919r-4,6l2002,3924r23,l2027,3921r,l2005,3921r1,-2xm2006,3919r,l2005,3921r1,-2xm2027,3919r-21,l2005,3921r22,l2027,3920r,-1xm2008,3915r-2,4l2006,3919r21,l2028,3916r-20,l2008,3915xm2009,3914r-1,1l2008,3916r1,-2xm2028,3914r-19,l2008,3916r20,l2028,3914xm2009,3909r-1,6l2009,3914r19,l2028,3912r-19,-3xm1903,3967r-9,2l1877,3972r-17,2l1843,3975r-17,l1827,3995r17,l1862,3993r19,-2l1898,3989r9,-2l1903,3967xm1775,4018r-4,7l1767,4034r-5,10l1758,4055r-5,11l1749,4079r-4,14l1763,4099r1,-1l1768,4085r4,-11l1776,4063r4,-11l1785,4043r4,-9l1793,4027r-18,-9xm1728,4150r-4,16l1720,4183r-4,17l1712,4218r-2,10l1729,4231r2,-8l1735,4205r4,-17l1743,4171r4,-16l1728,4150xm1699,4286r-2,10l1689,4338r-4,26l1705,4367r4,-26l1716,4300r2,-11l1699,4286xm1676,4423r,5l1669,4475r-3,26l1686,4504r3,-26l1695,4431r1,-5l1676,4423xm1659,4560r-1,15l1652,4627r-1,12l1671,4641r1,-12l1677,4577r2,-15l1659,4560xm1646,4698r-3,39l1639,4777r20,1l1663,4735r2,-35l1646,4698xm1635,4836r,12l1631,4906r,9l1651,4916r,-12l1654,4847r1,-9l1635,4836xm1628,4975r-2,47l1625,5054r20,l1646,5021r2,-46l1628,4975xm1624,5113r-1,27l1622,5192r20,l1643,5140r,-27l1624,5113xm1622,5251r,8l1622,5319r,12l1642,5330r,-11l1641,5259r1,-8l1622,5251xm1643,5389r-19,1l1625,5438r1,31l1646,5468r-1,-30l1643,5389xm1649,5527r-20,1l1630,5556r3,51l1653,5606r-3,-51l1649,5527xm1657,5665r-20,2l1638,5671r4,57l1644,5745r20,-1l1662,5726r-5,-56l1657,5665xm1669,5803r-19,2l1653,5838r5,45l1678,5881r-5,-45l1669,5803xm1685,5940r-19,2l1673,5994r4,27l1696,6018r-4,-26l1685,5940xm1706,6076r-20,3l1688,6091r8,46l1700,6157r20,-4l1716,6133r-9,-45l1706,6076xm1731,6211r-19,4l1714,6223r9,40l1730,6293r19,-5l1742,6258r-9,-39l1731,6211xm1765,6345r-19,5l1747,6353r5,16l1757,6384r5,15l1767,6414r5,12l1791,6419r-5,-12l1781,6393r-5,-15l1771,6363r-5,-16l1765,6345xm1828,6523r-74,19l1751,6548r2,10l1759,6561r98,-25l1845,6536r-4,-2l1835,6529r-6,-5l1828,6523xm1831,6522r-3,1l1829,6524r6,5l1841,6534r4,2l1846,6535r-3,l1831,6522xm1824,6486r4,6l1833,6499r5,6l1843,6510r5,4l1853,6518r2,1l1845,6536r12,l1869,6533r-45,-47xm1848,6518r-17,4l1843,6535r5,-17xm1853,6518r-5,l1843,6535r3,l1855,6519r-2,-1xm1808,6499r3,4l1817,6510r6,7l1828,6523r3,-1l1808,6499xm1811,6473r-13,8l1800,6485r5,9l1809,6499r22,23l1848,6518r5,l1853,6518r-5,-4l1843,6510r-5,-5l1833,6499r-5,-7l1824,6486r-13,-13xm1784,6451r-8,7l1776,6465r32,34l1805,6494r-5,-9l1798,6481r13,-8l1790,6451r-6,xm1815,6471r-4,2l1824,6486r-2,-2l1817,6475r-2,-4xe" fillcolor="#497dba" stroked="f">
            <v:stroke joinstyle="round"/>
            <v:formulas/>
            <v:path arrowok="t" o:connecttype="segments"/>
          </v:shape>
        </w:pict>
      </w:r>
      <w:r>
        <w:rPr>
          <w:noProof/>
        </w:rPr>
        <w:pict w14:anchorId="18BD1155">
          <v:rect id="_x0000_s1281" style="position:absolute;margin-left:135.05pt;margin-top:7.85pt;width:96.45pt;height:109.65pt;z-index:-251261952" filled="f" strokecolor="#4f81bc" strokeweight=".52294mm"/>
        </w:pict>
      </w:r>
      <w:r w:rsidR="00EC10D3">
        <w:br w:type="column"/>
      </w:r>
    </w:p>
    <w:p w14:paraId="22BD1A97" w14:textId="72903589" w:rsidR="00AF0262" w:rsidRDefault="00E6466C">
      <w:pPr>
        <w:spacing w:line="450" w:lineRule="exact"/>
        <w:ind w:left="-17"/>
        <w:rPr>
          <w:rFonts w:ascii="Microsoft JhengHei"/>
          <w:b/>
          <w:sz w:val="26"/>
        </w:rPr>
      </w:pPr>
      <w:r>
        <w:rPr>
          <w:rFonts w:ascii="Microsoft JhengHei"/>
          <w:b/>
          <w:noProof/>
          <w:color w:val="FFFFFF"/>
          <w:sz w:val="26"/>
        </w:rPr>
        <w:pict w14:anchorId="2162B63E">
          <v:shape id="_x0000_s1274" type="#_x0000_t75" style="position:absolute;left:0;text-align:left;margin-left:83.4pt;margin-top:17pt;width:131.5pt;height:28.65pt;z-index:-251254784">
            <v:imagedata r:id="rId62" o:title=""/>
          </v:shape>
        </w:pict>
      </w:r>
      <w:r>
        <w:rPr>
          <w:rFonts w:ascii="Microsoft JhengHei"/>
          <w:b/>
          <w:noProof/>
          <w:color w:val="FFFFFF"/>
          <w:sz w:val="26"/>
        </w:rPr>
        <w:pict w14:anchorId="6A1995AE">
          <v:shape id="_x0000_s1275" style="position:absolute;left:0;text-align:left;margin-left:90.8pt;margin-top:5.1pt;width:130.85pt;height:64.35pt;z-index:-251255808" coordorigin="7722,3781" coordsize="2617,1287" o:spt="100" adj="0,,0" path="m9695,4728r,339l9730,5032r-6,l9699,5021r25,-25l9724,4743r-14,l9695,4728xm9724,4996r-25,25l9724,5032r,-36xm10297,4424r-573,572l9724,5032r6,l10328,4435r-21,l10297,4424xm9695,4106r-1973,l7722,4743r1973,l9695,4728r-1943,l7737,4713r15,l7752,4136r-15,l7752,4121r1943,l9695,4106xm9724,4713r-1972,l7752,4728r1943,l9710,4743r14,l9724,4713xm7752,4713r-15,l7752,4728r,-15xm10307,4414r-10,10l10307,4435r,-21xm10328,4414r-21,l10307,4435r21,l10339,4424r-11,-10xm9731,3817r-7,l9724,3853r573,571l10307,4414r21,l9731,3817xm7752,4121r-15,15l7752,4136r,-15xm9724,4106r-14,l9695,4121r-1943,l7752,4136r1972,l9724,4106xm9695,3781r,340l9710,4106r14,l9724,3853r-25,-26l9724,3817r7,l9695,3781xm9724,3817r-25,10l9724,3853r,-36xe" stroked="f">
            <v:stroke joinstyle="round"/>
            <v:formulas/>
            <v:path arrowok="t" o:connecttype="segments"/>
          </v:shape>
        </w:pict>
      </w:r>
      <w:r>
        <w:rPr>
          <w:rFonts w:ascii="Microsoft JhengHei"/>
          <w:b/>
          <w:noProof/>
          <w:color w:val="FFFFFF"/>
          <w:sz w:val="26"/>
        </w:rPr>
        <w:pict w14:anchorId="38E1EE5B">
          <v:shape id="_x0000_s1276" style="position:absolute;left:0;text-align:left;margin-left:91.55pt;margin-top:6.9pt;width:129.05pt;height:60.75pt;z-index:-251256832" coordorigin="7737,3817" coordsize="2581,1215" path="m9710,3817r,304l7737,4121r,607l9710,4728r,304l10318,4424,9710,3817xe" fillcolor="#4f81bc" stroked="f">
            <v:path arrowok="t"/>
          </v:shape>
        </w:pict>
      </w:r>
      <w:r w:rsidR="00EC10D3">
        <w:rPr>
          <w:rFonts w:ascii="Microsoft JhengHei"/>
          <w:b/>
          <w:color w:val="FFFFFF"/>
          <w:w w:val="105"/>
          <w:sz w:val="26"/>
        </w:rPr>
        <w:t>Learning Curves</w:t>
      </w:r>
    </w:p>
    <w:p w14:paraId="4BB1C522" w14:textId="1E556236" w:rsidR="00AF0262" w:rsidRDefault="00E6466C">
      <w:pPr>
        <w:pStyle w:val="Heading4"/>
        <w:spacing w:before="0" w:line="413" w:lineRule="exact"/>
        <w:ind w:left="1895" w:firstLine="0"/>
        <w:rPr>
          <w:rFonts w:ascii="Microsoft JhengHei"/>
        </w:rPr>
      </w:pPr>
      <w:r>
        <w:rPr>
          <w:rFonts w:ascii="Microsoft JhengHei"/>
          <w:noProof/>
          <w:color w:val="FFFFFF"/>
        </w:rPr>
        <w:pict w14:anchorId="4CA5847D">
          <v:shape id="_x0000_s1270" type="#_x0000_t202" style="position:absolute;left:0;text-align:left;margin-left:-4.1pt;margin-top:11.8pt;width:95.95pt;height:109.15pt;z-index:-251250688" filled="f" stroked="f">
            <v:textbox style="mso-next-textbox:#_x0000_s1270" inset="0,0,0,0">
              <w:txbxContent>
                <w:p w14:paraId="1312AE3C" w14:textId="77777777" w:rsidR="00EC10D3" w:rsidRDefault="00EC10D3">
                  <w:pPr>
                    <w:spacing w:before="8" w:line="290" w:lineRule="auto"/>
                    <w:ind w:left="41" w:right="886"/>
                    <w:rPr>
                      <w:rFonts w:ascii="Microsoft JhengHei"/>
                      <w:sz w:val="18"/>
                    </w:rPr>
                  </w:pPr>
                  <w:r>
                    <w:rPr>
                      <w:rFonts w:ascii="Microsoft JhengHei"/>
                      <w:sz w:val="18"/>
                    </w:rPr>
                    <w:t xml:space="preserve">Decreasing </w:t>
                  </w:r>
                  <w:r>
                    <w:rPr>
                      <w:rFonts w:ascii="Microsoft JhengHei"/>
                      <w:w w:val="105"/>
                      <w:sz w:val="18"/>
                    </w:rPr>
                    <w:t>Increasing S-shaped Plateau</w:t>
                  </w:r>
                </w:p>
              </w:txbxContent>
            </v:textbox>
          </v:shape>
        </w:pict>
      </w:r>
      <w:r>
        <w:rPr>
          <w:rFonts w:ascii="Microsoft JhengHei"/>
          <w:noProof/>
          <w:color w:val="FFFFFF"/>
        </w:rPr>
        <w:pict w14:anchorId="1F919DF4">
          <v:rect id="_x0000_s1277" style="position:absolute;left:0;text-align:left;margin-left:-4.85pt;margin-top:11.05pt;width:96.45pt;height:110.65pt;z-index:-251257856" filled="f" strokecolor="#4f81bc" strokeweight=".52294mm"/>
        </w:pict>
      </w:r>
      <w:r w:rsidR="00EC10D3">
        <w:rPr>
          <w:rFonts w:ascii="Microsoft JhengHei"/>
          <w:color w:val="FFFFFF"/>
          <w:w w:val="105"/>
        </w:rPr>
        <w:t>Levels of Learning</w:t>
      </w:r>
    </w:p>
    <w:p w14:paraId="7DE47E9E" w14:textId="77777777" w:rsidR="00AF0262" w:rsidRDefault="00AF0262">
      <w:pPr>
        <w:spacing w:line="413" w:lineRule="exact"/>
        <w:rPr>
          <w:rFonts w:ascii="Microsoft JhengHei"/>
        </w:rPr>
        <w:sectPr w:rsidR="00AF0262">
          <w:type w:val="continuous"/>
          <w:pgSz w:w="11910" w:h="16840"/>
          <w:pgMar w:top="1580" w:right="0" w:bottom="280" w:left="1180" w:header="720" w:footer="720" w:gutter="0"/>
          <w:cols w:num="2" w:space="720" w:equalWidth="0">
            <w:col w:w="4686" w:space="40"/>
            <w:col w:w="6004"/>
          </w:cols>
        </w:sectPr>
      </w:pPr>
    </w:p>
    <w:p w14:paraId="41DA685D" w14:textId="76686048" w:rsidR="00AF0262" w:rsidRDefault="00E6466C">
      <w:pPr>
        <w:pStyle w:val="BodyText"/>
        <w:rPr>
          <w:rFonts w:ascii="Microsoft JhengHei"/>
          <w:b/>
          <w:sz w:val="20"/>
        </w:rPr>
      </w:pPr>
      <w:r>
        <w:rPr>
          <w:rFonts w:ascii="Microsoft JhengHei"/>
          <w:b/>
          <w:noProof/>
          <w:sz w:val="20"/>
        </w:rPr>
        <w:pict w14:anchorId="1D4294DB">
          <v:shape id="_x0000_s1271" type="#_x0000_t202" style="position:absolute;margin-left:329.55pt;margin-top:9.9pt;width:96.9pt;height:118.05pt;z-index:-251251712" filled="f" stroked="f">
            <v:textbox style="mso-next-textbox:#_x0000_s1271" inset="0,0,0,0">
              <w:txbxContent>
                <w:p w14:paraId="63A71D78" w14:textId="77777777" w:rsidR="00EC10D3" w:rsidRDefault="00EC10D3">
                  <w:pPr>
                    <w:spacing w:before="6" w:line="290" w:lineRule="auto"/>
                    <w:ind w:left="66" w:right="341"/>
                    <w:rPr>
                      <w:rFonts w:ascii="Microsoft JhengHei"/>
                      <w:sz w:val="18"/>
                    </w:rPr>
                  </w:pPr>
                  <w:r>
                    <w:rPr>
                      <w:rFonts w:ascii="Microsoft JhengHei"/>
                      <w:w w:val="105"/>
                      <w:sz w:val="18"/>
                    </w:rPr>
                    <w:t xml:space="preserve">Knowledge </w:t>
                  </w:r>
                  <w:r>
                    <w:rPr>
                      <w:rFonts w:ascii="Microsoft JhengHei"/>
                      <w:sz w:val="18"/>
                    </w:rPr>
                    <w:t xml:space="preserve">Comprehension </w:t>
                  </w:r>
                  <w:r>
                    <w:rPr>
                      <w:rFonts w:ascii="Microsoft JhengHei"/>
                      <w:w w:val="105"/>
                      <w:sz w:val="18"/>
                    </w:rPr>
                    <w:t>Application Analysis Synthesis</w:t>
                  </w:r>
                </w:p>
                <w:p w14:paraId="1D227E81" w14:textId="77777777" w:rsidR="00EC10D3" w:rsidRDefault="00EC10D3">
                  <w:pPr>
                    <w:spacing w:line="327" w:lineRule="exact"/>
                    <w:ind w:left="66"/>
                    <w:rPr>
                      <w:rFonts w:ascii="Microsoft JhengHei"/>
                      <w:sz w:val="18"/>
                    </w:rPr>
                  </w:pPr>
                  <w:r>
                    <w:rPr>
                      <w:rFonts w:ascii="Microsoft JhengHei"/>
                      <w:w w:val="105"/>
                      <w:sz w:val="18"/>
                    </w:rPr>
                    <w:t>Evaluation</w:t>
                  </w:r>
                </w:p>
              </w:txbxContent>
            </v:textbox>
          </v:shape>
        </w:pict>
      </w:r>
      <w:r>
        <w:rPr>
          <w:rFonts w:ascii="Microsoft JhengHei"/>
          <w:b/>
          <w:noProof/>
          <w:sz w:val="20"/>
        </w:rPr>
        <w:pict w14:anchorId="18CAA496">
          <v:rect id="_x0000_s1273" style="position:absolute;margin-left:329.8pt;margin-top:9.15pt;width:97.4pt;height:119.55pt;z-index:-251253760" filled="f" strokecolor="#4f81bc" strokeweight=".52297mm"/>
        </w:pict>
      </w:r>
    </w:p>
    <w:p w14:paraId="72E28017" w14:textId="77777777" w:rsidR="00AF0262" w:rsidRDefault="00AF0262">
      <w:pPr>
        <w:pStyle w:val="BodyText"/>
        <w:rPr>
          <w:rFonts w:ascii="Microsoft JhengHei"/>
          <w:b/>
          <w:sz w:val="20"/>
        </w:rPr>
      </w:pPr>
    </w:p>
    <w:p w14:paraId="7658D70E" w14:textId="77777777" w:rsidR="00AF0262" w:rsidRDefault="00AF0262">
      <w:pPr>
        <w:pStyle w:val="BodyText"/>
        <w:spacing w:before="13"/>
        <w:rPr>
          <w:rFonts w:ascii="Microsoft JhengHei"/>
          <w:b/>
          <w:sz w:val="29"/>
        </w:rPr>
      </w:pPr>
    </w:p>
    <w:p w14:paraId="493F3915" w14:textId="77777777" w:rsidR="00AF0262" w:rsidRDefault="00EC10D3">
      <w:pPr>
        <w:spacing w:before="142" w:line="160" w:lineRule="auto"/>
        <w:ind w:left="786" w:right="8126"/>
        <w:rPr>
          <w:rFonts w:ascii="Microsoft JhengHei"/>
          <w:sz w:val="18"/>
        </w:rPr>
      </w:pPr>
      <w:r>
        <w:rPr>
          <w:rFonts w:ascii="Microsoft JhengHei"/>
          <w:color w:val="C00000"/>
          <w:w w:val="105"/>
          <w:sz w:val="18"/>
        </w:rPr>
        <w:t>Self-aware? Motivation? Learning style? Learning outcome? Behavior change?</w:t>
      </w:r>
    </w:p>
    <w:p w14:paraId="197DC45B" w14:textId="77777777" w:rsidR="00AF0262" w:rsidRDefault="00AF0262">
      <w:pPr>
        <w:pStyle w:val="BodyText"/>
        <w:spacing w:before="8"/>
        <w:rPr>
          <w:rFonts w:ascii="Microsoft JhengHei"/>
          <w:sz w:val="20"/>
        </w:rPr>
      </w:pPr>
    </w:p>
    <w:p w14:paraId="08E295DA" w14:textId="77777777" w:rsidR="00AF0262" w:rsidRDefault="00EC10D3">
      <w:pPr>
        <w:pStyle w:val="ListParagraph"/>
        <w:numPr>
          <w:ilvl w:val="0"/>
          <w:numId w:val="27"/>
        </w:numPr>
        <w:tabs>
          <w:tab w:val="left" w:pos="913"/>
          <w:tab w:val="left" w:pos="914"/>
        </w:tabs>
        <w:spacing w:before="52"/>
        <w:ind w:right="1813"/>
        <w:rPr>
          <w:sz w:val="24"/>
        </w:rPr>
      </w:pPr>
      <w:r>
        <w:rPr>
          <w:sz w:val="24"/>
        </w:rPr>
        <w:t>The</w:t>
      </w:r>
      <w:r>
        <w:rPr>
          <w:spacing w:val="-4"/>
          <w:sz w:val="24"/>
        </w:rPr>
        <w:t xml:space="preserve"> </w:t>
      </w:r>
      <w:r>
        <w:rPr>
          <w:sz w:val="24"/>
        </w:rPr>
        <w:t>need</w:t>
      </w:r>
      <w:r>
        <w:rPr>
          <w:spacing w:val="-3"/>
          <w:sz w:val="24"/>
        </w:rPr>
        <w:t xml:space="preserve"> </w:t>
      </w:r>
      <w:r>
        <w:rPr>
          <w:sz w:val="24"/>
        </w:rPr>
        <w:t>to</w:t>
      </w:r>
      <w:r>
        <w:rPr>
          <w:spacing w:val="-3"/>
          <w:sz w:val="24"/>
        </w:rPr>
        <w:t xml:space="preserve"> </w:t>
      </w:r>
      <w:r>
        <w:rPr>
          <w:sz w:val="24"/>
        </w:rPr>
        <w:t>know:</w:t>
      </w:r>
      <w:r>
        <w:rPr>
          <w:spacing w:val="-3"/>
          <w:sz w:val="24"/>
        </w:rPr>
        <w:t xml:space="preserve"> </w:t>
      </w:r>
      <w:r>
        <w:rPr>
          <w:sz w:val="24"/>
        </w:rPr>
        <w:t>adult</w:t>
      </w:r>
      <w:r>
        <w:rPr>
          <w:spacing w:val="-3"/>
          <w:sz w:val="24"/>
        </w:rPr>
        <w:t xml:space="preserve"> </w:t>
      </w:r>
      <w:r>
        <w:rPr>
          <w:sz w:val="24"/>
        </w:rPr>
        <w:t>learners</w:t>
      </w:r>
      <w:r>
        <w:rPr>
          <w:spacing w:val="-3"/>
          <w:sz w:val="24"/>
        </w:rPr>
        <w:t xml:space="preserve"> </w:t>
      </w:r>
      <w:r>
        <w:rPr>
          <w:sz w:val="24"/>
        </w:rPr>
        <w:t>need</w:t>
      </w:r>
      <w:r>
        <w:rPr>
          <w:spacing w:val="-3"/>
          <w:sz w:val="24"/>
        </w:rPr>
        <w:t xml:space="preserve"> </w:t>
      </w:r>
      <w:r>
        <w:rPr>
          <w:sz w:val="24"/>
        </w:rPr>
        <w:t>to</w:t>
      </w:r>
      <w:r>
        <w:rPr>
          <w:spacing w:val="-4"/>
          <w:sz w:val="24"/>
        </w:rPr>
        <w:t xml:space="preserve"> </w:t>
      </w:r>
      <w:r>
        <w:rPr>
          <w:sz w:val="24"/>
        </w:rPr>
        <w:t>know</w:t>
      </w:r>
      <w:r>
        <w:rPr>
          <w:spacing w:val="-2"/>
          <w:sz w:val="24"/>
        </w:rPr>
        <w:t xml:space="preserve"> </w:t>
      </w:r>
      <w:r>
        <w:rPr>
          <w:sz w:val="24"/>
        </w:rPr>
        <w:t>why</w:t>
      </w:r>
      <w:r>
        <w:rPr>
          <w:spacing w:val="-2"/>
          <w:sz w:val="24"/>
        </w:rPr>
        <w:t xml:space="preserve"> </w:t>
      </w:r>
      <w:r>
        <w:rPr>
          <w:sz w:val="24"/>
        </w:rPr>
        <w:t>they</w:t>
      </w:r>
      <w:r>
        <w:rPr>
          <w:spacing w:val="-2"/>
          <w:sz w:val="24"/>
        </w:rPr>
        <w:t xml:space="preserve"> </w:t>
      </w:r>
      <w:r>
        <w:rPr>
          <w:sz w:val="24"/>
        </w:rPr>
        <w:t>need</w:t>
      </w:r>
      <w:r>
        <w:rPr>
          <w:spacing w:val="-4"/>
          <w:sz w:val="24"/>
        </w:rPr>
        <w:t xml:space="preserve"> </w:t>
      </w:r>
      <w:r>
        <w:rPr>
          <w:sz w:val="24"/>
        </w:rPr>
        <w:t>to</w:t>
      </w:r>
      <w:r>
        <w:rPr>
          <w:spacing w:val="-3"/>
          <w:sz w:val="24"/>
        </w:rPr>
        <w:t xml:space="preserve"> </w:t>
      </w:r>
      <w:r>
        <w:rPr>
          <w:sz w:val="24"/>
        </w:rPr>
        <w:t>learn</w:t>
      </w:r>
      <w:r>
        <w:rPr>
          <w:spacing w:val="-2"/>
          <w:sz w:val="24"/>
        </w:rPr>
        <w:t xml:space="preserve"> </w:t>
      </w:r>
      <w:r>
        <w:rPr>
          <w:sz w:val="24"/>
        </w:rPr>
        <w:t xml:space="preserve">something </w:t>
      </w:r>
      <w:r>
        <w:rPr>
          <w:spacing w:val="-3"/>
          <w:sz w:val="24"/>
        </w:rPr>
        <w:t xml:space="preserve">before </w:t>
      </w:r>
      <w:r>
        <w:rPr>
          <w:sz w:val="24"/>
        </w:rPr>
        <w:t>undertaking to learn it.</w:t>
      </w:r>
    </w:p>
    <w:p w14:paraId="779B87E9" w14:textId="77777777" w:rsidR="00AF0262" w:rsidRDefault="00EC10D3">
      <w:pPr>
        <w:pStyle w:val="ListParagraph"/>
        <w:numPr>
          <w:ilvl w:val="0"/>
          <w:numId w:val="27"/>
        </w:numPr>
        <w:tabs>
          <w:tab w:val="left" w:pos="913"/>
          <w:tab w:val="left" w:pos="914"/>
        </w:tabs>
        <w:ind w:right="1568"/>
        <w:rPr>
          <w:sz w:val="24"/>
        </w:rPr>
      </w:pPr>
      <w:r>
        <w:rPr>
          <w:sz w:val="24"/>
        </w:rPr>
        <w:t>Learner</w:t>
      </w:r>
      <w:r>
        <w:rPr>
          <w:spacing w:val="-4"/>
          <w:sz w:val="24"/>
        </w:rPr>
        <w:t xml:space="preserve"> </w:t>
      </w:r>
      <w:r>
        <w:rPr>
          <w:sz w:val="24"/>
        </w:rPr>
        <w:t>self-concept:</w:t>
      </w:r>
      <w:r>
        <w:rPr>
          <w:spacing w:val="-3"/>
          <w:sz w:val="24"/>
        </w:rPr>
        <w:t xml:space="preserve"> </w:t>
      </w:r>
      <w:r>
        <w:rPr>
          <w:sz w:val="24"/>
        </w:rPr>
        <w:t>adults</w:t>
      </w:r>
      <w:r>
        <w:rPr>
          <w:spacing w:val="-4"/>
          <w:sz w:val="24"/>
        </w:rPr>
        <w:t xml:space="preserve"> </w:t>
      </w:r>
      <w:r>
        <w:rPr>
          <w:sz w:val="24"/>
        </w:rPr>
        <w:t>need</w:t>
      </w:r>
      <w:r>
        <w:rPr>
          <w:spacing w:val="-4"/>
          <w:sz w:val="24"/>
        </w:rPr>
        <w:t xml:space="preserve"> </w:t>
      </w:r>
      <w:r>
        <w:rPr>
          <w:sz w:val="24"/>
        </w:rPr>
        <w:t>to</w:t>
      </w:r>
      <w:r>
        <w:rPr>
          <w:spacing w:val="-4"/>
          <w:sz w:val="24"/>
        </w:rPr>
        <w:t xml:space="preserve"> </w:t>
      </w:r>
      <w:r>
        <w:rPr>
          <w:sz w:val="24"/>
        </w:rPr>
        <w:t>be</w:t>
      </w:r>
      <w:r>
        <w:rPr>
          <w:spacing w:val="-4"/>
          <w:sz w:val="24"/>
        </w:rPr>
        <w:t xml:space="preserve"> </w:t>
      </w:r>
      <w:r>
        <w:rPr>
          <w:sz w:val="24"/>
        </w:rPr>
        <w:t>responsible</w:t>
      </w:r>
      <w:r>
        <w:rPr>
          <w:spacing w:val="-3"/>
          <w:sz w:val="24"/>
        </w:rPr>
        <w:t xml:space="preserve"> for</w:t>
      </w:r>
      <w:r>
        <w:rPr>
          <w:spacing w:val="-4"/>
          <w:sz w:val="24"/>
        </w:rPr>
        <w:t xml:space="preserve"> </w:t>
      </w:r>
      <w:r>
        <w:rPr>
          <w:sz w:val="24"/>
        </w:rPr>
        <w:t>their</w:t>
      </w:r>
      <w:r>
        <w:rPr>
          <w:spacing w:val="-5"/>
          <w:sz w:val="24"/>
        </w:rPr>
        <w:t xml:space="preserve"> </w:t>
      </w:r>
      <w:r>
        <w:rPr>
          <w:sz w:val="24"/>
        </w:rPr>
        <w:t>own</w:t>
      </w:r>
      <w:r>
        <w:rPr>
          <w:spacing w:val="-3"/>
          <w:sz w:val="24"/>
        </w:rPr>
        <w:t xml:space="preserve"> </w:t>
      </w:r>
      <w:r>
        <w:rPr>
          <w:sz w:val="24"/>
        </w:rPr>
        <w:t>decisions</w:t>
      </w:r>
      <w:r>
        <w:rPr>
          <w:spacing w:val="-3"/>
          <w:sz w:val="24"/>
        </w:rPr>
        <w:t xml:space="preserve"> </w:t>
      </w:r>
      <w:r>
        <w:rPr>
          <w:sz w:val="24"/>
        </w:rPr>
        <w:t>and</w:t>
      </w:r>
      <w:r>
        <w:rPr>
          <w:spacing w:val="-4"/>
          <w:sz w:val="24"/>
        </w:rPr>
        <w:t xml:space="preserve"> </w:t>
      </w:r>
      <w:r>
        <w:rPr>
          <w:sz w:val="24"/>
        </w:rPr>
        <w:t>to</w:t>
      </w:r>
      <w:r>
        <w:rPr>
          <w:spacing w:val="-4"/>
          <w:sz w:val="24"/>
        </w:rPr>
        <w:t xml:space="preserve"> </w:t>
      </w:r>
      <w:r>
        <w:rPr>
          <w:sz w:val="24"/>
        </w:rPr>
        <w:t>be treated as capable of</w:t>
      </w:r>
      <w:r>
        <w:rPr>
          <w:spacing w:val="-4"/>
          <w:sz w:val="24"/>
        </w:rPr>
        <w:t xml:space="preserve"> </w:t>
      </w:r>
      <w:r>
        <w:rPr>
          <w:sz w:val="24"/>
        </w:rPr>
        <w:t>self-direction</w:t>
      </w:r>
    </w:p>
    <w:p w14:paraId="24B9ECEF" w14:textId="77777777" w:rsidR="00AF0262" w:rsidRDefault="00EC10D3">
      <w:pPr>
        <w:pStyle w:val="ListParagraph"/>
        <w:numPr>
          <w:ilvl w:val="0"/>
          <w:numId w:val="27"/>
        </w:numPr>
        <w:tabs>
          <w:tab w:val="left" w:pos="913"/>
          <w:tab w:val="left" w:pos="914"/>
        </w:tabs>
        <w:spacing w:before="179"/>
        <w:ind w:right="1522"/>
        <w:rPr>
          <w:sz w:val="24"/>
        </w:rPr>
      </w:pPr>
      <w:r>
        <w:rPr>
          <w:sz w:val="24"/>
        </w:rPr>
        <w:t>Role</w:t>
      </w:r>
      <w:r>
        <w:rPr>
          <w:spacing w:val="-5"/>
          <w:sz w:val="24"/>
        </w:rPr>
        <w:t xml:space="preserve"> </w:t>
      </w:r>
      <w:r>
        <w:rPr>
          <w:sz w:val="24"/>
        </w:rPr>
        <w:t>of</w:t>
      </w:r>
      <w:r>
        <w:rPr>
          <w:spacing w:val="-6"/>
          <w:sz w:val="24"/>
        </w:rPr>
        <w:t xml:space="preserve"> </w:t>
      </w:r>
      <w:r>
        <w:rPr>
          <w:sz w:val="24"/>
        </w:rPr>
        <w:t>learners'</w:t>
      </w:r>
      <w:r>
        <w:rPr>
          <w:spacing w:val="-4"/>
          <w:sz w:val="24"/>
        </w:rPr>
        <w:t xml:space="preserve"> </w:t>
      </w:r>
      <w:r>
        <w:rPr>
          <w:sz w:val="24"/>
        </w:rPr>
        <w:t>experience:</w:t>
      </w:r>
      <w:r>
        <w:rPr>
          <w:spacing w:val="-4"/>
          <w:sz w:val="24"/>
        </w:rPr>
        <w:t xml:space="preserve"> </w:t>
      </w:r>
      <w:r>
        <w:rPr>
          <w:sz w:val="24"/>
        </w:rPr>
        <w:t>adult</w:t>
      </w:r>
      <w:r>
        <w:rPr>
          <w:spacing w:val="-5"/>
          <w:sz w:val="24"/>
        </w:rPr>
        <w:t xml:space="preserve"> </w:t>
      </w:r>
      <w:r>
        <w:rPr>
          <w:sz w:val="24"/>
        </w:rPr>
        <w:t>learners</w:t>
      </w:r>
      <w:r>
        <w:rPr>
          <w:spacing w:val="-4"/>
          <w:sz w:val="24"/>
        </w:rPr>
        <w:t xml:space="preserve"> </w:t>
      </w:r>
      <w:r>
        <w:rPr>
          <w:spacing w:val="-3"/>
          <w:sz w:val="24"/>
        </w:rPr>
        <w:t>have</w:t>
      </w:r>
      <w:r>
        <w:rPr>
          <w:spacing w:val="-4"/>
          <w:sz w:val="24"/>
        </w:rPr>
        <w:t xml:space="preserve"> </w:t>
      </w:r>
      <w:r>
        <w:rPr>
          <w:sz w:val="24"/>
        </w:rPr>
        <w:t>a</w:t>
      </w:r>
      <w:r>
        <w:rPr>
          <w:spacing w:val="-3"/>
          <w:sz w:val="24"/>
        </w:rPr>
        <w:t xml:space="preserve"> </w:t>
      </w:r>
      <w:r>
        <w:rPr>
          <w:sz w:val="24"/>
        </w:rPr>
        <w:t>variety</w:t>
      </w:r>
      <w:r>
        <w:rPr>
          <w:spacing w:val="-3"/>
          <w:sz w:val="24"/>
        </w:rPr>
        <w:t xml:space="preserve"> </w:t>
      </w:r>
      <w:r>
        <w:rPr>
          <w:sz w:val="24"/>
        </w:rPr>
        <w:t>of</w:t>
      </w:r>
      <w:r>
        <w:rPr>
          <w:spacing w:val="-5"/>
          <w:sz w:val="24"/>
        </w:rPr>
        <w:t xml:space="preserve"> </w:t>
      </w:r>
      <w:r>
        <w:rPr>
          <w:sz w:val="24"/>
        </w:rPr>
        <w:t>experiences</w:t>
      </w:r>
      <w:r>
        <w:rPr>
          <w:spacing w:val="-5"/>
          <w:sz w:val="24"/>
        </w:rPr>
        <w:t xml:space="preserve"> </w:t>
      </w:r>
      <w:r>
        <w:rPr>
          <w:sz w:val="24"/>
        </w:rPr>
        <w:t>of</w:t>
      </w:r>
      <w:r>
        <w:rPr>
          <w:spacing w:val="-4"/>
          <w:sz w:val="24"/>
        </w:rPr>
        <w:t xml:space="preserve"> </w:t>
      </w:r>
      <w:r>
        <w:rPr>
          <w:sz w:val="24"/>
        </w:rPr>
        <w:t>life</w:t>
      </w:r>
      <w:r>
        <w:rPr>
          <w:spacing w:val="-4"/>
          <w:sz w:val="24"/>
        </w:rPr>
        <w:t xml:space="preserve"> </w:t>
      </w:r>
      <w:r>
        <w:rPr>
          <w:sz w:val="24"/>
        </w:rPr>
        <w:t xml:space="preserve">which represent the richest resource </w:t>
      </w:r>
      <w:r>
        <w:rPr>
          <w:spacing w:val="-3"/>
          <w:sz w:val="24"/>
        </w:rPr>
        <w:t xml:space="preserve">for </w:t>
      </w:r>
      <w:r>
        <w:rPr>
          <w:sz w:val="24"/>
        </w:rPr>
        <w:t>learning. These experiences are however imbued with bias and</w:t>
      </w:r>
      <w:r>
        <w:rPr>
          <w:spacing w:val="-3"/>
          <w:sz w:val="24"/>
        </w:rPr>
        <w:t xml:space="preserve"> </w:t>
      </w:r>
      <w:r>
        <w:rPr>
          <w:sz w:val="24"/>
        </w:rPr>
        <w:t>presupposition.</w:t>
      </w:r>
    </w:p>
    <w:p w14:paraId="0BC346E6" w14:textId="77777777" w:rsidR="00AF0262" w:rsidRDefault="00EC10D3">
      <w:pPr>
        <w:pStyle w:val="ListParagraph"/>
        <w:numPr>
          <w:ilvl w:val="0"/>
          <w:numId w:val="27"/>
        </w:numPr>
        <w:tabs>
          <w:tab w:val="left" w:pos="913"/>
          <w:tab w:val="left" w:pos="914"/>
        </w:tabs>
        <w:spacing w:before="181"/>
        <w:ind w:right="1573"/>
        <w:rPr>
          <w:sz w:val="24"/>
        </w:rPr>
      </w:pPr>
      <w:r>
        <w:rPr>
          <w:sz w:val="24"/>
        </w:rPr>
        <w:t>Readiness</w:t>
      </w:r>
      <w:r>
        <w:rPr>
          <w:spacing w:val="-4"/>
          <w:sz w:val="24"/>
        </w:rPr>
        <w:t xml:space="preserve"> </w:t>
      </w:r>
      <w:r>
        <w:rPr>
          <w:sz w:val="24"/>
        </w:rPr>
        <w:t>to</w:t>
      </w:r>
      <w:r>
        <w:rPr>
          <w:spacing w:val="-4"/>
          <w:sz w:val="24"/>
        </w:rPr>
        <w:t xml:space="preserve"> </w:t>
      </w:r>
      <w:r>
        <w:rPr>
          <w:sz w:val="24"/>
        </w:rPr>
        <w:t>learn:</w:t>
      </w:r>
      <w:r>
        <w:rPr>
          <w:spacing w:val="-3"/>
          <w:sz w:val="24"/>
        </w:rPr>
        <w:t xml:space="preserve"> </w:t>
      </w:r>
      <w:r>
        <w:rPr>
          <w:sz w:val="24"/>
        </w:rPr>
        <w:t>adults</w:t>
      </w:r>
      <w:r>
        <w:rPr>
          <w:spacing w:val="-3"/>
          <w:sz w:val="24"/>
        </w:rPr>
        <w:t xml:space="preserve"> </w:t>
      </w:r>
      <w:r>
        <w:rPr>
          <w:sz w:val="24"/>
        </w:rPr>
        <w:t>are</w:t>
      </w:r>
      <w:r>
        <w:rPr>
          <w:spacing w:val="-3"/>
          <w:sz w:val="24"/>
        </w:rPr>
        <w:t xml:space="preserve"> </w:t>
      </w:r>
      <w:r>
        <w:rPr>
          <w:sz w:val="24"/>
        </w:rPr>
        <w:t>ready</w:t>
      </w:r>
      <w:r>
        <w:rPr>
          <w:spacing w:val="-4"/>
          <w:sz w:val="24"/>
        </w:rPr>
        <w:t xml:space="preserve"> </w:t>
      </w:r>
      <w:r>
        <w:rPr>
          <w:sz w:val="24"/>
        </w:rPr>
        <w:t>to</w:t>
      </w:r>
      <w:r>
        <w:rPr>
          <w:spacing w:val="-4"/>
          <w:sz w:val="24"/>
        </w:rPr>
        <w:t xml:space="preserve"> </w:t>
      </w:r>
      <w:r>
        <w:rPr>
          <w:sz w:val="24"/>
        </w:rPr>
        <w:t>learn</w:t>
      </w:r>
      <w:r>
        <w:rPr>
          <w:spacing w:val="-3"/>
          <w:sz w:val="24"/>
        </w:rPr>
        <w:t xml:space="preserve"> </w:t>
      </w:r>
      <w:r>
        <w:rPr>
          <w:sz w:val="24"/>
        </w:rPr>
        <w:t>those</w:t>
      </w:r>
      <w:r>
        <w:rPr>
          <w:spacing w:val="-3"/>
          <w:sz w:val="24"/>
        </w:rPr>
        <w:t xml:space="preserve"> </w:t>
      </w:r>
      <w:r>
        <w:rPr>
          <w:sz w:val="24"/>
        </w:rPr>
        <w:t>things</w:t>
      </w:r>
      <w:r>
        <w:rPr>
          <w:spacing w:val="-3"/>
          <w:sz w:val="24"/>
        </w:rPr>
        <w:t xml:space="preserve"> </w:t>
      </w:r>
      <w:r>
        <w:rPr>
          <w:sz w:val="24"/>
        </w:rPr>
        <w:t>they</w:t>
      </w:r>
      <w:r>
        <w:rPr>
          <w:spacing w:val="-3"/>
          <w:sz w:val="24"/>
        </w:rPr>
        <w:t xml:space="preserve"> </w:t>
      </w:r>
      <w:r>
        <w:rPr>
          <w:sz w:val="24"/>
        </w:rPr>
        <w:t>need</w:t>
      </w:r>
      <w:r>
        <w:rPr>
          <w:spacing w:val="-3"/>
          <w:sz w:val="24"/>
        </w:rPr>
        <w:t xml:space="preserve"> </w:t>
      </w:r>
      <w:r>
        <w:rPr>
          <w:sz w:val="24"/>
        </w:rPr>
        <w:t>to</w:t>
      </w:r>
      <w:r>
        <w:rPr>
          <w:spacing w:val="-4"/>
          <w:sz w:val="24"/>
        </w:rPr>
        <w:t xml:space="preserve"> </w:t>
      </w:r>
      <w:r>
        <w:rPr>
          <w:sz w:val="24"/>
        </w:rPr>
        <w:t>know</w:t>
      </w:r>
      <w:r>
        <w:rPr>
          <w:spacing w:val="-3"/>
          <w:sz w:val="24"/>
        </w:rPr>
        <w:t xml:space="preserve"> </w:t>
      </w:r>
      <w:r>
        <w:rPr>
          <w:sz w:val="24"/>
        </w:rPr>
        <w:t>in</w:t>
      </w:r>
      <w:r>
        <w:rPr>
          <w:spacing w:val="-3"/>
          <w:sz w:val="24"/>
        </w:rPr>
        <w:t xml:space="preserve"> </w:t>
      </w:r>
      <w:r>
        <w:rPr>
          <w:sz w:val="24"/>
        </w:rPr>
        <w:t>order to cope effectively with life</w:t>
      </w:r>
      <w:r>
        <w:rPr>
          <w:spacing w:val="-5"/>
          <w:sz w:val="24"/>
        </w:rPr>
        <w:t xml:space="preserve"> </w:t>
      </w:r>
      <w:r>
        <w:rPr>
          <w:sz w:val="24"/>
        </w:rPr>
        <w:t>situations.</w:t>
      </w:r>
    </w:p>
    <w:p w14:paraId="5D839043" w14:textId="77777777" w:rsidR="00AF0262" w:rsidRDefault="00AF0262">
      <w:pPr>
        <w:rPr>
          <w:sz w:val="24"/>
        </w:rPr>
        <w:sectPr w:rsidR="00AF0262">
          <w:type w:val="continuous"/>
          <w:pgSz w:w="11910" w:h="16840"/>
          <w:pgMar w:top="1580" w:right="0" w:bottom="280" w:left="1180" w:header="720" w:footer="720" w:gutter="0"/>
          <w:cols w:space="720"/>
        </w:sectPr>
      </w:pPr>
    </w:p>
    <w:p w14:paraId="1B4248B6" w14:textId="77777777" w:rsidR="00AF0262" w:rsidRDefault="00EC10D3">
      <w:pPr>
        <w:pStyle w:val="ListParagraph"/>
        <w:numPr>
          <w:ilvl w:val="0"/>
          <w:numId w:val="27"/>
        </w:numPr>
        <w:tabs>
          <w:tab w:val="left" w:pos="913"/>
          <w:tab w:val="left" w:pos="914"/>
        </w:tabs>
        <w:spacing w:before="90"/>
        <w:ind w:right="1500"/>
        <w:rPr>
          <w:sz w:val="24"/>
        </w:rPr>
      </w:pPr>
      <w:r>
        <w:rPr>
          <w:sz w:val="24"/>
        </w:rPr>
        <w:t>Orientation</w:t>
      </w:r>
      <w:r>
        <w:rPr>
          <w:spacing w:val="-6"/>
          <w:sz w:val="24"/>
        </w:rPr>
        <w:t xml:space="preserve"> </w:t>
      </w:r>
      <w:r>
        <w:rPr>
          <w:sz w:val="24"/>
        </w:rPr>
        <w:t>to</w:t>
      </w:r>
      <w:r>
        <w:rPr>
          <w:spacing w:val="-5"/>
          <w:sz w:val="24"/>
        </w:rPr>
        <w:t xml:space="preserve"> </w:t>
      </w:r>
      <w:r>
        <w:rPr>
          <w:sz w:val="24"/>
        </w:rPr>
        <w:t>learning:</w:t>
      </w:r>
      <w:r>
        <w:rPr>
          <w:spacing w:val="-4"/>
          <w:sz w:val="24"/>
        </w:rPr>
        <w:t xml:space="preserve"> </w:t>
      </w:r>
      <w:r>
        <w:rPr>
          <w:sz w:val="24"/>
        </w:rPr>
        <w:t>adults</w:t>
      </w:r>
      <w:r>
        <w:rPr>
          <w:spacing w:val="-6"/>
          <w:sz w:val="24"/>
        </w:rPr>
        <w:t xml:space="preserve"> </w:t>
      </w:r>
      <w:r>
        <w:rPr>
          <w:sz w:val="24"/>
        </w:rPr>
        <w:t>are</w:t>
      </w:r>
      <w:r>
        <w:rPr>
          <w:spacing w:val="-4"/>
          <w:sz w:val="24"/>
        </w:rPr>
        <w:t xml:space="preserve"> </w:t>
      </w:r>
      <w:r>
        <w:rPr>
          <w:sz w:val="24"/>
        </w:rPr>
        <w:t>motivated</w:t>
      </w:r>
      <w:r>
        <w:rPr>
          <w:spacing w:val="-4"/>
          <w:sz w:val="24"/>
        </w:rPr>
        <w:t xml:space="preserve"> </w:t>
      </w:r>
      <w:r>
        <w:rPr>
          <w:sz w:val="24"/>
        </w:rPr>
        <w:t>to</w:t>
      </w:r>
      <w:r>
        <w:rPr>
          <w:spacing w:val="-5"/>
          <w:sz w:val="24"/>
        </w:rPr>
        <w:t xml:space="preserve"> </w:t>
      </w:r>
      <w:r>
        <w:rPr>
          <w:sz w:val="24"/>
        </w:rPr>
        <w:t>learn</w:t>
      </w:r>
      <w:r>
        <w:rPr>
          <w:spacing w:val="-5"/>
          <w:sz w:val="24"/>
        </w:rPr>
        <w:t xml:space="preserve"> </w:t>
      </w:r>
      <w:r>
        <w:rPr>
          <w:sz w:val="24"/>
        </w:rPr>
        <w:t>to</w:t>
      </w:r>
      <w:r>
        <w:rPr>
          <w:spacing w:val="-5"/>
          <w:sz w:val="24"/>
        </w:rPr>
        <w:t xml:space="preserve"> </w:t>
      </w:r>
      <w:r>
        <w:rPr>
          <w:sz w:val="24"/>
        </w:rPr>
        <w:t>the</w:t>
      </w:r>
      <w:r>
        <w:rPr>
          <w:spacing w:val="-4"/>
          <w:sz w:val="24"/>
        </w:rPr>
        <w:t xml:space="preserve"> </w:t>
      </w:r>
      <w:r>
        <w:rPr>
          <w:sz w:val="24"/>
        </w:rPr>
        <w:t>extent</w:t>
      </w:r>
      <w:r>
        <w:rPr>
          <w:spacing w:val="-5"/>
          <w:sz w:val="24"/>
        </w:rPr>
        <w:t xml:space="preserve"> </w:t>
      </w:r>
      <w:r>
        <w:rPr>
          <w:sz w:val="24"/>
        </w:rPr>
        <w:t>that</w:t>
      </w:r>
      <w:r>
        <w:rPr>
          <w:spacing w:val="-4"/>
          <w:sz w:val="24"/>
        </w:rPr>
        <w:t xml:space="preserve"> </w:t>
      </w:r>
      <w:r>
        <w:rPr>
          <w:sz w:val="24"/>
        </w:rPr>
        <w:t>they</w:t>
      </w:r>
      <w:r>
        <w:rPr>
          <w:spacing w:val="-4"/>
          <w:sz w:val="24"/>
        </w:rPr>
        <w:t xml:space="preserve"> </w:t>
      </w:r>
      <w:r>
        <w:rPr>
          <w:sz w:val="24"/>
        </w:rPr>
        <w:t>perceive that it will help them perform tasks they confront in their life</w:t>
      </w:r>
      <w:r>
        <w:rPr>
          <w:spacing w:val="-22"/>
          <w:sz w:val="24"/>
        </w:rPr>
        <w:t xml:space="preserve"> </w:t>
      </w:r>
      <w:r>
        <w:rPr>
          <w:sz w:val="24"/>
        </w:rPr>
        <w:t>situations.</w:t>
      </w:r>
    </w:p>
    <w:p w14:paraId="58EC36F2" w14:textId="77777777" w:rsidR="00AF0262" w:rsidRDefault="00EC10D3">
      <w:pPr>
        <w:pStyle w:val="ListParagraph"/>
        <w:numPr>
          <w:ilvl w:val="1"/>
          <w:numId w:val="26"/>
        </w:numPr>
        <w:tabs>
          <w:tab w:val="left" w:pos="854"/>
        </w:tabs>
        <w:ind w:hanging="419"/>
        <w:rPr>
          <w:sz w:val="24"/>
        </w:rPr>
      </w:pPr>
      <w:r>
        <w:rPr>
          <w:sz w:val="24"/>
        </w:rPr>
        <w:t>Trainability</w:t>
      </w:r>
    </w:p>
    <w:p w14:paraId="7904D108" w14:textId="77777777" w:rsidR="00AF0262" w:rsidRDefault="00EC10D3">
      <w:pPr>
        <w:pStyle w:val="BodyText"/>
        <w:spacing w:before="180"/>
        <w:ind w:left="805" w:right="1427"/>
      </w:pPr>
      <w:r>
        <w:t>The principles of adult learning clearly illustrate that how people learn is a direct result of an interaction between forces within the individual and the environment. This</w:t>
      </w:r>
    </w:p>
    <w:p w14:paraId="48D4080E" w14:textId="77777777" w:rsidR="00AF0262" w:rsidRDefault="00EC10D3">
      <w:pPr>
        <w:pStyle w:val="BodyText"/>
        <w:ind w:left="805" w:right="1376"/>
      </w:pPr>
      <w:r>
        <w:t>interaction can be summarized in one concept trainability, which concerned with these factors:</w:t>
      </w:r>
    </w:p>
    <w:p w14:paraId="0945ED83" w14:textId="77777777" w:rsidR="00AF0262" w:rsidRDefault="00EC10D3">
      <w:pPr>
        <w:pStyle w:val="ListParagraph"/>
        <w:numPr>
          <w:ilvl w:val="2"/>
          <w:numId w:val="26"/>
        </w:numPr>
        <w:tabs>
          <w:tab w:val="left" w:pos="1406"/>
        </w:tabs>
        <w:spacing w:before="181"/>
        <w:rPr>
          <w:sz w:val="24"/>
        </w:rPr>
      </w:pPr>
      <w:r>
        <w:rPr>
          <w:sz w:val="24"/>
        </w:rPr>
        <w:t>Readiness to learn and</w:t>
      </w:r>
      <w:r>
        <w:rPr>
          <w:spacing w:val="-2"/>
          <w:sz w:val="24"/>
        </w:rPr>
        <w:t xml:space="preserve"> </w:t>
      </w:r>
      <w:r>
        <w:rPr>
          <w:sz w:val="24"/>
        </w:rPr>
        <w:t>motivation</w:t>
      </w:r>
    </w:p>
    <w:p w14:paraId="5AB567B2" w14:textId="77777777" w:rsidR="00AF0262" w:rsidRDefault="00EC10D3">
      <w:pPr>
        <w:pStyle w:val="ListParagraph"/>
        <w:numPr>
          <w:ilvl w:val="2"/>
          <w:numId w:val="26"/>
        </w:numPr>
        <w:tabs>
          <w:tab w:val="left" w:pos="1406"/>
        </w:tabs>
        <w:rPr>
          <w:sz w:val="24"/>
        </w:rPr>
      </w:pPr>
      <w:r>
        <w:rPr>
          <w:sz w:val="24"/>
        </w:rPr>
        <w:t>Level of</w:t>
      </w:r>
      <w:r>
        <w:rPr>
          <w:spacing w:val="-2"/>
          <w:sz w:val="24"/>
        </w:rPr>
        <w:t xml:space="preserve"> </w:t>
      </w:r>
      <w:r>
        <w:rPr>
          <w:sz w:val="24"/>
        </w:rPr>
        <w:t>ability</w:t>
      </w:r>
    </w:p>
    <w:p w14:paraId="7C57FED6" w14:textId="77777777" w:rsidR="00AF0262" w:rsidRDefault="00EC10D3">
      <w:pPr>
        <w:pStyle w:val="ListParagraph"/>
        <w:numPr>
          <w:ilvl w:val="2"/>
          <w:numId w:val="26"/>
        </w:numPr>
        <w:tabs>
          <w:tab w:val="left" w:pos="1406"/>
        </w:tabs>
        <w:rPr>
          <w:sz w:val="24"/>
        </w:rPr>
      </w:pPr>
      <w:r>
        <w:rPr>
          <w:sz w:val="24"/>
        </w:rPr>
        <w:t>Perceptions of the work</w:t>
      </w:r>
      <w:r>
        <w:rPr>
          <w:spacing w:val="-4"/>
          <w:sz w:val="24"/>
        </w:rPr>
        <w:t xml:space="preserve"> </w:t>
      </w:r>
      <w:r>
        <w:rPr>
          <w:sz w:val="24"/>
        </w:rPr>
        <w:t>environment</w:t>
      </w:r>
    </w:p>
    <w:p w14:paraId="56D85C84" w14:textId="5471306D" w:rsidR="00AF0262" w:rsidRDefault="00EC10D3">
      <w:pPr>
        <w:pStyle w:val="ListParagraph"/>
        <w:numPr>
          <w:ilvl w:val="1"/>
          <w:numId w:val="26"/>
        </w:numPr>
        <w:tabs>
          <w:tab w:val="left" w:pos="854"/>
        </w:tabs>
        <w:spacing w:before="179"/>
        <w:ind w:hanging="419"/>
        <w:rPr>
          <w:sz w:val="24"/>
        </w:rPr>
      </w:pPr>
      <w:r>
        <w:rPr>
          <w:sz w:val="24"/>
        </w:rPr>
        <w:t>Learning</w:t>
      </w:r>
      <w:r>
        <w:rPr>
          <w:spacing w:val="-1"/>
          <w:sz w:val="24"/>
        </w:rPr>
        <w:t xml:space="preserve"> </w:t>
      </w:r>
      <w:r>
        <w:rPr>
          <w:sz w:val="24"/>
        </w:rPr>
        <w:t>Styles</w:t>
      </w:r>
    </w:p>
    <w:p w14:paraId="456208B2" w14:textId="77777777" w:rsidR="00AF0262" w:rsidRDefault="00EC10D3">
      <w:pPr>
        <w:pStyle w:val="BodyText"/>
        <w:spacing w:before="180"/>
        <w:ind w:left="805" w:right="1404"/>
      </w:pPr>
      <w:r>
        <w:t>Learning styles describe the ways individuals learn and how they process ideas. An awareness of these styles allows HR professionals to interpret and reflect upon ways to accommodate each style in learning situations. There are three distinct learning styles:</w:t>
      </w:r>
    </w:p>
    <w:p w14:paraId="5CF47F36" w14:textId="77777777" w:rsidR="00AF0262" w:rsidRDefault="00EC10D3">
      <w:pPr>
        <w:pStyle w:val="ListParagraph"/>
        <w:numPr>
          <w:ilvl w:val="2"/>
          <w:numId w:val="26"/>
        </w:numPr>
        <w:tabs>
          <w:tab w:val="left" w:pos="1406"/>
        </w:tabs>
        <w:spacing w:before="181"/>
        <w:ind w:left="1400" w:right="1821" w:hanging="596"/>
        <w:rPr>
          <w:sz w:val="24"/>
        </w:rPr>
      </w:pPr>
      <w:r>
        <w:rPr>
          <w:sz w:val="24"/>
        </w:rPr>
        <w:t>Visual</w:t>
      </w:r>
      <w:r>
        <w:rPr>
          <w:spacing w:val="-4"/>
          <w:sz w:val="24"/>
        </w:rPr>
        <w:t xml:space="preserve"> </w:t>
      </w:r>
      <w:r>
        <w:rPr>
          <w:sz w:val="24"/>
        </w:rPr>
        <w:t>learners</w:t>
      </w:r>
      <w:r>
        <w:rPr>
          <w:spacing w:val="-5"/>
          <w:sz w:val="24"/>
        </w:rPr>
        <w:t xml:space="preserve"> </w:t>
      </w:r>
      <w:r>
        <w:rPr>
          <w:sz w:val="24"/>
        </w:rPr>
        <w:t>remember</w:t>
      </w:r>
      <w:r>
        <w:rPr>
          <w:spacing w:val="-5"/>
          <w:sz w:val="24"/>
        </w:rPr>
        <w:t xml:space="preserve"> </w:t>
      </w:r>
      <w:r>
        <w:rPr>
          <w:sz w:val="24"/>
        </w:rPr>
        <w:t>best</w:t>
      </w:r>
      <w:r>
        <w:rPr>
          <w:spacing w:val="-4"/>
          <w:sz w:val="24"/>
        </w:rPr>
        <w:t xml:space="preserve"> </w:t>
      </w:r>
      <w:r>
        <w:rPr>
          <w:sz w:val="24"/>
        </w:rPr>
        <w:t>what</w:t>
      </w:r>
      <w:r>
        <w:rPr>
          <w:spacing w:val="-5"/>
          <w:sz w:val="24"/>
        </w:rPr>
        <w:t xml:space="preserve"> </w:t>
      </w:r>
      <w:r>
        <w:rPr>
          <w:sz w:val="24"/>
        </w:rPr>
        <w:t>they</w:t>
      </w:r>
      <w:r>
        <w:rPr>
          <w:spacing w:val="-5"/>
          <w:sz w:val="24"/>
        </w:rPr>
        <w:t xml:space="preserve"> </w:t>
      </w:r>
      <w:r>
        <w:rPr>
          <w:sz w:val="24"/>
        </w:rPr>
        <w:t>see</w:t>
      </w:r>
      <w:r>
        <w:rPr>
          <w:spacing w:val="-5"/>
          <w:sz w:val="24"/>
        </w:rPr>
        <w:t xml:space="preserve"> </w:t>
      </w:r>
      <w:r>
        <w:rPr>
          <w:sz w:val="24"/>
        </w:rPr>
        <w:t>pictures,</w:t>
      </w:r>
      <w:r>
        <w:rPr>
          <w:spacing w:val="-4"/>
          <w:sz w:val="24"/>
        </w:rPr>
        <w:t xml:space="preserve"> </w:t>
      </w:r>
      <w:r>
        <w:rPr>
          <w:sz w:val="24"/>
        </w:rPr>
        <w:t>diagrams,</w:t>
      </w:r>
      <w:r>
        <w:rPr>
          <w:spacing w:val="-5"/>
          <w:sz w:val="24"/>
        </w:rPr>
        <w:t xml:space="preserve"> </w:t>
      </w:r>
      <w:r>
        <w:rPr>
          <w:sz w:val="24"/>
        </w:rPr>
        <w:t>flow</w:t>
      </w:r>
      <w:r>
        <w:rPr>
          <w:spacing w:val="-5"/>
          <w:sz w:val="24"/>
        </w:rPr>
        <w:t xml:space="preserve"> </w:t>
      </w:r>
      <w:r>
        <w:rPr>
          <w:sz w:val="24"/>
        </w:rPr>
        <w:t>charts, time lines, films, and</w:t>
      </w:r>
      <w:r>
        <w:rPr>
          <w:spacing w:val="-4"/>
          <w:sz w:val="24"/>
        </w:rPr>
        <w:t xml:space="preserve"> </w:t>
      </w:r>
      <w:r>
        <w:rPr>
          <w:sz w:val="24"/>
        </w:rPr>
        <w:t>demonstrations.</w:t>
      </w:r>
    </w:p>
    <w:p w14:paraId="2AC11FB2" w14:textId="77777777" w:rsidR="00AF0262" w:rsidRDefault="00EC10D3">
      <w:pPr>
        <w:pStyle w:val="ListParagraph"/>
        <w:numPr>
          <w:ilvl w:val="2"/>
          <w:numId w:val="26"/>
        </w:numPr>
        <w:tabs>
          <w:tab w:val="left" w:pos="1406"/>
        </w:tabs>
        <w:rPr>
          <w:sz w:val="24"/>
        </w:rPr>
      </w:pPr>
      <w:r>
        <w:rPr>
          <w:sz w:val="24"/>
        </w:rPr>
        <w:t>Auditory learners, called verbal learners; it’s a learning style in which a</w:t>
      </w:r>
      <w:r>
        <w:rPr>
          <w:spacing w:val="-16"/>
          <w:sz w:val="24"/>
        </w:rPr>
        <w:t xml:space="preserve"> </w:t>
      </w:r>
      <w:r>
        <w:rPr>
          <w:sz w:val="24"/>
        </w:rPr>
        <w:t>person</w:t>
      </w:r>
    </w:p>
    <w:p w14:paraId="4DE9CAC7" w14:textId="77777777" w:rsidR="00AF0262" w:rsidRDefault="00EC10D3">
      <w:pPr>
        <w:pStyle w:val="BodyText"/>
        <w:ind w:left="1400" w:right="1376"/>
      </w:pPr>
      <w:r>
        <w:t>learns through listening. An auditory learner depends on hearing and speaking as a main way of learning.</w:t>
      </w:r>
    </w:p>
    <w:p w14:paraId="1D150957" w14:textId="77777777" w:rsidR="00AF0262" w:rsidRDefault="00EC10D3">
      <w:pPr>
        <w:pStyle w:val="ListParagraph"/>
        <w:numPr>
          <w:ilvl w:val="2"/>
          <w:numId w:val="26"/>
        </w:numPr>
        <w:tabs>
          <w:tab w:val="left" w:pos="1406"/>
        </w:tabs>
        <w:spacing w:before="179"/>
        <w:ind w:left="1400" w:right="1606" w:hanging="596"/>
        <w:rPr>
          <w:sz w:val="24"/>
        </w:rPr>
      </w:pPr>
      <w:r>
        <w:rPr>
          <w:sz w:val="24"/>
        </w:rPr>
        <w:t>Kinesthetic</w:t>
      </w:r>
      <w:r>
        <w:rPr>
          <w:spacing w:val="-4"/>
          <w:sz w:val="24"/>
        </w:rPr>
        <w:t xml:space="preserve"> </w:t>
      </w:r>
      <w:r>
        <w:rPr>
          <w:sz w:val="24"/>
        </w:rPr>
        <w:t>learners,</w:t>
      </w:r>
      <w:r>
        <w:rPr>
          <w:spacing w:val="-4"/>
          <w:sz w:val="24"/>
        </w:rPr>
        <w:t xml:space="preserve"> </w:t>
      </w:r>
      <w:r>
        <w:rPr>
          <w:sz w:val="24"/>
        </w:rPr>
        <w:t>also</w:t>
      </w:r>
      <w:r>
        <w:rPr>
          <w:spacing w:val="-4"/>
          <w:sz w:val="24"/>
        </w:rPr>
        <w:t xml:space="preserve"> </w:t>
      </w:r>
      <w:r>
        <w:rPr>
          <w:sz w:val="24"/>
        </w:rPr>
        <w:t>known</w:t>
      </w:r>
      <w:r>
        <w:rPr>
          <w:spacing w:val="-3"/>
          <w:sz w:val="24"/>
        </w:rPr>
        <w:t xml:space="preserve"> </w:t>
      </w:r>
      <w:r>
        <w:rPr>
          <w:sz w:val="24"/>
        </w:rPr>
        <w:t>as</w:t>
      </w:r>
      <w:r>
        <w:rPr>
          <w:spacing w:val="-4"/>
          <w:sz w:val="24"/>
        </w:rPr>
        <w:t xml:space="preserve"> </w:t>
      </w:r>
      <w:r>
        <w:rPr>
          <w:sz w:val="24"/>
        </w:rPr>
        <w:t>tactile</w:t>
      </w:r>
      <w:r>
        <w:rPr>
          <w:spacing w:val="-4"/>
          <w:sz w:val="24"/>
        </w:rPr>
        <w:t xml:space="preserve"> </w:t>
      </w:r>
      <w:r>
        <w:rPr>
          <w:sz w:val="24"/>
        </w:rPr>
        <w:t>learners,</w:t>
      </w:r>
      <w:r>
        <w:rPr>
          <w:spacing w:val="-4"/>
          <w:sz w:val="24"/>
        </w:rPr>
        <w:t xml:space="preserve"> </w:t>
      </w:r>
      <w:r>
        <w:rPr>
          <w:sz w:val="24"/>
        </w:rPr>
        <w:t>learn</w:t>
      </w:r>
      <w:r>
        <w:rPr>
          <w:spacing w:val="-4"/>
          <w:sz w:val="24"/>
        </w:rPr>
        <w:t xml:space="preserve"> </w:t>
      </w:r>
      <w:r>
        <w:rPr>
          <w:sz w:val="24"/>
        </w:rPr>
        <w:t>best</w:t>
      </w:r>
      <w:r>
        <w:rPr>
          <w:spacing w:val="-4"/>
          <w:sz w:val="24"/>
        </w:rPr>
        <w:t xml:space="preserve"> </w:t>
      </w:r>
      <w:r>
        <w:rPr>
          <w:sz w:val="24"/>
        </w:rPr>
        <w:t>through</w:t>
      </w:r>
      <w:r>
        <w:rPr>
          <w:spacing w:val="-4"/>
          <w:sz w:val="24"/>
        </w:rPr>
        <w:t xml:space="preserve"> </w:t>
      </w:r>
      <w:r>
        <w:rPr>
          <w:sz w:val="24"/>
        </w:rPr>
        <w:t>a</w:t>
      </w:r>
      <w:r>
        <w:rPr>
          <w:spacing w:val="-4"/>
          <w:sz w:val="24"/>
        </w:rPr>
        <w:t xml:space="preserve"> </w:t>
      </w:r>
      <w:r>
        <w:rPr>
          <w:sz w:val="24"/>
        </w:rPr>
        <w:t>hands- on</w:t>
      </w:r>
      <w:r>
        <w:rPr>
          <w:spacing w:val="-5"/>
          <w:sz w:val="24"/>
        </w:rPr>
        <w:t xml:space="preserve"> </w:t>
      </w:r>
      <w:r>
        <w:rPr>
          <w:sz w:val="24"/>
        </w:rPr>
        <w:t>approach.</w:t>
      </w:r>
      <w:r>
        <w:rPr>
          <w:spacing w:val="-4"/>
          <w:sz w:val="24"/>
        </w:rPr>
        <w:t xml:space="preserve"> </w:t>
      </w:r>
      <w:r>
        <w:rPr>
          <w:sz w:val="24"/>
        </w:rPr>
        <w:t>They</w:t>
      </w:r>
      <w:r>
        <w:rPr>
          <w:spacing w:val="-4"/>
          <w:sz w:val="24"/>
        </w:rPr>
        <w:t xml:space="preserve"> </w:t>
      </w:r>
      <w:r>
        <w:rPr>
          <w:spacing w:val="-3"/>
          <w:sz w:val="24"/>
        </w:rPr>
        <w:t xml:space="preserve">prefer </w:t>
      </w:r>
      <w:r>
        <w:rPr>
          <w:sz w:val="24"/>
        </w:rPr>
        <w:t>to</w:t>
      </w:r>
      <w:r>
        <w:rPr>
          <w:spacing w:val="-4"/>
          <w:sz w:val="24"/>
        </w:rPr>
        <w:t xml:space="preserve"> </w:t>
      </w:r>
      <w:r>
        <w:rPr>
          <w:sz w:val="24"/>
        </w:rPr>
        <w:t>actively</w:t>
      </w:r>
      <w:r>
        <w:rPr>
          <w:spacing w:val="-5"/>
          <w:sz w:val="24"/>
        </w:rPr>
        <w:t xml:space="preserve"> </w:t>
      </w:r>
      <w:r>
        <w:rPr>
          <w:sz w:val="24"/>
        </w:rPr>
        <w:t>explore</w:t>
      </w:r>
      <w:r>
        <w:rPr>
          <w:spacing w:val="-3"/>
          <w:sz w:val="24"/>
        </w:rPr>
        <w:t xml:space="preserve"> </w:t>
      </w:r>
      <w:r>
        <w:rPr>
          <w:sz w:val="24"/>
        </w:rPr>
        <w:t>the</w:t>
      </w:r>
      <w:r>
        <w:rPr>
          <w:spacing w:val="-4"/>
          <w:sz w:val="24"/>
        </w:rPr>
        <w:t xml:space="preserve"> </w:t>
      </w:r>
      <w:r>
        <w:rPr>
          <w:sz w:val="24"/>
        </w:rPr>
        <w:t>physical</w:t>
      </w:r>
      <w:r>
        <w:rPr>
          <w:spacing w:val="-5"/>
          <w:sz w:val="24"/>
        </w:rPr>
        <w:t xml:space="preserve"> </w:t>
      </w:r>
      <w:r>
        <w:rPr>
          <w:sz w:val="24"/>
        </w:rPr>
        <w:t>world</w:t>
      </w:r>
      <w:r>
        <w:rPr>
          <w:spacing w:val="-4"/>
          <w:sz w:val="24"/>
        </w:rPr>
        <w:t xml:space="preserve"> </w:t>
      </w:r>
      <w:r>
        <w:rPr>
          <w:sz w:val="24"/>
        </w:rPr>
        <w:t>around</w:t>
      </w:r>
      <w:r>
        <w:rPr>
          <w:spacing w:val="-4"/>
          <w:sz w:val="24"/>
        </w:rPr>
        <w:t xml:space="preserve"> </w:t>
      </w:r>
      <w:r>
        <w:rPr>
          <w:sz w:val="24"/>
        </w:rPr>
        <w:t>them.</w:t>
      </w:r>
    </w:p>
    <w:p w14:paraId="4B14084D" w14:textId="77777777" w:rsidR="00AF0262" w:rsidRDefault="00EC10D3">
      <w:pPr>
        <w:pStyle w:val="ListParagraph"/>
        <w:numPr>
          <w:ilvl w:val="1"/>
          <w:numId w:val="26"/>
        </w:numPr>
        <w:tabs>
          <w:tab w:val="left" w:pos="854"/>
        </w:tabs>
        <w:spacing w:before="181"/>
        <w:ind w:hanging="419"/>
        <w:rPr>
          <w:sz w:val="24"/>
        </w:rPr>
      </w:pPr>
      <w:r>
        <w:rPr>
          <w:sz w:val="24"/>
        </w:rPr>
        <w:t>Learning</w:t>
      </w:r>
      <w:r>
        <w:rPr>
          <w:spacing w:val="-1"/>
          <w:sz w:val="24"/>
        </w:rPr>
        <w:t xml:space="preserve"> </w:t>
      </w:r>
      <w:r>
        <w:rPr>
          <w:sz w:val="24"/>
        </w:rPr>
        <w:t>Curves</w:t>
      </w:r>
    </w:p>
    <w:p w14:paraId="5A8F4691" w14:textId="77777777" w:rsidR="00AF0262" w:rsidRDefault="00EC10D3">
      <w:pPr>
        <w:pStyle w:val="BodyText"/>
        <w:spacing w:before="180"/>
        <w:ind w:left="805" w:right="1546"/>
      </w:pPr>
      <w:r>
        <w:t>Learning curves graphically depict individual rates of learning over time, with learning proficiency indicated vertically and elapsed time indicated horizontally.</w:t>
      </w:r>
    </w:p>
    <w:p w14:paraId="4593054A" w14:textId="77777777" w:rsidR="00AF0262" w:rsidRDefault="00EC10D3">
      <w:pPr>
        <w:pStyle w:val="ListParagraph"/>
        <w:numPr>
          <w:ilvl w:val="2"/>
          <w:numId w:val="26"/>
        </w:numPr>
        <w:tabs>
          <w:tab w:val="left" w:pos="1406"/>
        </w:tabs>
        <w:ind w:left="1400" w:right="1836" w:hanging="596"/>
        <w:rPr>
          <w:sz w:val="24"/>
        </w:rPr>
      </w:pPr>
      <w:r>
        <w:rPr>
          <w:sz w:val="24"/>
        </w:rPr>
        <w:t>Decreasing returns occur when the amount of learning or skill level</w:t>
      </w:r>
      <w:r>
        <w:rPr>
          <w:spacing w:val="-37"/>
          <w:sz w:val="24"/>
        </w:rPr>
        <w:t xml:space="preserve"> </w:t>
      </w:r>
      <w:r>
        <w:rPr>
          <w:sz w:val="24"/>
        </w:rPr>
        <w:t xml:space="preserve">increases rapidly at </w:t>
      </w:r>
      <w:r>
        <w:rPr>
          <w:spacing w:val="-3"/>
          <w:sz w:val="24"/>
        </w:rPr>
        <w:t xml:space="preserve">first </w:t>
      </w:r>
      <w:r>
        <w:rPr>
          <w:sz w:val="24"/>
        </w:rPr>
        <w:t xml:space="preserve">and then the </w:t>
      </w:r>
      <w:r>
        <w:rPr>
          <w:spacing w:val="-3"/>
          <w:sz w:val="24"/>
        </w:rPr>
        <w:t xml:space="preserve">rate </w:t>
      </w:r>
      <w:r>
        <w:rPr>
          <w:sz w:val="24"/>
        </w:rPr>
        <w:t xml:space="preserve">of improvement </w:t>
      </w:r>
      <w:r>
        <w:rPr>
          <w:spacing w:val="-4"/>
          <w:sz w:val="24"/>
        </w:rPr>
        <w:t xml:space="preserve">slow. </w:t>
      </w:r>
      <w:r>
        <w:rPr>
          <w:sz w:val="24"/>
        </w:rPr>
        <w:t>The beginning of</w:t>
      </w:r>
      <w:r>
        <w:rPr>
          <w:spacing w:val="-12"/>
          <w:sz w:val="24"/>
        </w:rPr>
        <w:t xml:space="preserve"> </w:t>
      </w:r>
      <w:r>
        <w:rPr>
          <w:sz w:val="24"/>
        </w:rPr>
        <w:t>the</w:t>
      </w:r>
    </w:p>
    <w:p w14:paraId="343EAED7" w14:textId="77777777" w:rsidR="00AF0262" w:rsidRDefault="00EC10D3">
      <w:pPr>
        <w:pStyle w:val="BodyText"/>
        <w:ind w:left="1400" w:right="1546"/>
      </w:pPr>
      <w:r>
        <w:t>curve is slow while the basics are being learned; then performance takes off as skills and knowledge are acquired.</w:t>
      </w:r>
    </w:p>
    <w:p w14:paraId="63C64878" w14:textId="77777777" w:rsidR="00AF0262" w:rsidRDefault="00EC10D3">
      <w:pPr>
        <w:pStyle w:val="ListParagraph"/>
        <w:numPr>
          <w:ilvl w:val="2"/>
          <w:numId w:val="26"/>
        </w:numPr>
        <w:tabs>
          <w:tab w:val="left" w:pos="1406"/>
        </w:tabs>
        <w:ind w:left="1400" w:right="1493" w:hanging="596"/>
        <w:rPr>
          <w:sz w:val="24"/>
        </w:rPr>
      </w:pPr>
      <w:r>
        <w:rPr>
          <w:sz w:val="24"/>
        </w:rPr>
        <w:t>Increasing</w:t>
      </w:r>
      <w:r>
        <w:rPr>
          <w:spacing w:val="-6"/>
          <w:sz w:val="24"/>
        </w:rPr>
        <w:t xml:space="preserve"> </w:t>
      </w:r>
      <w:r>
        <w:rPr>
          <w:sz w:val="24"/>
        </w:rPr>
        <w:t>returns</w:t>
      </w:r>
      <w:r>
        <w:rPr>
          <w:spacing w:val="-4"/>
          <w:sz w:val="24"/>
        </w:rPr>
        <w:t xml:space="preserve"> </w:t>
      </w:r>
      <w:r>
        <w:rPr>
          <w:sz w:val="24"/>
        </w:rPr>
        <w:t>pattern</w:t>
      </w:r>
      <w:r>
        <w:rPr>
          <w:spacing w:val="-5"/>
          <w:sz w:val="24"/>
        </w:rPr>
        <w:t xml:space="preserve"> </w:t>
      </w:r>
      <w:r>
        <w:rPr>
          <w:sz w:val="24"/>
        </w:rPr>
        <w:t>is</w:t>
      </w:r>
      <w:r>
        <w:rPr>
          <w:spacing w:val="-4"/>
          <w:sz w:val="24"/>
        </w:rPr>
        <w:t xml:space="preserve"> </w:t>
      </w:r>
      <w:r>
        <w:rPr>
          <w:sz w:val="24"/>
        </w:rPr>
        <w:t>most</w:t>
      </w:r>
      <w:r>
        <w:rPr>
          <w:spacing w:val="-4"/>
          <w:sz w:val="24"/>
        </w:rPr>
        <w:t xml:space="preserve"> </w:t>
      </w:r>
      <w:r>
        <w:rPr>
          <w:sz w:val="24"/>
        </w:rPr>
        <w:t>common</w:t>
      </w:r>
      <w:r>
        <w:rPr>
          <w:spacing w:val="-4"/>
          <w:sz w:val="24"/>
        </w:rPr>
        <w:t xml:space="preserve"> </w:t>
      </w:r>
      <w:r>
        <w:rPr>
          <w:sz w:val="24"/>
        </w:rPr>
        <w:t>when</w:t>
      </w:r>
      <w:r>
        <w:rPr>
          <w:spacing w:val="-4"/>
          <w:sz w:val="24"/>
        </w:rPr>
        <w:t xml:space="preserve"> </w:t>
      </w:r>
      <w:r>
        <w:rPr>
          <w:sz w:val="24"/>
        </w:rPr>
        <w:t>a</w:t>
      </w:r>
      <w:r>
        <w:rPr>
          <w:spacing w:val="-5"/>
          <w:sz w:val="24"/>
        </w:rPr>
        <w:t xml:space="preserve"> </w:t>
      </w:r>
      <w:r>
        <w:rPr>
          <w:sz w:val="24"/>
        </w:rPr>
        <w:t>person</w:t>
      </w:r>
      <w:r>
        <w:rPr>
          <w:spacing w:val="-6"/>
          <w:sz w:val="24"/>
        </w:rPr>
        <w:t xml:space="preserve"> </w:t>
      </w:r>
      <w:r>
        <w:rPr>
          <w:sz w:val="24"/>
        </w:rPr>
        <w:t>is</w:t>
      </w:r>
      <w:r>
        <w:rPr>
          <w:spacing w:val="-4"/>
          <w:sz w:val="24"/>
        </w:rPr>
        <w:t xml:space="preserve"> </w:t>
      </w:r>
      <w:r>
        <w:rPr>
          <w:sz w:val="24"/>
        </w:rPr>
        <w:t>learning</w:t>
      </w:r>
      <w:r>
        <w:rPr>
          <w:spacing w:val="-4"/>
          <w:sz w:val="24"/>
        </w:rPr>
        <w:t xml:space="preserve"> </w:t>
      </w:r>
      <w:r>
        <w:rPr>
          <w:sz w:val="24"/>
        </w:rPr>
        <w:t>something completely</w:t>
      </w:r>
      <w:r>
        <w:rPr>
          <w:spacing w:val="-1"/>
          <w:sz w:val="24"/>
        </w:rPr>
        <w:t xml:space="preserve"> </w:t>
      </w:r>
      <w:r>
        <w:rPr>
          <w:spacing w:val="-5"/>
          <w:sz w:val="24"/>
        </w:rPr>
        <w:t>new.</w:t>
      </w:r>
    </w:p>
    <w:p w14:paraId="48D6FFAE" w14:textId="77777777" w:rsidR="00AF0262" w:rsidRDefault="00EC10D3">
      <w:pPr>
        <w:pStyle w:val="ListParagraph"/>
        <w:numPr>
          <w:ilvl w:val="2"/>
          <w:numId w:val="26"/>
        </w:numPr>
        <w:tabs>
          <w:tab w:val="left" w:pos="1406"/>
        </w:tabs>
        <w:ind w:left="1400" w:right="1551" w:hanging="596"/>
        <w:rPr>
          <w:sz w:val="24"/>
        </w:rPr>
      </w:pPr>
      <w:r>
        <w:rPr>
          <w:sz w:val="24"/>
        </w:rPr>
        <w:t>S-shaped</w:t>
      </w:r>
      <w:r>
        <w:rPr>
          <w:spacing w:val="-5"/>
          <w:sz w:val="24"/>
        </w:rPr>
        <w:t xml:space="preserve"> </w:t>
      </w:r>
      <w:r>
        <w:rPr>
          <w:sz w:val="24"/>
        </w:rPr>
        <w:t>curve</w:t>
      </w:r>
      <w:r>
        <w:rPr>
          <w:spacing w:val="-4"/>
          <w:sz w:val="24"/>
        </w:rPr>
        <w:t xml:space="preserve"> </w:t>
      </w:r>
      <w:r>
        <w:rPr>
          <w:sz w:val="24"/>
        </w:rPr>
        <w:t>is</w:t>
      </w:r>
      <w:r>
        <w:rPr>
          <w:spacing w:val="-4"/>
          <w:sz w:val="24"/>
        </w:rPr>
        <w:t xml:space="preserve"> </w:t>
      </w:r>
      <w:r>
        <w:rPr>
          <w:sz w:val="24"/>
        </w:rPr>
        <w:t>a</w:t>
      </w:r>
      <w:r>
        <w:rPr>
          <w:spacing w:val="-5"/>
          <w:sz w:val="24"/>
        </w:rPr>
        <w:t xml:space="preserve"> </w:t>
      </w:r>
      <w:r>
        <w:rPr>
          <w:sz w:val="24"/>
        </w:rPr>
        <w:t>combination</w:t>
      </w:r>
      <w:r>
        <w:rPr>
          <w:spacing w:val="-4"/>
          <w:sz w:val="24"/>
        </w:rPr>
        <w:t xml:space="preserve"> </w:t>
      </w:r>
      <w:r>
        <w:rPr>
          <w:sz w:val="24"/>
        </w:rPr>
        <w:t>of</w:t>
      </w:r>
      <w:r>
        <w:rPr>
          <w:spacing w:val="-5"/>
          <w:sz w:val="24"/>
        </w:rPr>
        <w:t xml:space="preserve"> </w:t>
      </w:r>
      <w:r>
        <w:rPr>
          <w:sz w:val="24"/>
        </w:rPr>
        <w:t>increasing</w:t>
      </w:r>
      <w:r>
        <w:rPr>
          <w:spacing w:val="-5"/>
          <w:sz w:val="24"/>
        </w:rPr>
        <w:t xml:space="preserve"> </w:t>
      </w:r>
      <w:r>
        <w:rPr>
          <w:sz w:val="24"/>
        </w:rPr>
        <w:t>and</w:t>
      </w:r>
      <w:r>
        <w:rPr>
          <w:spacing w:val="-4"/>
          <w:sz w:val="24"/>
        </w:rPr>
        <w:t xml:space="preserve"> </w:t>
      </w:r>
      <w:r>
        <w:rPr>
          <w:sz w:val="24"/>
        </w:rPr>
        <w:t>decreasing</w:t>
      </w:r>
      <w:r>
        <w:rPr>
          <w:spacing w:val="-5"/>
          <w:sz w:val="24"/>
        </w:rPr>
        <w:t xml:space="preserve"> </w:t>
      </w:r>
      <w:r>
        <w:rPr>
          <w:sz w:val="24"/>
        </w:rPr>
        <w:t>returns.</w:t>
      </w:r>
      <w:r>
        <w:rPr>
          <w:spacing w:val="-4"/>
          <w:sz w:val="24"/>
        </w:rPr>
        <w:t xml:space="preserve"> </w:t>
      </w:r>
      <w:r>
        <w:rPr>
          <w:sz w:val="24"/>
        </w:rPr>
        <w:t>There</w:t>
      </w:r>
      <w:r>
        <w:rPr>
          <w:spacing w:val="-4"/>
          <w:sz w:val="24"/>
        </w:rPr>
        <w:t xml:space="preserve"> </w:t>
      </w:r>
      <w:r>
        <w:rPr>
          <w:sz w:val="24"/>
        </w:rPr>
        <w:t>is</w:t>
      </w:r>
      <w:r>
        <w:rPr>
          <w:spacing w:val="-3"/>
          <w:sz w:val="24"/>
        </w:rPr>
        <w:t xml:space="preserve"> </w:t>
      </w:r>
      <w:r>
        <w:rPr>
          <w:sz w:val="24"/>
        </w:rPr>
        <w:t>a presupposition that the individual is learning a difficult task that also requires specific</w:t>
      </w:r>
      <w:r>
        <w:rPr>
          <w:spacing w:val="-2"/>
          <w:sz w:val="24"/>
        </w:rPr>
        <w:t xml:space="preserve"> </w:t>
      </w:r>
      <w:r>
        <w:rPr>
          <w:sz w:val="24"/>
        </w:rPr>
        <w:t>insight.</w:t>
      </w:r>
    </w:p>
    <w:p w14:paraId="7B1B991D" w14:textId="77777777" w:rsidR="00AF0262" w:rsidRDefault="00EC10D3">
      <w:pPr>
        <w:pStyle w:val="ListParagraph"/>
        <w:numPr>
          <w:ilvl w:val="2"/>
          <w:numId w:val="26"/>
        </w:numPr>
        <w:tabs>
          <w:tab w:val="left" w:pos="1406"/>
        </w:tabs>
        <w:ind w:left="1400" w:right="1541" w:hanging="596"/>
        <w:rPr>
          <w:sz w:val="24"/>
        </w:rPr>
      </w:pPr>
      <w:r>
        <w:rPr>
          <w:sz w:val="24"/>
        </w:rPr>
        <w:t>Plateau</w:t>
      </w:r>
      <w:r>
        <w:rPr>
          <w:spacing w:val="-4"/>
          <w:sz w:val="24"/>
        </w:rPr>
        <w:t xml:space="preserve"> </w:t>
      </w:r>
      <w:r>
        <w:rPr>
          <w:sz w:val="24"/>
        </w:rPr>
        <w:t>curve</w:t>
      </w:r>
      <w:r>
        <w:rPr>
          <w:spacing w:val="-4"/>
          <w:sz w:val="24"/>
        </w:rPr>
        <w:t xml:space="preserve"> </w:t>
      </w:r>
      <w:r>
        <w:rPr>
          <w:spacing w:val="-3"/>
          <w:sz w:val="24"/>
        </w:rPr>
        <w:t>refers</w:t>
      </w:r>
      <w:r>
        <w:rPr>
          <w:spacing w:val="-4"/>
          <w:sz w:val="24"/>
        </w:rPr>
        <w:t xml:space="preserve"> </w:t>
      </w:r>
      <w:r>
        <w:rPr>
          <w:sz w:val="24"/>
        </w:rPr>
        <w:t>the</w:t>
      </w:r>
      <w:r>
        <w:rPr>
          <w:spacing w:val="-3"/>
          <w:sz w:val="24"/>
        </w:rPr>
        <w:t xml:space="preserve"> </w:t>
      </w:r>
      <w:r>
        <w:rPr>
          <w:sz w:val="24"/>
        </w:rPr>
        <w:t>learning</w:t>
      </w:r>
      <w:r>
        <w:rPr>
          <w:spacing w:val="-4"/>
          <w:sz w:val="24"/>
        </w:rPr>
        <w:t xml:space="preserve"> </w:t>
      </w:r>
      <w:r>
        <w:rPr>
          <w:sz w:val="24"/>
        </w:rPr>
        <w:t>is</w:t>
      </w:r>
      <w:r>
        <w:rPr>
          <w:spacing w:val="-4"/>
          <w:sz w:val="24"/>
        </w:rPr>
        <w:t xml:space="preserve"> </w:t>
      </w:r>
      <w:r>
        <w:rPr>
          <w:sz w:val="24"/>
        </w:rPr>
        <w:t>fast</w:t>
      </w:r>
      <w:r>
        <w:rPr>
          <w:spacing w:val="-3"/>
          <w:sz w:val="24"/>
        </w:rPr>
        <w:t xml:space="preserve"> </w:t>
      </w:r>
      <w:r>
        <w:rPr>
          <w:sz w:val="24"/>
        </w:rPr>
        <w:t>at</w:t>
      </w:r>
      <w:r>
        <w:rPr>
          <w:spacing w:val="-3"/>
          <w:sz w:val="24"/>
        </w:rPr>
        <w:t xml:space="preserve"> </w:t>
      </w:r>
      <w:r>
        <w:rPr>
          <w:sz w:val="24"/>
        </w:rPr>
        <w:t>first,</w:t>
      </w:r>
      <w:r>
        <w:rPr>
          <w:spacing w:val="-3"/>
          <w:sz w:val="24"/>
        </w:rPr>
        <w:t xml:space="preserve"> </w:t>
      </w:r>
      <w:r>
        <w:rPr>
          <w:sz w:val="24"/>
        </w:rPr>
        <w:t>but</w:t>
      </w:r>
      <w:r>
        <w:rPr>
          <w:spacing w:val="-4"/>
          <w:sz w:val="24"/>
        </w:rPr>
        <w:t xml:space="preserve"> </w:t>
      </w:r>
      <w:r>
        <w:rPr>
          <w:sz w:val="24"/>
        </w:rPr>
        <w:t>it</w:t>
      </w:r>
      <w:r>
        <w:rPr>
          <w:spacing w:val="-4"/>
          <w:sz w:val="24"/>
        </w:rPr>
        <w:t xml:space="preserve"> </w:t>
      </w:r>
      <w:r>
        <w:rPr>
          <w:sz w:val="24"/>
        </w:rPr>
        <w:t>then</w:t>
      </w:r>
      <w:r>
        <w:rPr>
          <w:spacing w:val="-3"/>
          <w:sz w:val="24"/>
        </w:rPr>
        <w:t xml:space="preserve"> </w:t>
      </w:r>
      <w:r>
        <w:rPr>
          <w:sz w:val="24"/>
        </w:rPr>
        <w:t>flattens</w:t>
      </w:r>
      <w:r>
        <w:rPr>
          <w:spacing w:val="-3"/>
          <w:sz w:val="24"/>
        </w:rPr>
        <w:t xml:space="preserve"> </w:t>
      </w:r>
      <w:r>
        <w:rPr>
          <w:sz w:val="24"/>
        </w:rPr>
        <w:t>out</w:t>
      </w:r>
      <w:r>
        <w:rPr>
          <w:spacing w:val="-4"/>
          <w:sz w:val="24"/>
        </w:rPr>
        <w:t xml:space="preserve"> </w:t>
      </w:r>
      <w:r>
        <w:rPr>
          <w:sz w:val="24"/>
        </w:rPr>
        <w:t>and</w:t>
      </w:r>
      <w:r>
        <w:rPr>
          <w:spacing w:val="-4"/>
          <w:sz w:val="24"/>
        </w:rPr>
        <w:t xml:space="preserve"> </w:t>
      </w:r>
      <w:r>
        <w:rPr>
          <w:sz w:val="24"/>
        </w:rPr>
        <w:t>there is no apparent</w:t>
      </w:r>
      <w:r>
        <w:rPr>
          <w:spacing w:val="-3"/>
          <w:sz w:val="24"/>
        </w:rPr>
        <w:t xml:space="preserve"> </w:t>
      </w:r>
      <w:r>
        <w:rPr>
          <w:sz w:val="24"/>
        </w:rPr>
        <w:t>progress.</w:t>
      </w:r>
    </w:p>
    <w:p w14:paraId="6CCDE4BE" w14:textId="77777777" w:rsidR="00AF0262" w:rsidRDefault="00AF0262">
      <w:pPr>
        <w:rPr>
          <w:sz w:val="24"/>
        </w:rPr>
        <w:sectPr w:rsidR="00AF0262">
          <w:pgSz w:w="11910" w:h="16840"/>
          <w:pgMar w:top="1320" w:right="0" w:bottom="280" w:left="1180" w:header="890" w:footer="0" w:gutter="0"/>
          <w:cols w:space="720"/>
        </w:sectPr>
      </w:pPr>
    </w:p>
    <w:p w14:paraId="31CD4CED" w14:textId="77777777" w:rsidR="00AF0262" w:rsidRDefault="00EC10D3">
      <w:pPr>
        <w:pStyle w:val="ListParagraph"/>
        <w:numPr>
          <w:ilvl w:val="1"/>
          <w:numId w:val="26"/>
        </w:numPr>
        <w:tabs>
          <w:tab w:val="left" w:pos="854"/>
        </w:tabs>
        <w:spacing w:before="90"/>
        <w:ind w:hanging="419"/>
        <w:rPr>
          <w:sz w:val="24"/>
        </w:rPr>
      </w:pPr>
      <w:r>
        <w:rPr>
          <w:sz w:val="24"/>
        </w:rPr>
        <w:t>Levels of</w:t>
      </w:r>
      <w:r>
        <w:rPr>
          <w:spacing w:val="-2"/>
          <w:sz w:val="24"/>
        </w:rPr>
        <w:t xml:space="preserve"> </w:t>
      </w:r>
      <w:r>
        <w:rPr>
          <w:sz w:val="24"/>
        </w:rPr>
        <w:t>Learning</w:t>
      </w:r>
    </w:p>
    <w:p w14:paraId="2C0CFC56" w14:textId="77777777" w:rsidR="00AF0262" w:rsidRDefault="00EC10D3">
      <w:pPr>
        <w:pStyle w:val="ListParagraph"/>
        <w:numPr>
          <w:ilvl w:val="2"/>
          <w:numId w:val="26"/>
        </w:numPr>
        <w:tabs>
          <w:tab w:val="left" w:pos="1406"/>
        </w:tabs>
        <w:rPr>
          <w:sz w:val="24"/>
        </w:rPr>
      </w:pPr>
      <w:r>
        <w:rPr>
          <w:sz w:val="24"/>
        </w:rPr>
        <w:t>Knowledge simply means that the learner can recall specific</w:t>
      </w:r>
      <w:r>
        <w:rPr>
          <w:spacing w:val="-11"/>
          <w:sz w:val="24"/>
        </w:rPr>
        <w:t xml:space="preserve"> </w:t>
      </w:r>
      <w:r>
        <w:rPr>
          <w:sz w:val="24"/>
        </w:rPr>
        <w:t>facts.</w:t>
      </w:r>
    </w:p>
    <w:p w14:paraId="093939B9" w14:textId="77777777" w:rsidR="00AF0262" w:rsidRDefault="00EC10D3">
      <w:pPr>
        <w:pStyle w:val="ListParagraph"/>
        <w:numPr>
          <w:ilvl w:val="2"/>
          <w:numId w:val="26"/>
        </w:numPr>
        <w:tabs>
          <w:tab w:val="left" w:pos="1406"/>
        </w:tabs>
        <w:rPr>
          <w:sz w:val="24"/>
        </w:rPr>
      </w:pPr>
      <w:r>
        <w:rPr>
          <w:sz w:val="24"/>
        </w:rPr>
        <w:t>Comprehension allows the learner to translate or interpret</w:t>
      </w:r>
      <w:r>
        <w:rPr>
          <w:spacing w:val="-14"/>
          <w:sz w:val="24"/>
        </w:rPr>
        <w:t xml:space="preserve"> </w:t>
      </w:r>
      <w:r>
        <w:rPr>
          <w:sz w:val="24"/>
        </w:rPr>
        <w:t>information.</w:t>
      </w:r>
    </w:p>
    <w:p w14:paraId="736836CF" w14:textId="77777777" w:rsidR="00AF0262" w:rsidRDefault="00EC10D3">
      <w:pPr>
        <w:pStyle w:val="ListParagraph"/>
        <w:numPr>
          <w:ilvl w:val="2"/>
          <w:numId w:val="26"/>
        </w:numPr>
        <w:tabs>
          <w:tab w:val="left" w:pos="1406"/>
        </w:tabs>
        <w:rPr>
          <w:sz w:val="24"/>
        </w:rPr>
      </w:pPr>
      <w:r>
        <w:rPr>
          <w:sz w:val="24"/>
        </w:rPr>
        <w:t>Application is the ability to use learned information in a new</w:t>
      </w:r>
      <w:r>
        <w:rPr>
          <w:spacing w:val="-13"/>
          <w:sz w:val="24"/>
        </w:rPr>
        <w:t xml:space="preserve"> </w:t>
      </w:r>
      <w:r>
        <w:rPr>
          <w:sz w:val="24"/>
        </w:rPr>
        <w:t>situation.</w:t>
      </w:r>
    </w:p>
    <w:p w14:paraId="000BA3C8" w14:textId="77777777" w:rsidR="00AF0262" w:rsidRDefault="00EC10D3">
      <w:pPr>
        <w:pStyle w:val="ListParagraph"/>
        <w:numPr>
          <w:ilvl w:val="2"/>
          <w:numId w:val="26"/>
        </w:numPr>
        <w:tabs>
          <w:tab w:val="left" w:pos="1406"/>
        </w:tabs>
        <w:ind w:left="1400" w:right="1648" w:hanging="596"/>
        <w:rPr>
          <w:sz w:val="24"/>
        </w:rPr>
      </w:pPr>
      <w:r>
        <w:rPr>
          <w:sz w:val="24"/>
        </w:rPr>
        <w:t>Analysis</w:t>
      </w:r>
      <w:r>
        <w:rPr>
          <w:spacing w:val="-6"/>
          <w:sz w:val="24"/>
        </w:rPr>
        <w:t xml:space="preserve"> </w:t>
      </w:r>
      <w:r>
        <w:rPr>
          <w:sz w:val="24"/>
        </w:rPr>
        <w:t>means</w:t>
      </w:r>
      <w:r>
        <w:rPr>
          <w:spacing w:val="-4"/>
          <w:sz w:val="24"/>
        </w:rPr>
        <w:t xml:space="preserve"> </w:t>
      </w:r>
      <w:r>
        <w:rPr>
          <w:sz w:val="24"/>
        </w:rPr>
        <w:t>understanding</w:t>
      </w:r>
      <w:r>
        <w:rPr>
          <w:spacing w:val="-4"/>
          <w:sz w:val="24"/>
        </w:rPr>
        <w:t xml:space="preserve"> </w:t>
      </w:r>
      <w:r>
        <w:rPr>
          <w:sz w:val="24"/>
        </w:rPr>
        <w:t>information</w:t>
      </w:r>
      <w:r>
        <w:rPr>
          <w:spacing w:val="-5"/>
          <w:sz w:val="24"/>
        </w:rPr>
        <w:t xml:space="preserve"> </w:t>
      </w:r>
      <w:r>
        <w:rPr>
          <w:sz w:val="24"/>
        </w:rPr>
        <w:t>to</w:t>
      </w:r>
      <w:r>
        <w:rPr>
          <w:spacing w:val="-5"/>
          <w:sz w:val="24"/>
        </w:rPr>
        <w:t xml:space="preserve"> </w:t>
      </w:r>
      <w:r>
        <w:rPr>
          <w:sz w:val="24"/>
        </w:rPr>
        <w:t>the</w:t>
      </w:r>
      <w:r>
        <w:rPr>
          <w:spacing w:val="-4"/>
          <w:sz w:val="24"/>
        </w:rPr>
        <w:t xml:space="preserve"> </w:t>
      </w:r>
      <w:r>
        <w:rPr>
          <w:sz w:val="24"/>
        </w:rPr>
        <w:t>level</w:t>
      </w:r>
      <w:r>
        <w:rPr>
          <w:spacing w:val="-4"/>
          <w:sz w:val="24"/>
        </w:rPr>
        <w:t xml:space="preserve"> </w:t>
      </w:r>
      <w:r>
        <w:rPr>
          <w:sz w:val="24"/>
        </w:rPr>
        <w:t>of</w:t>
      </w:r>
      <w:r>
        <w:rPr>
          <w:spacing w:val="-5"/>
          <w:sz w:val="24"/>
        </w:rPr>
        <w:t xml:space="preserve"> </w:t>
      </w:r>
      <w:r>
        <w:rPr>
          <w:sz w:val="24"/>
        </w:rPr>
        <w:t>being</w:t>
      </w:r>
      <w:r>
        <w:rPr>
          <w:spacing w:val="-5"/>
          <w:sz w:val="24"/>
        </w:rPr>
        <w:t xml:space="preserve"> </w:t>
      </w:r>
      <w:r>
        <w:rPr>
          <w:sz w:val="24"/>
        </w:rPr>
        <w:t>able</w:t>
      </w:r>
      <w:r>
        <w:rPr>
          <w:spacing w:val="-5"/>
          <w:sz w:val="24"/>
        </w:rPr>
        <w:t xml:space="preserve"> </w:t>
      </w:r>
      <w:r>
        <w:rPr>
          <w:sz w:val="24"/>
        </w:rPr>
        <w:t>to</w:t>
      </w:r>
      <w:r>
        <w:rPr>
          <w:spacing w:val="-4"/>
          <w:sz w:val="24"/>
        </w:rPr>
        <w:t xml:space="preserve"> </w:t>
      </w:r>
      <w:r>
        <w:rPr>
          <w:sz w:val="24"/>
        </w:rPr>
        <w:t>break</w:t>
      </w:r>
      <w:r>
        <w:rPr>
          <w:spacing w:val="-4"/>
          <w:sz w:val="24"/>
        </w:rPr>
        <w:t xml:space="preserve"> </w:t>
      </w:r>
      <w:r>
        <w:rPr>
          <w:sz w:val="24"/>
        </w:rPr>
        <w:t>it down and explain how it fits</w:t>
      </w:r>
      <w:r>
        <w:rPr>
          <w:spacing w:val="-4"/>
          <w:sz w:val="24"/>
        </w:rPr>
        <w:t xml:space="preserve"> together.</w:t>
      </w:r>
    </w:p>
    <w:p w14:paraId="5996D771" w14:textId="77777777" w:rsidR="00AF0262" w:rsidRDefault="00EC10D3">
      <w:pPr>
        <w:pStyle w:val="ListParagraph"/>
        <w:numPr>
          <w:ilvl w:val="2"/>
          <w:numId w:val="26"/>
        </w:numPr>
        <w:tabs>
          <w:tab w:val="left" w:pos="1406"/>
        </w:tabs>
        <w:spacing w:before="181"/>
        <w:ind w:left="1400" w:right="2033" w:hanging="596"/>
        <w:rPr>
          <w:sz w:val="24"/>
        </w:rPr>
      </w:pPr>
      <w:r>
        <w:rPr>
          <w:sz w:val="24"/>
        </w:rPr>
        <w:t>Synthesis is the level at which the learner would be able to respond to</w:t>
      </w:r>
      <w:r>
        <w:rPr>
          <w:spacing w:val="-38"/>
          <w:sz w:val="24"/>
        </w:rPr>
        <w:t xml:space="preserve"> </w:t>
      </w:r>
      <w:r>
        <w:rPr>
          <w:sz w:val="24"/>
        </w:rPr>
        <w:t>new situations and determine trouble-shooting techniques and</w:t>
      </w:r>
      <w:r>
        <w:rPr>
          <w:spacing w:val="-21"/>
          <w:sz w:val="24"/>
        </w:rPr>
        <w:t xml:space="preserve"> </w:t>
      </w:r>
      <w:r>
        <w:rPr>
          <w:sz w:val="24"/>
        </w:rPr>
        <w:t>solutions.</w:t>
      </w:r>
    </w:p>
    <w:p w14:paraId="0AD3F534" w14:textId="77777777" w:rsidR="00AF0262" w:rsidRDefault="00EC10D3">
      <w:pPr>
        <w:pStyle w:val="ListParagraph"/>
        <w:numPr>
          <w:ilvl w:val="2"/>
          <w:numId w:val="26"/>
        </w:numPr>
        <w:tabs>
          <w:tab w:val="left" w:pos="1406"/>
        </w:tabs>
        <w:ind w:left="1400" w:right="2365" w:hanging="596"/>
        <w:rPr>
          <w:sz w:val="24"/>
        </w:rPr>
      </w:pPr>
      <w:r>
        <w:rPr>
          <w:sz w:val="24"/>
        </w:rPr>
        <w:t>Evaluation</w:t>
      </w:r>
      <w:r>
        <w:rPr>
          <w:spacing w:val="-5"/>
          <w:sz w:val="24"/>
        </w:rPr>
        <w:t xml:space="preserve"> </w:t>
      </w:r>
      <w:r>
        <w:rPr>
          <w:sz w:val="24"/>
        </w:rPr>
        <w:t>is</w:t>
      </w:r>
      <w:r>
        <w:rPr>
          <w:spacing w:val="-3"/>
          <w:sz w:val="24"/>
        </w:rPr>
        <w:t xml:space="preserve"> </w:t>
      </w:r>
      <w:r>
        <w:rPr>
          <w:sz w:val="24"/>
        </w:rPr>
        <w:t>the</w:t>
      </w:r>
      <w:r>
        <w:rPr>
          <w:spacing w:val="-4"/>
          <w:sz w:val="24"/>
        </w:rPr>
        <w:t xml:space="preserve"> </w:t>
      </w:r>
      <w:r>
        <w:rPr>
          <w:sz w:val="24"/>
        </w:rPr>
        <w:t>highest</w:t>
      </w:r>
      <w:r>
        <w:rPr>
          <w:spacing w:val="-3"/>
          <w:sz w:val="24"/>
        </w:rPr>
        <w:t xml:space="preserve"> </w:t>
      </w:r>
      <w:r>
        <w:rPr>
          <w:sz w:val="24"/>
        </w:rPr>
        <w:t>level</w:t>
      </w:r>
      <w:r>
        <w:rPr>
          <w:spacing w:val="-4"/>
          <w:sz w:val="24"/>
        </w:rPr>
        <w:t xml:space="preserve"> </w:t>
      </w:r>
      <w:r>
        <w:rPr>
          <w:sz w:val="24"/>
        </w:rPr>
        <w:t>of</w:t>
      </w:r>
      <w:r>
        <w:rPr>
          <w:spacing w:val="-4"/>
          <w:sz w:val="24"/>
        </w:rPr>
        <w:t xml:space="preserve"> </w:t>
      </w:r>
      <w:r>
        <w:rPr>
          <w:sz w:val="24"/>
        </w:rPr>
        <w:t>learning</w:t>
      </w:r>
      <w:r>
        <w:rPr>
          <w:spacing w:val="-4"/>
          <w:sz w:val="24"/>
        </w:rPr>
        <w:t xml:space="preserve"> </w:t>
      </w:r>
      <w:r>
        <w:rPr>
          <w:sz w:val="24"/>
        </w:rPr>
        <w:t>because</w:t>
      </w:r>
      <w:r>
        <w:rPr>
          <w:spacing w:val="-4"/>
          <w:sz w:val="24"/>
        </w:rPr>
        <w:t xml:space="preserve"> </w:t>
      </w:r>
      <w:r>
        <w:rPr>
          <w:sz w:val="24"/>
        </w:rPr>
        <w:t>it</w:t>
      </w:r>
      <w:r>
        <w:rPr>
          <w:spacing w:val="-4"/>
          <w:sz w:val="24"/>
        </w:rPr>
        <w:t xml:space="preserve"> </w:t>
      </w:r>
      <w:r>
        <w:rPr>
          <w:sz w:val="24"/>
        </w:rPr>
        <w:t>allows</w:t>
      </w:r>
      <w:r>
        <w:rPr>
          <w:spacing w:val="-4"/>
          <w:sz w:val="24"/>
        </w:rPr>
        <w:t xml:space="preserve"> </w:t>
      </w:r>
      <w:r>
        <w:rPr>
          <w:sz w:val="24"/>
        </w:rPr>
        <w:t>one</w:t>
      </w:r>
      <w:r>
        <w:rPr>
          <w:spacing w:val="-4"/>
          <w:sz w:val="24"/>
        </w:rPr>
        <w:t xml:space="preserve"> </w:t>
      </w:r>
      <w:r>
        <w:rPr>
          <w:sz w:val="24"/>
        </w:rPr>
        <w:t>to</w:t>
      </w:r>
      <w:r>
        <w:rPr>
          <w:spacing w:val="-5"/>
          <w:sz w:val="24"/>
        </w:rPr>
        <w:t xml:space="preserve"> </w:t>
      </w:r>
      <w:r>
        <w:rPr>
          <w:sz w:val="24"/>
        </w:rPr>
        <w:t>make judgments.</w:t>
      </w:r>
    </w:p>
    <w:p w14:paraId="00728344" w14:textId="155BA4D6" w:rsidR="00AF0262" w:rsidRDefault="00EC10D3">
      <w:pPr>
        <w:pStyle w:val="BodyText"/>
        <w:spacing w:before="179"/>
        <w:ind w:left="433" w:right="1546"/>
      </w:pPr>
      <w:r>
        <w:t>Some people resist change because they fear they will not be able to develop the new competencies that will be required. Accepting change is more difficult for some than for others, even when they realize it is a good one.</w:t>
      </w:r>
    </w:p>
    <w:p w14:paraId="44228418" w14:textId="77777777" w:rsidR="00AF0262" w:rsidRDefault="00EC10D3">
      <w:pPr>
        <w:pStyle w:val="BodyText"/>
        <w:spacing w:before="180"/>
        <w:ind w:left="433" w:right="1546"/>
      </w:pPr>
      <w:r>
        <w:t>If employees do not trust that training is worthwhile or have had negative experiences in the past, they will not commit the attention and energy to make it worthwhile.</w:t>
      </w:r>
    </w:p>
    <w:p w14:paraId="7B3275FE" w14:textId="77777777" w:rsidR="00AF0262" w:rsidRDefault="00EC10D3">
      <w:pPr>
        <w:pStyle w:val="BodyText"/>
        <w:spacing w:before="181"/>
        <w:ind w:left="433" w:right="1546"/>
      </w:pPr>
      <w:r>
        <w:t>Many employees are influenced by their coworkers' perceptions. If employees perceive that an HRD program is inconsequential, those perceptions may transfer to others in the department.</w:t>
      </w:r>
    </w:p>
    <w:p w14:paraId="59E57E71" w14:textId="77777777" w:rsidR="00AF0262" w:rsidRDefault="00EC10D3">
      <w:pPr>
        <w:pStyle w:val="Heading4"/>
        <w:numPr>
          <w:ilvl w:val="0"/>
          <w:numId w:val="28"/>
        </w:numPr>
        <w:tabs>
          <w:tab w:val="left" w:pos="478"/>
        </w:tabs>
      </w:pPr>
      <w:bookmarkStart w:id="18" w:name="_TOC_250015"/>
      <w:r>
        <w:t>Employee</w:t>
      </w:r>
      <w:r>
        <w:rPr>
          <w:spacing w:val="-1"/>
        </w:rPr>
        <w:t xml:space="preserve"> </w:t>
      </w:r>
      <w:bookmarkEnd w:id="18"/>
      <w:r>
        <w:rPr>
          <w:spacing w:val="-3"/>
        </w:rPr>
        <w:t>Training</w:t>
      </w:r>
    </w:p>
    <w:p w14:paraId="5430A7EA" w14:textId="77777777" w:rsidR="00AF0262" w:rsidRDefault="00EC10D3">
      <w:pPr>
        <w:pStyle w:val="BodyText"/>
        <w:spacing w:before="179"/>
        <w:ind w:left="517" w:right="1546"/>
      </w:pPr>
      <w:r>
        <w:t>Training is the process through which knowledge and skills are developed, information is provided, and attributes are nurtured, in order to help individuals who work in</w:t>
      </w:r>
    </w:p>
    <w:p w14:paraId="69A6A74E" w14:textId="77777777" w:rsidR="00AF0262" w:rsidRDefault="00EC10D3">
      <w:pPr>
        <w:pStyle w:val="BodyText"/>
        <w:spacing w:before="1"/>
        <w:ind w:left="517"/>
      </w:pPr>
      <w:r>
        <w:t>organizations to become more effective and efficient in their work.</w:t>
      </w:r>
    </w:p>
    <w:p w14:paraId="396D395F" w14:textId="77777777" w:rsidR="00AF0262" w:rsidRDefault="00EC10D3">
      <w:pPr>
        <w:pStyle w:val="BodyText"/>
        <w:spacing w:before="180"/>
        <w:ind w:left="517"/>
      </w:pPr>
      <w:r>
        <w:t>Education is 'mind preparation' and is carried out remote from the actual work area.</w:t>
      </w:r>
    </w:p>
    <w:p w14:paraId="2E3EC9C7" w14:textId="77777777" w:rsidR="00AF0262" w:rsidRDefault="00EC10D3">
      <w:pPr>
        <w:pStyle w:val="BodyText"/>
        <w:spacing w:before="180"/>
        <w:ind w:left="517" w:right="1427"/>
      </w:pPr>
      <w:r>
        <w:t>Development is education, job experiences, relationships, and assessments of personality and abilities that help trainees prepare for the future.</w:t>
      </w:r>
    </w:p>
    <w:p w14:paraId="39CFB015" w14:textId="77777777" w:rsidR="00AF0262" w:rsidRDefault="00EC10D3">
      <w:pPr>
        <w:pStyle w:val="BodyText"/>
        <w:spacing w:before="180"/>
        <w:ind w:left="517" w:right="1450"/>
      </w:pPr>
      <w:r>
        <w:t>Instructional Systems Design (ISD) involves a systematic process for the assessment and development of training solutions, designed specifically for the purpose of formal training delivery. There are two widely recognized instructional design models in use today by both educational institutions and corporate training functions. The most traditional is the ADDIE model:</w:t>
      </w:r>
    </w:p>
    <w:p w14:paraId="6FA2F8D5" w14:textId="77777777" w:rsidR="00AF0262" w:rsidRDefault="00AF0262">
      <w:pPr>
        <w:sectPr w:rsidR="00AF0262">
          <w:pgSz w:w="11910" w:h="16840"/>
          <w:pgMar w:top="1320" w:right="0" w:bottom="280" w:left="1180" w:header="890" w:footer="0" w:gutter="0"/>
          <w:cols w:space="720"/>
        </w:sectPr>
      </w:pPr>
    </w:p>
    <w:p w14:paraId="5A30F019" w14:textId="6C4D6776" w:rsidR="00AF0262" w:rsidRDefault="00E6466C">
      <w:pPr>
        <w:pStyle w:val="BodyText"/>
        <w:rPr>
          <w:sz w:val="20"/>
        </w:rPr>
      </w:pPr>
      <w:r>
        <w:rPr>
          <w:noProof/>
          <w:sz w:val="20"/>
        </w:rPr>
        <w:pict w14:anchorId="7086FB92">
          <v:shape id="_x0000_s1265" type="#_x0000_t75" style="position:absolute;margin-left:11.9pt;margin-top:4.5pt;width:455.25pt;height:261pt;z-index:-251246592">
            <v:imagedata r:id="rId63" o:title=""/>
          </v:shape>
        </w:pict>
      </w:r>
    </w:p>
    <w:p w14:paraId="2277DE81" w14:textId="77777777" w:rsidR="00AF0262" w:rsidRDefault="00AF0262">
      <w:pPr>
        <w:pStyle w:val="BodyText"/>
        <w:rPr>
          <w:sz w:val="20"/>
        </w:rPr>
      </w:pPr>
    </w:p>
    <w:p w14:paraId="6B9FB228" w14:textId="77777777" w:rsidR="00AF0262" w:rsidRDefault="00AF0262">
      <w:pPr>
        <w:pStyle w:val="BodyText"/>
        <w:rPr>
          <w:sz w:val="20"/>
        </w:rPr>
      </w:pPr>
    </w:p>
    <w:p w14:paraId="6882AAAE" w14:textId="77777777" w:rsidR="00AF0262" w:rsidRDefault="00AF0262">
      <w:pPr>
        <w:pStyle w:val="BodyText"/>
        <w:rPr>
          <w:sz w:val="20"/>
        </w:rPr>
      </w:pPr>
    </w:p>
    <w:p w14:paraId="77DAC2AE" w14:textId="77777777" w:rsidR="00AF0262" w:rsidRDefault="00AF0262">
      <w:pPr>
        <w:pStyle w:val="BodyText"/>
        <w:rPr>
          <w:sz w:val="20"/>
        </w:rPr>
      </w:pPr>
    </w:p>
    <w:p w14:paraId="1E6B7583" w14:textId="77777777" w:rsidR="00AF0262" w:rsidRDefault="00AF0262">
      <w:pPr>
        <w:pStyle w:val="BodyText"/>
        <w:rPr>
          <w:sz w:val="20"/>
        </w:rPr>
      </w:pPr>
    </w:p>
    <w:p w14:paraId="1B87F670" w14:textId="77777777" w:rsidR="00AF0262" w:rsidRDefault="00AF0262">
      <w:pPr>
        <w:pStyle w:val="BodyText"/>
        <w:rPr>
          <w:sz w:val="20"/>
        </w:rPr>
      </w:pPr>
    </w:p>
    <w:p w14:paraId="4A05E3FB" w14:textId="77777777" w:rsidR="00AF0262" w:rsidRDefault="00AF0262">
      <w:pPr>
        <w:pStyle w:val="BodyText"/>
        <w:rPr>
          <w:sz w:val="20"/>
        </w:rPr>
      </w:pPr>
    </w:p>
    <w:p w14:paraId="5F07DDFD" w14:textId="77777777" w:rsidR="00AF0262" w:rsidRDefault="00AF0262">
      <w:pPr>
        <w:pStyle w:val="BodyText"/>
        <w:rPr>
          <w:sz w:val="20"/>
        </w:rPr>
      </w:pPr>
    </w:p>
    <w:p w14:paraId="4BDC0987" w14:textId="77777777" w:rsidR="00AF0262" w:rsidRDefault="00AF0262">
      <w:pPr>
        <w:pStyle w:val="BodyText"/>
        <w:rPr>
          <w:sz w:val="20"/>
        </w:rPr>
      </w:pPr>
    </w:p>
    <w:p w14:paraId="536658FB" w14:textId="77777777" w:rsidR="00AF0262" w:rsidRDefault="00AF0262">
      <w:pPr>
        <w:pStyle w:val="BodyText"/>
        <w:rPr>
          <w:sz w:val="20"/>
        </w:rPr>
      </w:pPr>
    </w:p>
    <w:p w14:paraId="18708654" w14:textId="77777777" w:rsidR="00AF0262" w:rsidRDefault="00AF0262">
      <w:pPr>
        <w:pStyle w:val="BodyText"/>
        <w:rPr>
          <w:sz w:val="20"/>
        </w:rPr>
      </w:pPr>
    </w:p>
    <w:p w14:paraId="2FDE02A2" w14:textId="77777777" w:rsidR="00AF0262" w:rsidRDefault="00AF0262">
      <w:pPr>
        <w:pStyle w:val="BodyText"/>
        <w:rPr>
          <w:sz w:val="20"/>
        </w:rPr>
      </w:pPr>
    </w:p>
    <w:p w14:paraId="7317CA94" w14:textId="77777777" w:rsidR="00AF0262" w:rsidRDefault="00AF0262">
      <w:pPr>
        <w:pStyle w:val="BodyText"/>
        <w:rPr>
          <w:sz w:val="20"/>
        </w:rPr>
      </w:pPr>
    </w:p>
    <w:p w14:paraId="72C385C6" w14:textId="77777777" w:rsidR="00AF0262" w:rsidRDefault="00AF0262">
      <w:pPr>
        <w:pStyle w:val="BodyText"/>
        <w:rPr>
          <w:sz w:val="20"/>
        </w:rPr>
      </w:pPr>
    </w:p>
    <w:p w14:paraId="51F0006E" w14:textId="77777777" w:rsidR="00AF0262" w:rsidRDefault="00AF0262">
      <w:pPr>
        <w:pStyle w:val="BodyText"/>
        <w:rPr>
          <w:sz w:val="20"/>
        </w:rPr>
      </w:pPr>
    </w:p>
    <w:p w14:paraId="7F4D4D68" w14:textId="77777777" w:rsidR="00AF0262" w:rsidRDefault="00AF0262">
      <w:pPr>
        <w:pStyle w:val="BodyText"/>
        <w:rPr>
          <w:sz w:val="20"/>
        </w:rPr>
      </w:pPr>
    </w:p>
    <w:p w14:paraId="539F79A1" w14:textId="39EDD81A" w:rsidR="00AF0262" w:rsidRDefault="00AF0262">
      <w:pPr>
        <w:pStyle w:val="BodyText"/>
        <w:rPr>
          <w:sz w:val="20"/>
        </w:rPr>
      </w:pPr>
    </w:p>
    <w:p w14:paraId="2809F03A" w14:textId="77777777" w:rsidR="00AF0262" w:rsidRDefault="00AF0262">
      <w:pPr>
        <w:pStyle w:val="BodyText"/>
        <w:rPr>
          <w:sz w:val="20"/>
        </w:rPr>
      </w:pPr>
    </w:p>
    <w:p w14:paraId="2051B9A3" w14:textId="77777777" w:rsidR="00AF0262" w:rsidRDefault="00AF0262">
      <w:pPr>
        <w:pStyle w:val="BodyText"/>
        <w:rPr>
          <w:sz w:val="20"/>
        </w:rPr>
      </w:pPr>
    </w:p>
    <w:p w14:paraId="7A4B7083" w14:textId="77777777" w:rsidR="00AF0262" w:rsidRDefault="00AF0262">
      <w:pPr>
        <w:pStyle w:val="BodyText"/>
        <w:rPr>
          <w:sz w:val="20"/>
        </w:rPr>
      </w:pPr>
    </w:p>
    <w:p w14:paraId="3B284AAD" w14:textId="77777777" w:rsidR="00AF0262" w:rsidRDefault="00AF0262">
      <w:pPr>
        <w:pStyle w:val="BodyText"/>
        <w:rPr>
          <w:sz w:val="20"/>
        </w:rPr>
      </w:pPr>
    </w:p>
    <w:p w14:paraId="13C596B5" w14:textId="77777777" w:rsidR="00AF0262" w:rsidRDefault="00AF0262">
      <w:pPr>
        <w:pStyle w:val="BodyText"/>
        <w:rPr>
          <w:sz w:val="20"/>
        </w:rPr>
      </w:pPr>
    </w:p>
    <w:p w14:paraId="1E3358A6" w14:textId="77777777" w:rsidR="00AF0262" w:rsidRDefault="00AF0262">
      <w:pPr>
        <w:pStyle w:val="BodyText"/>
        <w:rPr>
          <w:sz w:val="20"/>
        </w:rPr>
      </w:pPr>
    </w:p>
    <w:p w14:paraId="32DCA94E" w14:textId="056E0ADA" w:rsidR="00AF0262" w:rsidRDefault="00E6466C">
      <w:pPr>
        <w:pStyle w:val="BodyText"/>
        <w:rPr>
          <w:sz w:val="20"/>
        </w:rPr>
      </w:pPr>
      <w:r>
        <w:rPr>
          <w:noProof/>
          <w:sz w:val="20"/>
        </w:rPr>
        <w:pict w14:anchorId="69A2F594">
          <v:shape id="_x0000_s1264" type="#_x0000_t202" style="position:absolute;margin-left:21.75pt;margin-top:7.6pt;width:61.15pt;height:12pt;z-index:-251245568" filled="f" stroked="f">
            <v:textbox inset="0,0,0,0">
              <w:txbxContent>
                <w:p w14:paraId="676C8231" w14:textId="77777777" w:rsidR="00EC10D3" w:rsidRDefault="00EC10D3">
                  <w:pPr>
                    <w:spacing w:line="240" w:lineRule="exact"/>
                    <w:rPr>
                      <w:sz w:val="24"/>
                    </w:rPr>
                  </w:pPr>
                  <w:r>
                    <w:rPr>
                      <w:sz w:val="24"/>
                    </w:rPr>
                    <w:t>2.1. Analysis</w:t>
                  </w:r>
                </w:p>
              </w:txbxContent>
            </v:textbox>
          </v:shape>
        </w:pict>
      </w:r>
    </w:p>
    <w:p w14:paraId="5657D65F" w14:textId="77777777" w:rsidR="00AF0262" w:rsidRDefault="00AF0262">
      <w:pPr>
        <w:pStyle w:val="BodyText"/>
        <w:spacing w:before="1"/>
        <w:rPr>
          <w:sz w:val="23"/>
        </w:rPr>
      </w:pPr>
    </w:p>
    <w:p w14:paraId="02C7EDD5" w14:textId="2BB42B4C" w:rsidR="00AF0262" w:rsidRDefault="00EC10D3">
      <w:pPr>
        <w:pStyle w:val="BodyText"/>
        <w:spacing w:before="51"/>
        <w:ind w:left="783" w:right="1546" w:firstLine="19"/>
      </w:pPr>
      <w:r>
        <w:t>Needs analysis refers to the process of determining learning needs and opportunities and determining whether training is necessary. Needs analysis or assessment involves organizational analysis, person analysis, and task analysis. This multi-level perspective helps to guarantee that different perspectives are taken into account during the assessment process.</w:t>
      </w:r>
    </w:p>
    <w:p w14:paraId="4AFBA665" w14:textId="77777777" w:rsidR="00AF0262" w:rsidRDefault="00EC10D3">
      <w:pPr>
        <w:pStyle w:val="ListParagraph"/>
        <w:numPr>
          <w:ilvl w:val="2"/>
          <w:numId w:val="25"/>
        </w:numPr>
        <w:tabs>
          <w:tab w:val="left" w:pos="1404"/>
        </w:tabs>
        <w:spacing w:before="181"/>
        <w:ind w:hanging="602"/>
        <w:rPr>
          <w:sz w:val="24"/>
        </w:rPr>
      </w:pPr>
      <w:r>
        <w:rPr>
          <w:sz w:val="24"/>
        </w:rPr>
        <w:t>Organization</w:t>
      </w:r>
      <w:r>
        <w:rPr>
          <w:spacing w:val="-2"/>
          <w:sz w:val="24"/>
        </w:rPr>
        <w:t xml:space="preserve"> </w:t>
      </w:r>
      <w:r>
        <w:rPr>
          <w:sz w:val="24"/>
        </w:rPr>
        <w:t>Analysis</w:t>
      </w:r>
    </w:p>
    <w:p w14:paraId="332B5C5E" w14:textId="77777777" w:rsidR="00AF0262" w:rsidRDefault="00EC10D3">
      <w:pPr>
        <w:pStyle w:val="BodyText"/>
        <w:spacing w:before="180"/>
        <w:ind w:left="805" w:right="1546"/>
      </w:pPr>
      <w:r>
        <w:t>Organization analysis involves determining the appropriateness of training for the organization overall, given its strategy, resources, and support for training.</w:t>
      </w:r>
    </w:p>
    <w:p w14:paraId="21834D4E" w14:textId="77777777" w:rsidR="00AF0262" w:rsidRDefault="00EC10D3">
      <w:pPr>
        <w:pStyle w:val="ListParagraph"/>
        <w:numPr>
          <w:ilvl w:val="2"/>
          <w:numId w:val="25"/>
        </w:numPr>
        <w:tabs>
          <w:tab w:val="left" w:pos="1406"/>
        </w:tabs>
        <w:spacing w:before="179"/>
        <w:ind w:left="1405"/>
        <w:rPr>
          <w:sz w:val="24"/>
        </w:rPr>
      </w:pPr>
      <w:r>
        <w:rPr>
          <w:sz w:val="24"/>
        </w:rPr>
        <w:t>Person</w:t>
      </w:r>
      <w:r>
        <w:rPr>
          <w:spacing w:val="-2"/>
          <w:sz w:val="24"/>
        </w:rPr>
        <w:t xml:space="preserve"> </w:t>
      </w:r>
      <w:r>
        <w:rPr>
          <w:sz w:val="24"/>
        </w:rPr>
        <w:t>Analysis</w:t>
      </w:r>
    </w:p>
    <w:p w14:paraId="453963EE" w14:textId="77777777" w:rsidR="00AF0262" w:rsidRDefault="00EC10D3">
      <w:pPr>
        <w:pStyle w:val="BodyText"/>
        <w:spacing w:before="180"/>
        <w:ind w:left="805" w:right="1546"/>
      </w:pPr>
      <w:r>
        <w:t>Person analysis involves determining whether performance deficiencies result from lack of ability or from a motivational or work-design problem. It also involves</w:t>
      </w:r>
    </w:p>
    <w:p w14:paraId="45BB7CF3" w14:textId="77777777" w:rsidR="00AF0262" w:rsidRDefault="00EC10D3">
      <w:pPr>
        <w:pStyle w:val="BodyText"/>
        <w:spacing w:line="293" w:lineRule="exact"/>
        <w:ind w:left="805"/>
      </w:pPr>
      <w:r>
        <w:t>determining who needs training and employee readiness for training.</w:t>
      </w:r>
    </w:p>
    <w:p w14:paraId="44B547CD" w14:textId="77777777" w:rsidR="00AF0262" w:rsidRDefault="00EC10D3">
      <w:pPr>
        <w:pStyle w:val="ListParagraph"/>
        <w:numPr>
          <w:ilvl w:val="2"/>
          <w:numId w:val="25"/>
        </w:numPr>
        <w:tabs>
          <w:tab w:val="left" w:pos="1406"/>
        </w:tabs>
        <w:spacing w:before="181"/>
        <w:ind w:left="1405"/>
        <w:rPr>
          <w:sz w:val="24"/>
        </w:rPr>
      </w:pPr>
      <w:r>
        <w:rPr>
          <w:spacing w:val="-5"/>
          <w:sz w:val="24"/>
        </w:rPr>
        <w:t>Task</w:t>
      </w:r>
      <w:r>
        <w:rPr>
          <w:spacing w:val="-2"/>
          <w:sz w:val="24"/>
        </w:rPr>
        <w:t xml:space="preserve"> </w:t>
      </w:r>
      <w:r>
        <w:rPr>
          <w:sz w:val="24"/>
        </w:rPr>
        <w:t>Analysis</w:t>
      </w:r>
    </w:p>
    <w:p w14:paraId="79904EEC" w14:textId="77777777" w:rsidR="00AF0262" w:rsidRDefault="00EC10D3">
      <w:pPr>
        <w:pStyle w:val="BodyText"/>
        <w:spacing w:before="180"/>
        <w:ind w:left="805" w:right="1481"/>
      </w:pPr>
      <w:r>
        <w:t>Task analysis identifies the important tasks, knowledge, skills, and behaviors that need to be addressed in training.</w:t>
      </w:r>
    </w:p>
    <w:p w14:paraId="3030B091" w14:textId="77777777" w:rsidR="00AF0262" w:rsidRDefault="00EC10D3">
      <w:pPr>
        <w:pStyle w:val="BodyText"/>
        <w:spacing w:before="180"/>
        <w:ind w:left="805" w:right="1426"/>
        <w:jc w:val="both"/>
      </w:pPr>
      <w:r>
        <w:t>Because</w:t>
      </w:r>
      <w:r>
        <w:rPr>
          <w:spacing w:val="-5"/>
        </w:rPr>
        <w:t xml:space="preserve"> </w:t>
      </w:r>
      <w:r>
        <w:t>the</w:t>
      </w:r>
      <w:r>
        <w:rPr>
          <w:spacing w:val="-4"/>
        </w:rPr>
        <w:t xml:space="preserve"> </w:t>
      </w:r>
      <w:r>
        <w:t>goal</w:t>
      </w:r>
      <w:r>
        <w:rPr>
          <w:spacing w:val="-4"/>
        </w:rPr>
        <w:t xml:space="preserve"> </w:t>
      </w:r>
      <w:r>
        <w:t>of</w:t>
      </w:r>
      <w:r>
        <w:rPr>
          <w:spacing w:val="-4"/>
        </w:rPr>
        <w:t xml:space="preserve"> </w:t>
      </w:r>
      <w:r>
        <w:t>needs</w:t>
      </w:r>
      <w:r>
        <w:rPr>
          <w:spacing w:val="-5"/>
        </w:rPr>
        <w:t xml:space="preserve"> </w:t>
      </w:r>
      <w:r>
        <w:t>assessment</w:t>
      </w:r>
      <w:r>
        <w:rPr>
          <w:spacing w:val="-3"/>
        </w:rPr>
        <w:t xml:space="preserve"> </w:t>
      </w:r>
      <w:r>
        <w:t>is</w:t>
      </w:r>
      <w:r>
        <w:rPr>
          <w:spacing w:val="-3"/>
        </w:rPr>
        <w:t xml:space="preserve"> </w:t>
      </w:r>
      <w:r>
        <w:t>to</w:t>
      </w:r>
      <w:r>
        <w:rPr>
          <w:spacing w:val="-5"/>
        </w:rPr>
        <w:t xml:space="preserve"> </w:t>
      </w:r>
      <w:r>
        <w:t>determine</w:t>
      </w:r>
      <w:r>
        <w:rPr>
          <w:spacing w:val="-3"/>
        </w:rPr>
        <w:t xml:space="preserve"> </w:t>
      </w:r>
      <w:r>
        <w:t>whether</w:t>
      </w:r>
      <w:r>
        <w:rPr>
          <w:spacing w:val="-3"/>
        </w:rPr>
        <w:t xml:space="preserve"> </w:t>
      </w:r>
      <w:r>
        <w:t>a</w:t>
      </w:r>
      <w:r>
        <w:rPr>
          <w:spacing w:val="-4"/>
        </w:rPr>
        <w:t xml:space="preserve"> </w:t>
      </w:r>
      <w:r>
        <w:t>training</w:t>
      </w:r>
      <w:r>
        <w:rPr>
          <w:spacing w:val="-4"/>
        </w:rPr>
        <w:t xml:space="preserve"> </w:t>
      </w:r>
      <w:r>
        <w:t>need</w:t>
      </w:r>
      <w:r>
        <w:rPr>
          <w:spacing w:val="-4"/>
        </w:rPr>
        <w:t xml:space="preserve"> </w:t>
      </w:r>
      <w:r>
        <w:t>exists,</w:t>
      </w:r>
      <w:r>
        <w:rPr>
          <w:spacing w:val="-4"/>
        </w:rPr>
        <w:t xml:space="preserve"> </w:t>
      </w:r>
      <w:r>
        <w:t>it is important that all relevant stakeholders be involved. Stakeholders include those who have</w:t>
      </w:r>
      <w:r>
        <w:rPr>
          <w:spacing w:val="-5"/>
        </w:rPr>
        <w:t xml:space="preserve"> </w:t>
      </w:r>
      <w:r>
        <w:t>an</w:t>
      </w:r>
      <w:r>
        <w:rPr>
          <w:spacing w:val="-6"/>
        </w:rPr>
        <w:t xml:space="preserve"> </w:t>
      </w:r>
      <w:r>
        <w:t>interest</w:t>
      </w:r>
      <w:r>
        <w:rPr>
          <w:spacing w:val="-5"/>
        </w:rPr>
        <w:t xml:space="preserve"> </w:t>
      </w:r>
      <w:r>
        <w:t>in</w:t>
      </w:r>
      <w:r>
        <w:rPr>
          <w:spacing w:val="-4"/>
        </w:rPr>
        <w:t xml:space="preserve"> </w:t>
      </w:r>
      <w:r>
        <w:t>training</w:t>
      </w:r>
      <w:r>
        <w:rPr>
          <w:spacing w:val="-6"/>
        </w:rPr>
        <w:t xml:space="preserve"> </w:t>
      </w:r>
      <w:r>
        <w:t>and</w:t>
      </w:r>
      <w:r>
        <w:rPr>
          <w:spacing w:val="-5"/>
        </w:rPr>
        <w:t xml:space="preserve"> </w:t>
      </w:r>
      <w:r>
        <w:t>whose</w:t>
      </w:r>
      <w:r>
        <w:rPr>
          <w:spacing w:val="-5"/>
        </w:rPr>
        <w:t xml:space="preserve"> </w:t>
      </w:r>
      <w:r>
        <w:t>support</w:t>
      </w:r>
      <w:r>
        <w:rPr>
          <w:spacing w:val="-6"/>
        </w:rPr>
        <w:t xml:space="preserve"> </w:t>
      </w:r>
      <w:r>
        <w:t>is</w:t>
      </w:r>
      <w:r>
        <w:rPr>
          <w:spacing w:val="-5"/>
        </w:rPr>
        <w:t xml:space="preserve"> </w:t>
      </w:r>
      <w:r>
        <w:t>important</w:t>
      </w:r>
      <w:r>
        <w:rPr>
          <w:spacing w:val="-7"/>
        </w:rPr>
        <w:t xml:space="preserve"> </w:t>
      </w:r>
      <w:r>
        <w:t>for</w:t>
      </w:r>
      <w:r>
        <w:rPr>
          <w:spacing w:val="-6"/>
        </w:rPr>
        <w:t xml:space="preserve"> </w:t>
      </w:r>
      <w:r>
        <w:t>determining</w:t>
      </w:r>
      <w:r>
        <w:rPr>
          <w:spacing w:val="-5"/>
        </w:rPr>
        <w:t xml:space="preserve"> </w:t>
      </w:r>
      <w:r>
        <w:t>its</w:t>
      </w:r>
      <w:r>
        <w:rPr>
          <w:spacing w:val="-6"/>
        </w:rPr>
        <w:t xml:space="preserve"> </w:t>
      </w:r>
      <w:r>
        <w:t>success.</w:t>
      </w:r>
    </w:p>
    <w:p w14:paraId="56F275D4" w14:textId="77777777" w:rsidR="00AF0262" w:rsidRDefault="00EC10D3">
      <w:pPr>
        <w:pStyle w:val="BodyText"/>
        <w:ind w:left="805" w:right="2455"/>
        <w:jc w:val="both"/>
      </w:pPr>
      <w:r>
        <w:t>Key</w:t>
      </w:r>
      <w:r>
        <w:rPr>
          <w:spacing w:val="-10"/>
        </w:rPr>
        <w:t xml:space="preserve"> </w:t>
      </w:r>
      <w:r>
        <w:t>stakeholders</w:t>
      </w:r>
      <w:r>
        <w:rPr>
          <w:spacing w:val="-9"/>
        </w:rPr>
        <w:t xml:space="preserve"> </w:t>
      </w:r>
      <w:r>
        <w:t>include</w:t>
      </w:r>
      <w:r>
        <w:rPr>
          <w:spacing w:val="-10"/>
        </w:rPr>
        <w:t xml:space="preserve"> </w:t>
      </w:r>
      <w:r>
        <w:t>company</w:t>
      </w:r>
      <w:r>
        <w:rPr>
          <w:spacing w:val="-9"/>
        </w:rPr>
        <w:t xml:space="preserve"> </w:t>
      </w:r>
      <w:r>
        <w:t>leaders,</w:t>
      </w:r>
      <w:r>
        <w:rPr>
          <w:spacing w:val="-10"/>
        </w:rPr>
        <w:t xml:space="preserve"> </w:t>
      </w:r>
      <w:r>
        <w:t>mid-level</w:t>
      </w:r>
      <w:r>
        <w:rPr>
          <w:spacing w:val="-9"/>
        </w:rPr>
        <w:t xml:space="preserve"> </w:t>
      </w:r>
      <w:r>
        <w:t>managers,</w:t>
      </w:r>
      <w:r>
        <w:rPr>
          <w:spacing w:val="-10"/>
        </w:rPr>
        <w:t xml:space="preserve"> </w:t>
      </w:r>
      <w:r>
        <w:t>trainers,</w:t>
      </w:r>
      <w:r>
        <w:rPr>
          <w:spacing w:val="-11"/>
        </w:rPr>
        <w:t xml:space="preserve"> </w:t>
      </w:r>
      <w:r>
        <w:t>and employees.</w:t>
      </w:r>
    </w:p>
    <w:p w14:paraId="2E9F26F9" w14:textId="77777777" w:rsidR="00AF0262" w:rsidRDefault="00EC10D3">
      <w:pPr>
        <w:pStyle w:val="ListParagraph"/>
        <w:numPr>
          <w:ilvl w:val="2"/>
          <w:numId w:val="25"/>
        </w:numPr>
        <w:tabs>
          <w:tab w:val="left" w:pos="1406"/>
        </w:tabs>
        <w:spacing w:before="181"/>
        <w:ind w:left="1405"/>
        <w:rPr>
          <w:sz w:val="24"/>
        </w:rPr>
      </w:pPr>
      <w:r>
        <w:rPr>
          <w:sz w:val="24"/>
        </w:rPr>
        <w:t>SMEs</w:t>
      </w:r>
    </w:p>
    <w:p w14:paraId="2AA6F9F2" w14:textId="77777777" w:rsidR="00AF0262" w:rsidRDefault="00AF0262">
      <w:pPr>
        <w:rPr>
          <w:sz w:val="24"/>
        </w:rPr>
        <w:sectPr w:rsidR="00AF0262">
          <w:pgSz w:w="11910" w:h="16840"/>
          <w:pgMar w:top="1320" w:right="0" w:bottom="280" w:left="1180" w:header="890" w:footer="0" w:gutter="0"/>
          <w:cols w:space="720"/>
        </w:sectPr>
      </w:pPr>
    </w:p>
    <w:p w14:paraId="62CF8A6F" w14:textId="77777777" w:rsidR="00AF0262" w:rsidRDefault="00EC10D3">
      <w:pPr>
        <w:pStyle w:val="BodyText"/>
        <w:spacing w:before="90"/>
        <w:ind w:left="805" w:right="1427"/>
      </w:pPr>
      <w:r>
        <w:rPr>
          <w:b/>
          <w:i/>
        </w:rPr>
        <w:t xml:space="preserve">Subject matter experts </w:t>
      </w:r>
      <w:r>
        <w:t>(SMEs) should also be consulted in the needs assessment process. SMEs have expertise knowledge about the training issue at hand. SMEs could include a variety of individuals such as employees, managers, technical experts, suppliers, and academics who are knowledgeable.</w:t>
      </w:r>
    </w:p>
    <w:p w14:paraId="4EFEB624" w14:textId="77777777" w:rsidR="00AF0262" w:rsidRDefault="00EC10D3">
      <w:pPr>
        <w:pStyle w:val="ListParagraph"/>
        <w:numPr>
          <w:ilvl w:val="1"/>
          <w:numId w:val="24"/>
        </w:numPr>
        <w:tabs>
          <w:tab w:val="left" w:pos="854"/>
        </w:tabs>
        <w:ind w:hanging="419"/>
        <w:rPr>
          <w:sz w:val="24"/>
        </w:rPr>
      </w:pPr>
      <w:r>
        <w:rPr>
          <w:sz w:val="24"/>
        </w:rPr>
        <w:t>Design</w:t>
      </w:r>
    </w:p>
    <w:p w14:paraId="1C9E598C" w14:textId="77777777" w:rsidR="00AF0262" w:rsidRDefault="00EC10D3">
      <w:pPr>
        <w:pStyle w:val="BodyText"/>
        <w:spacing w:before="180"/>
        <w:ind w:left="783" w:right="1427" w:firstLine="19"/>
      </w:pPr>
      <w:r>
        <w:t>Training program design refers to the organization and coordination of the training program. Program design is the heart of effective training because it directly influences knowledge and skill acquisition. Accordingly, it is imperative that training programs be carefully designed to ensure that maximum learning is achieved. Training Design</w:t>
      </w:r>
    </w:p>
    <w:p w14:paraId="01DE1ADE" w14:textId="77777777" w:rsidR="00AF0262" w:rsidRDefault="00EC10D3">
      <w:pPr>
        <w:pStyle w:val="BodyText"/>
        <w:spacing w:before="1"/>
        <w:ind w:left="783" w:right="2069"/>
      </w:pPr>
      <w:r>
        <w:t>includes “Setting Objectives”, “Defining Target” and “Selecting Trainer” as below explanation:</w:t>
      </w:r>
    </w:p>
    <w:p w14:paraId="40B9634E" w14:textId="77777777" w:rsidR="00AF0262" w:rsidRDefault="00EC10D3">
      <w:pPr>
        <w:pStyle w:val="ListParagraph"/>
        <w:numPr>
          <w:ilvl w:val="2"/>
          <w:numId w:val="24"/>
        </w:numPr>
        <w:tabs>
          <w:tab w:val="left" w:pos="1403"/>
        </w:tabs>
        <w:spacing w:before="179"/>
        <w:ind w:hanging="601"/>
        <w:rPr>
          <w:sz w:val="24"/>
        </w:rPr>
      </w:pPr>
      <w:r>
        <w:rPr>
          <w:sz w:val="24"/>
        </w:rPr>
        <w:t>Setting</w:t>
      </w:r>
      <w:r>
        <w:rPr>
          <w:spacing w:val="-1"/>
          <w:sz w:val="24"/>
        </w:rPr>
        <w:t xml:space="preserve"> </w:t>
      </w:r>
      <w:r>
        <w:rPr>
          <w:sz w:val="24"/>
        </w:rPr>
        <w:t>Objectives</w:t>
      </w:r>
    </w:p>
    <w:p w14:paraId="23238B12" w14:textId="748840F2" w:rsidR="00AF0262" w:rsidRDefault="00EC10D3">
      <w:pPr>
        <w:pStyle w:val="BodyText"/>
        <w:spacing w:before="180"/>
        <w:ind w:left="783" w:right="1546" w:firstLine="19"/>
      </w:pPr>
      <w:r>
        <w:t>Learning objectives are the results that the participants will be able to perform at the end of the program.</w:t>
      </w:r>
    </w:p>
    <w:p w14:paraId="259AF2F4" w14:textId="77777777" w:rsidR="00AF0262" w:rsidRDefault="00EC10D3">
      <w:pPr>
        <w:pStyle w:val="ListParagraph"/>
        <w:numPr>
          <w:ilvl w:val="2"/>
          <w:numId w:val="24"/>
        </w:numPr>
        <w:tabs>
          <w:tab w:val="left" w:pos="1403"/>
        </w:tabs>
        <w:spacing w:before="181"/>
        <w:ind w:hanging="601"/>
        <w:rPr>
          <w:sz w:val="24"/>
        </w:rPr>
      </w:pPr>
      <w:r>
        <w:rPr>
          <w:sz w:val="24"/>
        </w:rPr>
        <w:t>Defining</w:t>
      </w:r>
      <w:r>
        <w:rPr>
          <w:spacing w:val="-2"/>
          <w:sz w:val="24"/>
        </w:rPr>
        <w:t xml:space="preserve"> </w:t>
      </w:r>
      <w:r>
        <w:rPr>
          <w:spacing w:val="-4"/>
          <w:sz w:val="24"/>
        </w:rPr>
        <w:t>Targets</w:t>
      </w:r>
    </w:p>
    <w:p w14:paraId="44674412" w14:textId="77777777" w:rsidR="00AF0262" w:rsidRDefault="00EC10D3">
      <w:pPr>
        <w:pStyle w:val="BodyText"/>
        <w:spacing w:before="180"/>
        <w:ind w:left="783" w:right="1546" w:firstLine="19"/>
      </w:pPr>
      <w:r>
        <w:t>When designing the training, the target audience's aptitude, prior knowledge and skills, and attitudes and perceptions must be taken into account.</w:t>
      </w:r>
    </w:p>
    <w:p w14:paraId="48AB40AD" w14:textId="77777777" w:rsidR="00AF0262" w:rsidRDefault="00EC10D3">
      <w:pPr>
        <w:pStyle w:val="ListParagraph"/>
        <w:numPr>
          <w:ilvl w:val="2"/>
          <w:numId w:val="24"/>
        </w:numPr>
        <w:tabs>
          <w:tab w:val="left" w:pos="1403"/>
        </w:tabs>
        <w:spacing w:before="179"/>
        <w:ind w:hanging="601"/>
        <w:rPr>
          <w:sz w:val="24"/>
        </w:rPr>
      </w:pPr>
      <w:r>
        <w:rPr>
          <w:sz w:val="24"/>
        </w:rPr>
        <w:t>Selecting</w:t>
      </w:r>
      <w:r>
        <w:rPr>
          <w:spacing w:val="-1"/>
          <w:sz w:val="24"/>
        </w:rPr>
        <w:t xml:space="preserve"> </w:t>
      </w:r>
      <w:r>
        <w:rPr>
          <w:spacing w:val="-3"/>
          <w:sz w:val="24"/>
        </w:rPr>
        <w:t>Trainers</w:t>
      </w:r>
    </w:p>
    <w:p w14:paraId="6CDD1A64" w14:textId="77777777" w:rsidR="00AF0262" w:rsidRDefault="00EC10D3">
      <w:pPr>
        <w:pStyle w:val="BodyText"/>
        <w:spacing w:before="181"/>
        <w:ind w:left="783" w:right="1546" w:firstLine="19"/>
      </w:pPr>
      <w:r>
        <w:t>A key decision is whether to develop a training program "in-house" or to purchase it "off the shelf."</w:t>
      </w:r>
    </w:p>
    <w:p w14:paraId="794A5D98" w14:textId="77777777" w:rsidR="00AF0262" w:rsidRDefault="00EC10D3">
      <w:pPr>
        <w:pStyle w:val="ListParagraph"/>
        <w:numPr>
          <w:ilvl w:val="1"/>
          <w:numId w:val="24"/>
        </w:numPr>
        <w:tabs>
          <w:tab w:val="left" w:pos="854"/>
        </w:tabs>
        <w:spacing w:before="179"/>
        <w:ind w:hanging="419"/>
        <w:rPr>
          <w:sz w:val="24"/>
        </w:rPr>
      </w:pPr>
      <w:r>
        <w:rPr>
          <w:sz w:val="24"/>
        </w:rPr>
        <w:t>Development</w:t>
      </w:r>
    </w:p>
    <w:p w14:paraId="34F58662" w14:textId="77777777" w:rsidR="00AF0262" w:rsidRDefault="00EC10D3">
      <w:pPr>
        <w:pStyle w:val="BodyText"/>
        <w:spacing w:before="181"/>
        <w:ind w:left="783" w:right="1546" w:firstLine="19"/>
      </w:pPr>
      <w:r>
        <w:t>At this stage, you can begin to create the courses. You will be heavily guided by the prototype/storyboards at this point. Each element of the course should be developed to match the design phase. The core of the content has already been decided. All you need to add is a level of detail and polish to the courses. This is done by adding</w:t>
      </w:r>
    </w:p>
    <w:p w14:paraId="4A31224F" w14:textId="77777777" w:rsidR="00AF0262" w:rsidRDefault="00EC10D3">
      <w:pPr>
        <w:pStyle w:val="BodyText"/>
        <w:spacing w:line="292" w:lineRule="exact"/>
        <w:ind w:left="783"/>
      </w:pPr>
      <w:r>
        <w:t>graphics, choosing colors and deciding on fonts.</w:t>
      </w:r>
    </w:p>
    <w:p w14:paraId="59FE2031" w14:textId="77777777" w:rsidR="00AF0262" w:rsidRDefault="00EC10D3">
      <w:pPr>
        <w:pStyle w:val="ListParagraph"/>
        <w:numPr>
          <w:ilvl w:val="2"/>
          <w:numId w:val="24"/>
        </w:numPr>
        <w:tabs>
          <w:tab w:val="left" w:pos="1404"/>
        </w:tabs>
        <w:ind w:left="1404" w:hanging="602"/>
        <w:rPr>
          <w:sz w:val="24"/>
        </w:rPr>
      </w:pPr>
      <w:r>
        <w:rPr>
          <w:sz w:val="24"/>
        </w:rPr>
        <w:t xml:space="preserve">OJT vs. </w:t>
      </w:r>
      <w:proofErr w:type="spellStart"/>
      <w:r>
        <w:rPr>
          <w:sz w:val="24"/>
        </w:rPr>
        <w:t>OffJT</w:t>
      </w:r>
      <w:proofErr w:type="spellEnd"/>
      <w:r>
        <w:rPr>
          <w:spacing w:val="-2"/>
          <w:sz w:val="24"/>
        </w:rPr>
        <w:t xml:space="preserve"> </w:t>
      </w:r>
      <w:r>
        <w:rPr>
          <w:spacing w:val="-3"/>
          <w:sz w:val="24"/>
        </w:rPr>
        <w:t>Training</w:t>
      </w:r>
    </w:p>
    <w:p w14:paraId="0525DC6F" w14:textId="77777777" w:rsidR="00AF0262" w:rsidRDefault="00EC10D3">
      <w:pPr>
        <w:pStyle w:val="BodyText"/>
        <w:spacing w:before="180"/>
        <w:ind w:left="783" w:right="1376" w:firstLine="19"/>
      </w:pPr>
      <w:r>
        <w:t>On the job training (OJT) involves imparting training in the real work environment i.e. it believes in learning by doing; while off the job training (</w:t>
      </w:r>
      <w:proofErr w:type="spellStart"/>
      <w:r>
        <w:t>OffJT</w:t>
      </w:r>
      <w:proofErr w:type="spellEnd"/>
      <w:r>
        <w:t>) involves imparting</w:t>
      </w:r>
    </w:p>
    <w:p w14:paraId="18863FA1" w14:textId="77777777" w:rsidR="00AF0262" w:rsidRDefault="00EC10D3">
      <w:pPr>
        <w:pStyle w:val="BodyText"/>
        <w:spacing w:before="1"/>
        <w:ind w:left="783" w:right="1546"/>
      </w:pPr>
      <w:r>
        <w:t>training outside the real work environment i.e. the principle of learning by acquiring knowledge is adopted.</w:t>
      </w:r>
    </w:p>
    <w:p w14:paraId="7143CAE4" w14:textId="77777777" w:rsidR="00AF0262" w:rsidRDefault="00EC10D3">
      <w:pPr>
        <w:pStyle w:val="BodyText"/>
        <w:spacing w:before="180"/>
        <w:ind w:left="783" w:right="1546" w:firstLine="19"/>
      </w:pPr>
      <w:r>
        <w:t>Under on the job training the training and performance goes simultaneously so production is not hindered at the time of training; while under off the job training</w:t>
      </w:r>
    </w:p>
    <w:p w14:paraId="50CB9100" w14:textId="77777777" w:rsidR="00AF0262" w:rsidRDefault="00EC10D3">
      <w:pPr>
        <w:pStyle w:val="BodyText"/>
        <w:ind w:left="783" w:right="1427"/>
      </w:pPr>
      <w:r>
        <w:t>methods first training is imparted and then the real performance follows and therefore does not add anything to actual production during training.</w:t>
      </w:r>
    </w:p>
    <w:p w14:paraId="2C8696BA" w14:textId="77777777" w:rsidR="00AF0262" w:rsidRDefault="00EC10D3">
      <w:pPr>
        <w:pStyle w:val="BodyText"/>
        <w:spacing w:before="180"/>
        <w:ind w:left="783" w:right="1546"/>
      </w:pPr>
      <w:r>
        <w:t>On the job training aims at developing the best practices for a specific job and getting the job done; while off the job training methods aim at learning basic facts and skills and is more general in nature.</w:t>
      </w:r>
    </w:p>
    <w:p w14:paraId="42511C5C" w14:textId="77777777" w:rsidR="00AF0262" w:rsidRDefault="00AF0262">
      <w:pPr>
        <w:sectPr w:rsidR="00AF0262">
          <w:pgSz w:w="11910" w:h="16840"/>
          <w:pgMar w:top="1320" w:right="0" w:bottom="280" w:left="1180" w:header="890" w:footer="0" w:gutter="0"/>
          <w:cols w:space="720"/>
        </w:sectPr>
      </w:pPr>
    </w:p>
    <w:p w14:paraId="3CB9D781" w14:textId="77777777" w:rsidR="00AF0262" w:rsidRDefault="00EC10D3">
      <w:pPr>
        <w:pStyle w:val="BodyText"/>
        <w:spacing w:before="90"/>
        <w:ind w:left="783" w:right="1971" w:firstLine="19"/>
      </w:pPr>
      <w:r>
        <w:t>On the job training is usually imparted by experienced workers and first line supervisors at the workplace; while off the job training is imparted usually by the academicians and professionals at any place other than the real workplace.</w:t>
      </w:r>
    </w:p>
    <w:p w14:paraId="408D40C9" w14:textId="77777777" w:rsidR="00AF0262" w:rsidRDefault="00EC10D3">
      <w:pPr>
        <w:pStyle w:val="BodyText"/>
        <w:spacing w:before="180"/>
        <w:ind w:left="783" w:right="1483" w:firstLine="19"/>
        <w:jc w:val="both"/>
      </w:pPr>
      <w:r>
        <w:t>On</w:t>
      </w:r>
      <w:r>
        <w:rPr>
          <w:spacing w:val="-5"/>
        </w:rPr>
        <w:t xml:space="preserve"> </w:t>
      </w:r>
      <w:r>
        <w:t>the</w:t>
      </w:r>
      <w:r>
        <w:rPr>
          <w:spacing w:val="-3"/>
        </w:rPr>
        <w:t xml:space="preserve"> </w:t>
      </w:r>
      <w:r>
        <w:t>job</w:t>
      </w:r>
      <w:r>
        <w:rPr>
          <w:spacing w:val="-5"/>
        </w:rPr>
        <w:t xml:space="preserve"> </w:t>
      </w:r>
      <w:r>
        <w:t>training</w:t>
      </w:r>
      <w:r>
        <w:rPr>
          <w:spacing w:val="-4"/>
        </w:rPr>
        <w:t xml:space="preserve"> </w:t>
      </w:r>
      <w:r>
        <w:t>methods</w:t>
      </w:r>
      <w:r>
        <w:rPr>
          <w:spacing w:val="-4"/>
        </w:rPr>
        <w:t xml:space="preserve"> </w:t>
      </w:r>
      <w:r>
        <w:t>are</w:t>
      </w:r>
      <w:r>
        <w:rPr>
          <w:spacing w:val="-4"/>
        </w:rPr>
        <w:t xml:space="preserve"> </w:t>
      </w:r>
      <w:r>
        <w:t>suitable</w:t>
      </w:r>
      <w:r>
        <w:rPr>
          <w:spacing w:val="-3"/>
        </w:rPr>
        <w:t xml:space="preserve"> </w:t>
      </w:r>
      <w:r>
        <w:t>when</w:t>
      </w:r>
      <w:r>
        <w:rPr>
          <w:spacing w:val="-4"/>
        </w:rPr>
        <w:t xml:space="preserve"> </w:t>
      </w:r>
      <w:r>
        <w:t>the</w:t>
      </w:r>
      <w:r>
        <w:rPr>
          <w:spacing w:val="-4"/>
        </w:rPr>
        <w:t xml:space="preserve"> </w:t>
      </w:r>
      <w:r>
        <w:t>trainees</w:t>
      </w:r>
      <w:r>
        <w:rPr>
          <w:spacing w:val="-5"/>
        </w:rPr>
        <w:t xml:space="preserve"> </w:t>
      </w:r>
      <w:r>
        <w:t>are</w:t>
      </w:r>
      <w:r>
        <w:rPr>
          <w:spacing w:val="-3"/>
        </w:rPr>
        <w:t xml:space="preserve"> </w:t>
      </w:r>
      <w:r>
        <w:t>limited</w:t>
      </w:r>
      <w:r>
        <w:rPr>
          <w:spacing w:val="-3"/>
        </w:rPr>
        <w:t xml:space="preserve"> </w:t>
      </w:r>
      <w:r>
        <w:t>in</w:t>
      </w:r>
      <w:r>
        <w:rPr>
          <w:spacing w:val="-4"/>
        </w:rPr>
        <w:t xml:space="preserve"> </w:t>
      </w:r>
      <w:r>
        <w:t>numbers</w:t>
      </w:r>
      <w:r>
        <w:rPr>
          <w:spacing w:val="-4"/>
        </w:rPr>
        <w:t xml:space="preserve"> </w:t>
      </w:r>
      <w:r>
        <w:t xml:space="preserve">and the job is not hazardous in nature; while off the job training methods can be utilized to train any numbers of employees and </w:t>
      </w:r>
      <w:r>
        <w:rPr>
          <w:spacing w:val="-3"/>
        </w:rPr>
        <w:t xml:space="preserve">for </w:t>
      </w:r>
      <w:r>
        <w:t>jobs that involve</w:t>
      </w:r>
      <w:r>
        <w:rPr>
          <w:spacing w:val="-13"/>
        </w:rPr>
        <w:t xml:space="preserve"> </w:t>
      </w:r>
      <w:r>
        <w:t>risks.</w:t>
      </w:r>
    </w:p>
    <w:p w14:paraId="05FB3F75" w14:textId="77777777" w:rsidR="00AF0262" w:rsidRDefault="00EC10D3">
      <w:pPr>
        <w:pStyle w:val="BodyText"/>
        <w:spacing w:before="181"/>
        <w:ind w:left="783" w:right="1376" w:firstLine="19"/>
      </w:pPr>
      <w:r>
        <w:t>On the job training methods are simple and less-expensive because they utilize the actual workplace and firm’s supervisors for imparting training; while off the job training methods are quite expensive as they need a complete different set-up. Training here is</w:t>
      </w:r>
    </w:p>
    <w:p w14:paraId="12BE1637" w14:textId="77777777" w:rsidR="00AF0262" w:rsidRDefault="00EC10D3">
      <w:pPr>
        <w:pStyle w:val="BodyText"/>
        <w:spacing w:line="292" w:lineRule="exact"/>
        <w:ind w:left="783"/>
      </w:pPr>
      <w:r>
        <w:t>imparted in an artificial set-up and outside experts are hired for the purpose.</w:t>
      </w:r>
    </w:p>
    <w:p w14:paraId="216703FD" w14:textId="77777777" w:rsidR="00AF0262" w:rsidRDefault="00EC10D3">
      <w:pPr>
        <w:pStyle w:val="BodyText"/>
        <w:spacing w:before="180"/>
        <w:ind w:left="802"/>
        <w:jc w:val="both"/>
      </w:pPr>
      <w:r>
        <w:t>Most popular on the job training methods include job rotation and apprenticeship</w:t>
      </w:r>
    </w:p>
    <w:p w14:paraId="0810C9BF" w14:textId="2A308C83" w:rsidR="00AF0262" w:rsidRDefault="00EC10D3">
      <w:pPr>
        <w:pStyle w:val="BodyText"/>
        <w:ind w:left="783" w:right="1509"/>
        <w:jc w:val="both"/>
      </w:pPr>
      <w:r>
        <w:t>training;</w:t>
      </w:r>
      <w:r>
        <w:rPr>
          <w:spacing w:val="-4"/>
        </w:rPr>
        <w:t xml:space="preserve"> </w:t>
      </w:r>
      <w:r>
        <w:t>while</w:t>
      </w:r>
      <w:r>
        <w:rPr>
          <w:spacing w:val="-3"/>
        </w:rPr>
        <w:t xml:space="preserve"> </w:t>
      </w:r>
      <w:r>
        <w:t>the</w:t>
      </w:r>
      <w:r>
        <w:rPr>
          <w:spacing w:val="-3"/>
        </w:rPr>
        <w:t xml:space="preserve"> </w:t>
      </w:r>
      <w:r>
        <w:t>popular</w:t>
      </w:r>
      <w:r>
        <w:rPr>
          <w:spacing w:val="-4"/>
        </w:rPr>
        <w:t xml:space="preserve"> </w:t>
      </w:r>
      <w:r>
        <w:t>off</w:t>
      </w:r>
      <w:r>
        <w:rPr>
          <w:spacing w:val="-4"/>
        </w:rPr>
        <w:t xml:space="preserve"> </w:t>
      </w:r>
      <w:r>
        <w:t>the</w:t>
      </w:r>
      <w:r>
        <w:rPr>
          <w:spacing w:val="-3"/>
        </w:rPr>
        <w:t xml:space="preserve"> </w:t>
      </w:r>
      <w:r>
        <w:t>job</w:t>
      </w:r>
      <w:r>
        <w:rPr>
          <w:spacing w:val="-4"/>
        </w:rPr>
        <w:t xml:space="preserve"> </w:t>
      </w:r>
      <w:r>
        <w:t>training</w:t>
      </w:r>
      <w:r>
        <w:rPr>
          <w:spacing w:val="-4"/>
        </w:rPr>
        <w:t xml:space="preserve"> </w:t>
      </w:r>
      <w:r>
        <w:t>methods</w:t>
      </w:r>
      <w:r>
        <w:rPr>
          <w:spacing w:val="-4"/>
        </w:rPr>
        <w:t xml:space="preserve"> </w:t>
      </w:r>
      <w:r>
        <w:t>include</w:t>
      </w:r>
      <w:r>
        <w:rPr>
          <w:spacing w:val="-3"/>
        </w:rPr>
        <w:t xml:space="preserve"> </w:t>
      </w:r>
      <w:r>
        <w:t>classroom</w:t>
      </w:r>
      <w:r>
        <w:rPr>
          <w:spacing w:val="-3"/>
        </w:rPr>
        <w:t xml:space="preserve"> </w:t>
      </w:r>
      <w:r>
        <w:t>lectures</w:t>
      </w:r>
      <w:r>
        <w:rPr>
          <w:spacing w:val="-3"/>
        </w:rPr>
        <w:t xml:space="preserve"> </w:t>
      </w:r>
      <w:r>
        <w:t>and simulation</w:t>
      </w:r>
      <w:r>
        <w:rPr>
          <w:spacing w:val="-2"/>
        </w:rPr>
        <w:t xml:space="preserve"> </w:t>
      </w:r>
      <w:r>
        <w:t>exercises.</w:t>
      </w:r>
    </w:p>
    <w:p w14:paraId="071846C8" w14:textId="77777777" w:rsidR="00AF0262" w:rsidRDefault="00EC10D3">
      <w:pPr>
        <w:pStyle w:val="BodyText"/>
        <w:spacing w:before="179"/>
        <w:ind w:left="783" w:right="1376" w:firstLine="19"/>
      </w:pPr>
      <w:r>
        <w:t>On the job training is generally imparted in case of manufacturing firms for production- related jobs; while off-the-job training is mostly imparted for managerial and non- production related jobs.</w:t>
      </w:r>
    </w:p>
    <w:p w14:paraId="49602871" w14:textId="77777777" w:rsidR="00AF0262" w:rsidRDefault="00EC10D3">
      <w:pPr>
        <w:pStyle w:val="ListParagraph"/>
        <w:numPr>
          <w:ilvl w:val="2"/>
          <w:numId w:val="24"/>
        </w:numPr>
        <w:tabs>
          <w:tab w:val="left" w:pos="1403"/>
        </w:tabs>
        <w:spacing w:before="181"/>
        <w:ind w:hanging="601"/>
        <w:rPr>
          <w:sz w:val="24"/>
        </w:rPr>
      </w:pPr>
      <w:r>
        <w:rPr>
          <w:sz w:val="24"/>
        </w:rPr>
        <w:t>Online versus Offline</w:t>
      </w:r>
      <w:r>
        <w:rPr>
          <w:spacing w:val="-3"/>
          <w:sz w:val="24"/>
        </w:rPr>
        <w:t xml:space="preserve"> Training</w:t>
      </w:r>
    </w:p>
    <w:p w14:paraId="08FC6353" w14:textId="77777777" w:rsidR="00AF0262" w:rsidRDefault="00EC10D3">
      <w:pPr>
        <w:pStyle w:val="BodyText"/>
        <w:spacing w:before="180"/>
        <w:ind w:left="783" w:right="1427" w:firstLine="19"/>
      </w:pPr>
      <w:r>
        <w:t>Employing the use of online trainings allows 24 hours per day, 7 days per week access without having to worry about any time constraints, time differences and/or overtime work. Online training also allows an employee to participate in the training session in a more comfortable environment rather than in an office or a crammed meeting room. For companies with smaller budgets, online training sessions are cheaper alternatives to offline trainings.</w:t>
      </w:r>
    </w:p>
    <w:p w14:paraId="557B2CAF" w14:textId="77777777" w:rsidR="00AF0262" w:rsidRDefault="00EC10D3">
      <w:pPr>
        <w:pStyle w:val="BodyText"/>
        <w:spacing w:before="180"/>
        <w:ind w:left="802"/>
        <w:jc w:val="both"/>
      </w:pPr>
      <w:r>
        <w:t>Online programs are flexible when adapting to company standards and provide the</w:t>
      </w:r>
    </w:p>
    <w:p w14:paraId="716E24FD" w14:textId="77777777" w:rsidR="00AF0262" w:rsidRDefault="00EC10D3">
      <w:pPr>
        <w:pStyle w:val="BodyText"/>
        <w:ind w:left="783" w:right="1704"/>
        <w:jc w:val="both"/>
      </w:pPr>
      <w:r>
        <w:t>luxury</w:t>
      </w:r>
      <w:r>
        <w:rPr>
          <w:spacing w:val="-5"/>
        </w:rPr>
        <w:t xml:space="preserve"> </w:t>
      </w:r>
      <w:r>
        <w:t>of</w:t>
      </w:r>
      <w:r>
        <w:rPr>
          <w:spacing w:val="-5"/>
        </w:rPr>
        <w:t xml:space="preserve"> </w:t>
      </w:r>
      <w:r>
        <w:t>completion</w:t>
      </w:r>
      <w:r>
        <w:rPr>
          <w:spacing w:val="-5"/>
        </w:rPr>
        <w:t xml:space="preserve"> </w:t>
      </w:r>
      <w:r>
        <w:t>without</w:t>
      </w:r>
      <w:r>
        <w:rPr>
          <w:spacing w:val="-5"/>
        </w:rPr>
        <w:t xml:space="preserve"> </w:t>
      </w:r>
      <w:r>
        <w:t>having</w:t>
      </w:r>
      <w:r>
        <w:rPr>
          <w:spacing w:val="-5"/>
        </w:rPr>
        <w:t xml:space="preserve"> </w:t>
      </w:r>
      <w:r>
        <w:t>to</w:t>
      </w:r>
      <w:r>
        <w:rPr>
          <w:spacing w:val="-5"/>
        </w:rPr>
        <w:t xml:space="preserve"> </w:t>
      </w:r>
      <w:r>
        <w:t>rebook</w:t>
      </w:r>
      <w:r>
        <w:rPr>
          <w:spacing w:val="-5"/>
        </w:rPr>
        <w:t xml:space="preserve"> </w:t>
      </w:r>
      <w:r>
        <w:t>trips</w:t>
      </w:r>
      <w:r>
        <w:rPr>
          <w:spacing w:val="-5"/>
        </w:rPr>
        <w:t xml:space="preserve"> </w:t>
      </w:r>
      <w:r>
        <w:rPr>
          <w:spacing w:val="-3"/>
        </w:rPr>
        <w:t>for</w:t>
      </w:r>
      <w:r>
        <w:rPr>
          <w:spacing w:val="-5"/>
        </w:rPr>
        <w:t xml:space="preserve"> </w:t>
      </w:r>
      <w:r>
        <w:t>incomplete</w:t>
      </w:r>
      <w:r>
        <w:rPr>
          <w:spacing w:val="-5"/>
        </w:rPr>
        <w:t xml:space="preserve"> </w:t>
      </w:r>
      <w:r>
        <w:t>courses,</w:t>
      </w:r>
      <w:r>
        <w:rPr>
          <w:spacing w:val="-5"/>
        </w:rPr>
        <w:t xml:space="preserve"> </w:t>
      </w:r>
      <w:r>
        <w:t>costs</w:t>
      </w:r>
      <w:r>
        <w:rPr>
          <w:spacing w:val="-4"/>
        </w:rPr>
        <w:t xml:space="preserve"> </w:t>
      </w:r>
      <w:r>
        <w:rPr>
          <w:spacing w:val="-3"/>
        </w:rPr>
        <w:t xml:space="preserve">for </w:t>
      </w:r>
      <w:r>
        <w:t xml:space="preserve">employees </w:t>
      </w:r>
      <w:r>
        <w:rPr>
          <w:spacing w:val="-3"/>
        </w:rPr>
        <w:t xml:space="preserve">to </w:t>
      </w:r>
      <w:r>
        <w:t xml:space="preserve">travel, and any other costs that might be needed </w:t>
      </w:r>
      <w:r>
        <w:rPr>
          <w:spacing w:val="-3"/>
        </w:rPr>
        <w:t xml:space="preserve">for </w:t>
      </w:r>
      <w:r>
        <w:t>the employees to attend an offline training</w:t>
      </w:r>
      <w:r>
        <w:rPr>
          <w:spacing w:val="-5"/>
        </w:rPr>
        <w:t xml:space="preserve"> </w:t>
      </w:r>
      <w:r>
        <w:t>session.</w:t>
      </w:r>
    </w:p>
    <w:p w14:paraId="298E01EF" w14:textId="77777777" w:rsidR="00AF0262" w:rsidRDefault="00EC10D3">
      <w:pPr>
        <w:pStyle w:val="BodyText"/>
        <w:spacing w:before="180"/>
        <w:ind w:left="783" w:right="1589" w:firstLine="19"/>
      </w:pPr>
      <w:r>
        <w:rPr>
          <w:spacing w:val="-4"/>
        </w:rPr>
        <w:t xml:space="preserve">However, </w:t>
      </w:r>
      <w:r>
        <w:t>there are still some setbacks with online trainings. Situations that call for a hands-on</w:t>
      </w:r>
      <w:r>
        <w:rPr>
          <w:spacing w:val="-5"/>
        </w:rPr>
        <w:t xml:space="preserve"> </w:t>
      </w:r>
      <w:r>
        <w:t>approach</w:t>
      </w:r>
      <w:r>
        <w:rPr>
          <w:spacing w:val="-5"/>
        </w:rPr>
        <w:t xml:space="preserve"> </w:t>
      </w:r>
      <w:r>
        <w:t>are</w:t>
      </w:r>
      <w:r>
        <w:rPr>
          <w:spacing w:val="-4"/>
        </w:rPr>
        <w:t xml:space="preserve"> </w:t>
      </w:r>
      <w:r>
        <w:t>not</w:t>
      </w:r>
      <w:r>
        <w:rPr>
          <w:spacing w:val="-5"/>
        </w:rPr>
        <w:t xml:space="preserve"> </w:t>
      </w:r>
      <w:r>
        <w:t>easily</w:t>
      </w:r>
      <w:r>
        <w:rPr>
          <w:spacing w:val="-4"/>
        </w:rPr>
        <w:t xml:space="preserve"> </w:t>
      </w:r>
      <w:r>
        <w:t>accomplished</w:t>
      </w:r>
      <w:r>
        <w:rPr>
          <w:spacing w:val="-4"/>
        </w:rPr>
        <w:t xml:space="preserve"> </w:t>
      </w:r>
      <w:r>
        <w:t>when</w:t>
      </w:r>
      <w:r>
        <w:rPr>
          <w:spacing w:val="-4"/>
        </w:rPr>
        <w:t xml:space="preserve"> </w:t>
      </w:r>
      <w:r>
        <w:t>relying</w:t>
      </w:r>
      <w:r>
        <w:rPr>
          <w:spacing w:val="-4"/>
        </w:rPr>
        <w:t xml:space="preserve"> </w:t>
      </w:r>
      <w:r>
        <w:t>on</w:t>
      </w:r>
      <w:r>
        <w:rPr>
          <w:spacing w:val="-5"/>
        </w:rPr>
        <w:t xml:space="preserve"> </w:t>
      </w:r>
      <w:r>
        <w:t>a</w:t>
      </w:r>
      <w:r>
        <w:rPr>
          <w:spacing w:val="-5"/>
        </w:rPr>
        <w:t xml:space="preserve"> </w:t>
      </w:r>
      <w:r>
        <w:t>computer</w:t>
      </w:r>
      <w:r>
        <w:rPr>
          <w:spacing w:val="-3"/>
        </w:rPr>
        <w:t xml:space="preserve"> for</w:t>
      </w:r>
      <w:r>
        <w:rPr>
          <w:spacing w:val="-5"/>
        </w:rPr>
        <w:t xml:space="preserve"> </w:t>
      </w:r>
      <w:r>
        <w:t xml:space="preserve">those experiences. Additionally, offline trainings tend to have group activities </w:t>
      </w:r>
      <w:r>
        <w:rPr>
          <w:spacing w:val="-3"/>
        </w:rPr>
        <w:t>for</w:t>
      </w:r>
      <w:r>
        <w:rPr>
          <w:spacing w:val="-32"/>
        </w:rPr>
        <w:t xml:space="preserve"> </w:t>
      </w:r>
      <w:r>
        <w:t>the</w:t>
      </w:r>
    </w:p>
    <w:p w14:paraId="47ED09C3" w14:textId="77777777" w:rsidR="00AF0262" w:rsidRDefault="00EC10D3">
      <w:pPr>
        <w:pStyle w:val="BodyText"/>
        <w:spacing w:before="1"/>
        <w:ind w:left="783" w:right="1427"/>
      </w:pPr>
      <w:r>
        <w:t>employees</w:t>
      </w:r>
      <w:r>
        <w:rPr>
          <w:spacing w:val="-6"/>
        </w:rPr>
        <w:t xml:space="preserve"> </w:t>
      </w:r>
      <w:r>
        <w:rPr>
          <w:spacing w:val="-3"/>
        </w:rPr>
        <w:t>to</w:t>
      </w:r>
      <w:r>
        <w:rPr>
          <w:spacing w:val="-5"/>
        </w:rPr>
        <w:t xml:space="preserve"> </w:t>
      </w:r>
      <w:r>
        <w:t>participate</w:t>
      </w:r>
      <w:r>
        <w:rPr>
          <w:spacing w:val="-4"/>
        </w:rPr>
        <w:t xml:space="preserve"> </w:t>
      </w:r>
      <w:r>
        <w:t>in</w:t>
      </w:r>
      <w:r>
        <w:rPr>
          <w:spacing w:val="-4"/>
        </w:rPr>
        <w:t xml:space="preserve"> </w:t>
      </w:r>
      <w:r>
        <w:t>like</w:t>
      </w:r>
      <w:r>
        <w:rPr>
          <w:spacing w:val="-4"/>
        </w:rPr>
        <w:t xml:space="preserve"> </w:t>
      </w:r>
      <w:r>
        <w:t>dealing</w:t>
      </w:r>
      <w:r>
        <w:rPr>
          <w:spacing w:val="-5"/>
        </w:rPr>
        <w:t xml:space="preserve"> </w:t>
      </w:r>
      <w:r>
        <w:t>with</w:t>
      </w:r>
      <w:r>
        <w:rPr>
          <w:spacing w:val="-5"/>
        </w:rPr>
        <w:t xml:space="preserve"> </w:t>
      </w:r>
      <w:r>
        <w:t>actual</w:t>
      </w:r>
      <w:r>
        <w:rPr>
          <w:spacing w:val="-5"/>
        </w:rPr>
        <w:t xml:space="preserve"> </w:t>
      </w:r>
      <w:r>
        <w:t>customer</w:t>
      </w:r>
      <w:r>
        <w:rPr>
          <w:spacing w:val="-4"/>
        </w:rPr>
        <w:t xml:space="preserve"> </w:t>
      </w:r>
      <w:r>
        <w:t>needs,</w:t>
      </w:r>
      <w:r>
        <w:rPr>
          <w:spacing w:val="-5"/>
        </w:rPr>
        <w:t xml:space="preserve"> </w:t>
      </w:r>
      <w:r>
        <w:t>team</w:t>
      </w:r>
      <w:r>
        <w:rPr>
          <w:spacing w:val="-5"/>
        </w:rPr>
        <w:t xml:space="preserve"> </w:t>
      </w:r>
      <w:r>
        <w:t>building</w:t>
      </w:r>
      <w:r>
        <w:rPr>
          <w:spacing w:val="-5"/>
        </w:rPr>
        <w:t xml:space="preserve"> </w:t>
      </w:r>
      <w:r>
        <w:t>and social</w:t>
      </w:r>
      <w:r>
        <w:rPr>
          <w:spacing w:val="-4"/>
        </w:rPr>
        <w:t xml:space="preserve"> </w:t>
      </w:r>
      <w:r>
        <w:t>interaction.</w:t>
      </w:r>
      <w:r>
        <w:rPr>
          <w:spacing w:val="-4"/>
        </w:rPr>
        <w:t xml:space="preserve"> </w:t>
      </w:r>
      <w:r>
        <w:t>Another</w:t>
      </w:r>
      <w:r>
        <w:rPr>
          <w:spacing w:val="-3"/>
        </w:rPr>
        <w:t xml:space="preserve"> </w:t>
      </w:r>
      <w:r>
        <w:t>issue</w:t>
      </w:r>
      <w:r>
        <w:rPr>
          <w:spacing w:val="-4"/>
        </w:rPr>
        <w:t xml:space="preserve"> </w:t>
      </w:r>
      <w:r>
        <w:t>with</w:t>
      </w:r>
      <w:r>
        <w:rPr>
          <w:spacing w:val="-4"/>
        </w:rPr>
        <w:t xml:space="preserve"> </w:t>
      </w:r>
      <w:r>
        <w:t>online</w:t>
      </w:r>
      <w:r>
        <w:rPr>
          <w:spacing w:val="-4"/>
        </w:rPr>
        <w:t xml:space="preserve"> </w:t>
      </w:r>
      <w:r>
        <w:t>training</w:t>
      </w:r>
      <w:r>
        <w:rPr>
          <w:spacing w:val="-5"/>
        </w:rPr>
        <w:t xml:space="preserve"> </w:t>
      </w:r>
      <w:r>
        <w:t>is</w:t>
      </w:r>
      <w:r>
        <w:rPr>
          <w:spacing w:val="-4"/>
        </w:rPr>
        <w:t xml:space="preserve"> </w:t>
      </w:r>
      <w:r>
        <w:t>that</w:t>
      </w:r>
      <w:r>
        <w:rPr>
          <w:spacing w:val="-3"/>
        </w:rPr>
        <w:t xml:space="preserve"> </w:t>
      </w:r>
      <w:r>
        <w:t>the</w:t>
      </w:r>
      <w:r>
        <w:rPr>
          <w:spacing w:val="-4"/>
        </w:rPr>
        <w:t xml:space="preserve"> </w:t>
      </w:r>
      <w:r>
        <w:t>employee</w:t>
      </w:r>
      <w:r>
        <w:rPr>
          <w:spacing w:val="-3"/>
        </w:rPr>
        <w:t xml:space="preserve"> </w:t>
      </w:r>
      <w:r>
        <w:t>might</w:t>
      </w:r>
      <w:r>
        <w:rPr>
          <w:spacing w:val="-3"/>
        </w:rPr>
        <w:t xml:space="preserve"> </w:t>
      </w:r>
      <w:r>
        <w:t>not</w:t>
      </w:r>
      <w:r>
        <w:rPr>
          <w:spacing w:val="-5"/>
        </w:rPr>
        <w:t xml:space="preserve"> </w:t>
      </w:r>
      <w:r>
        <w:t>be able to get to interact with a lecturer and ask questions. Without asking questions, some employees might find it difficult to completely comprehend the</w:t>
      </w:r>
      <w:r>
        <w:rPr>
          <w:spacing w:val="-27"/>
        </w:rPr>
        <w:t xml:space="preserve"> </w:t>
      </w:r>
      <w:r>
        <w:t>training.</w:t>
      </w:r>
    </w:p>
    <w:p w14:paraId="6B9C52CE" w14:textId="77777777" w:rsidR="00AF0262" w:rsidRDefault="00EC10D3">
      <w:pPr>
        <w:pStyle w:val="BodyText"/>
        <w:spacing w:before="179"/>
        <w:ind w:left="783" w:right="1546" w:firstLine="19"/>
      </w:pPr>
      <w:r>
        <w:t>The most significant advantage with offline training is the human interaction. This aspect can help to build cohesiveness within a company and provide for a more</w:t>
      </w:r>
    </w:p>
    <w:p w14:paraId="6721A849" w14:textId="77777777" w:rsidR="00AF0262" w:rsidRDefault="00EC10D3">
      <w:pPr>
        <w:pStyle w:val="BodyText"/>
        <w:spacing w:before="1"/>
        <w:ind w:left="783" w:right="1765"/>
      </w:pPr>
      <w:r>
        <w:t>enjoyable work experience. Additionally, depending on the subject, some training sessions involve role playing and or physical actions to properly learn a duty, task or position.</w:t>
      </w:r>
    </w:p>
    <w:p w14:paraId="1141F7AD" w14:textId="77777777" w:rsidR="00AF0262" w:rsidRDefault="00EC10D3">
      <w:pPr>
        <w:pStyle w:val="BodyText"/>
        <w:spacing w:before="180"/>
        <w:ind w:left="783" w:right="1437" w:firstLine="19"/>
        <w:jc w:val="both"/>
      </w:pPr>
      <w:r>
        <w:t>The one problem though with offline training sessions are the additional costs brought about</w:t>
      </w:r>
      <w:r>
        <w:rPr>
          <w:spacing w:val="-6"/>
        </w:rPr>
        <w:t xml:space="preserve"> </w:t>
      </w:r>
      <w:r>
        <w:t>by</w:t>
      </w:r>
      <w:r>
        <w:rPr>
          <w:spacing w:val="-6"/>
        </w:rPr>
        <w:t xml:space="preserve"> </w:t>
      </w:r>
      <w:r>
        <w:t>travel</w:t>
      </w:r>
      <w:r>
        <w:rPr>
          <w:spacing w:val="-5"/>
        </w:rPr>
        <w:t xml:space="preserve"> </w:t>
      </w:r>
      <w:r>
        <w:t>expenses</w:t>
      </w:r>
      <w:r>
        <w:rPr>
          <w:spacing w:val="-6"/>
        </w:rPr>
        <w:t xml:space="preserve"> </w:t>
      </w:r>
      <w:r>
        <w:rPr>
          <w:spacing w:val="-3"/>
        </w:rPr>
        <w:t>for</w:t>
      </w:r>
      <w:r>
        <w:rPr>
          <w:spacing w:val="-6"/>
        </w:rPr>
        <w:t xml:space="preserve"> </w:t>
      </w:r>
      <w:r>
        <w:t>employees,</w:t>
      </w:r>
      <w:r>
        <w:rPr>
          <w:spacing w:val="-6"/>
        </w:rPr>
        <w:t xml:space="preserve"> </w:t>
      </w:r>
      <w:r>
        <w:t>catering,</w:t>
      </w:r>
      <w:r>
        <w:rPr>
          <w:spacing w:val="-5"/>
        </w:rPr>
        <w:t xml:space="preserve"> </w:t>
      </w:r>
      <w:r>
        <w:t>supplies</w:t>
      </w:r>
      <w:r>
        <w:rPr>
          <w:spacing w:val="-6"/>
        </w:rPr>
        <w:t xml:space="preserve"> </w:t>
      </w:r>
      <w:r>
        <w:t>and</w:t>
      </w:r>
      <w:r>
        <w:rPr>
          <w:spacing w:val="-6"/>
        </w:rPr>
        <w:t xml:space="preserve"> </w:t>
      </w:r>
      <w:r>
        <w:t>other</w:t>
      </w:r>
      <w:r>
        <w:rPr>
          <w:spacing w:val="-5"/>
        </w:rPr>
        <w:t xml:space="preserve"> </w:t>
      </w:r>
      <w:r>
        <w:t>training</w:t>
      </w:r>
      <w:r>
        <w:rPr>
          <w:spacing w:val="-6"/>
        </w:rPr>
        <w:t xml:space="preserve"> </w:t>
      </w:r>
      <w:r>
        <w:t>expenses.</w:t>
      </w:r>
    </w:p>
    <w:p w14:paraId="2AC764B1" w14:textId="77777777" w:rsidR="00AF0262" w:rsidRDefault="00AF0262">
      <w:pPr>
        <w:jc w:val="both"/>
        <w:sectPr w:rsidR="00AF0262">
          <w:pgSz w:w="11910" w:h="16840"/>
          <w:pgMar w:top="1320" w:right="0" w:bottom="280" w:left="1180" w:header="890" w:footer="0" w:gutter="0"/>
          <w:cols w:space="720"/>
        </w:sectPr>
      </w:pPr>
    </w:p>
    <w:p w14:paraId="3E6EA0A9" w14:textId="77777777" w:rsidR="00AF0262" w:rsidRDefault="00EC10D3">
      <w:pPr>
        <w:pStyle w:val="BodyText"/>
        <w:spacing w:before="90"/>
        <w:ind w:left="783" w:right="1478"/>
      </w:pPr>
      <w:r>
        <w:t>Additionally, if many of the employees are attending training, then this could leave the place of work with few employees to operate the business. In some cases, a business might have to shut down for the day so that the employees could attend an offline</w:t>
      </w:r>
    </w:p>
    <w:p w14:paraId="35163C60" w14:textId="77777777" w:rsidR="00AF0262" w:rsidRDefault="00EC10D3">
      <w:pPr>
        <w:pStyle w:val="BodyText"/>
        <w:spacing w:line="292" w:lineRule="exact"/>
        <w:ind w:left="783"/>
      </w:pPr>
      <w:r>
        <w:t>meeting. This could cost a company a lot of money.</w:t>
      </w:r>
    </w:p>
    <w:p w14:paraId="31170591" w14:textId="77777777" w:rsidR="00AF0262" w:rsidRDefault="00EC10D3">
      <w:pPr>
        <w:pStyle w:val="BodyText"/>
        <w:spacing w:before="181"/>
        <w:ind w:left="783" w:right="1434" w:firstLine="19"/>
      </w:pPr>
      <w:r>
        <w:t>Both, online and offline trainings provide advantages and disadvantages. A company must weigh the benefits for each one if they must choose. However, it's probably more efficient for a company to have a balance of both training options (</w:t>
      </w:r>
      <w:r>
        <w:rPr>
          <w:b/>
        </w:rPr>
        <w:t>blended training</w:t>
      </w:r>
      <w:r>
        <w:t>). As previously mentioned, some topics might be better suited for offline training.</w:t>
      </w:r>
    </w:p>
    <w:p w14:paraId="5B3D6B95" w14:textId="77777777" w:rsidR="00AF0262" w:rsidRDefault="00EC10D3">
      <w:pPr>
        <w:pStyle w:val="BodyText"/>
        <w:ind w:left="783" w:right="1427"/>
      </w:pPr>
      <w:r>
        <w:t>Therefore, instead of trying to cram everything into one mode, choosing which form of training for each specific topic appears to be the best choice for efficiently and</w:t>
      </w:r>
    </w:p>
    <w:p w14:paraId="5E552026" w14:textId="77777777" w:rsidR="00AF0262" w:rsidRDefault="00EC10D3">
      <w:pPr>
        <w:pStyle w:val="BodyText"/>
        <w:spacing w:line="293" w:lineRule="exact"/>
        <w:ind w:left="783"/>
      </w:pPr>
      <w:r>
        <w:t>effectively training employees.</w:t>
      </w:r>
    </w:p>
    <w:p w14:paraId="02BF36AA" w14:textId="77777777" w:rsidR="00AF0262" w:rsidRDefault="00EC10D3">
      <w:pPr>
        <w:pStyle w:val="BodyText"/>
        <w:spacing w:before="180"/>
        <w:ind w:left="802"/>
      </w:pPr>
      <w:r>
        <w:t>2.3.2. Self vs. Social Learning</w:t>
      </w:r>
    </w:p>
    <w:p w14:paraId="7CA0B799" w14:textId="238B362A" w:rsidR="00AF0262" w:rsidRDefault="00EC10D3">
      <w:pPr>
        <w:pStyle w:val="BodyText"/>
        <w:spacing w:before="180"/>
        <w:ind w:left="783" w:right="1495" w:firstLine="19"/>
      </w:pPr>
      <w:r>
        <w:t>Social learning is learning that takes place through social interaction between peers and it may or may not lead to a change in attitudes and/or behavior. More specifically, to be considered social, a process must: (1) demonstrate that a change in understanding has taken place in the individuals involved; (2) demonstrate that this</w:t>
      </w:r>
    </w:p>
    <w:p w14:paraId="3CB0705B" w14:textId="77777777" w:rsidR="00AF0262" w:rsidRDefault="00EC10D3">
      <w:pPr>
        <w:pStyle w:val="BodyText"/>
        <w:ind w:left="783" w:right="1546"/>
      </w:pPr>
      <w:r>
        <w:t>change goes beyond the individual and becomes situated within wider social units or communities of practice; and (3) occur through social interactions and processes</w:t>
      </w:r>
    </w:p>
    <w:p w14:paraId="57D322B5" w14:textId="77777777" w:rsidR="00AF0262" w:rsidRDefault="00EC10D3">
      <w:pPr>
        <w:pStyle w:val="BodyText"/>
        <w:spacing w:line="293" w:lineRule="exact"/>
        <w:ind w:left="783"/>
      </w:pPr>
      <w:r>
        <w:t>between actors within a social network.</w:t>
      </w:r>
    </w:p>
    <w:p w14:paraId="59E756D0" w14:textId="77777777" w:rsidR="00AF0262" w:rsidRDefault="00EC10D3">
      <w:pPr>
        <w:pStyle w:val="BodyText"/>
        <w:spacing w:before="180"/>
        <w:ind w:left="802"/>
      </w:pPr>
      <w:r>
        <w:t>Social learning is clearly the most widely used learning strategy in adult learners. As</w:t>
      </w:r>
    </w:p>
    <w:p w14:paraId="1AFA5A55" w14:textId="77777777" w:rsidR="00AF0262" w:rsidRDefault="00EC10D3">
      <w:pPr>
        <w:pStyle w:val="BodyText"/>
        <w:ind w:left="783"/>
      </w:pPr>
      <w:r>
        <w:t>employees, we are more comfortable with the “watch and learn” job learning strategy.</w:t>
      </w:r>
    </w:p>
    <w:p w14:paraId="11683085" w14:textId="77777777" w:rsidR="00AF0262" w:rsidRDefault="00EC10D3">
      <w:pPr>
        <w:pStyle w:val="BodyText"/>
        <w:spacing w:before="2"/>
        <w:ind w:left="783" w:right="1546"/>
      </w:pPr>
      <w:r>
        <w:t>By sharing performance experiences, lessons learnt, possible solutions and creative ideas, we are able to gain a wider spectrum of knowledge. We also experience a</w:t>
      </w:r>
    </w:p>
    <w:p w14:paraId="651A1649" w14:textId="77777777" w:rsidR="00AF0262" w:rsidRDefault="00EC10D3">
      <w:pPr>
        <w:pStyle w:val="BodyText"/>
        <w:spacing w:line="293" w:lineRule="exact"/>
        <w:ind w:left="783"/>
      </w:pPr>
      <w:r>
        <w:t>greater control over our learning.</w:t>
      </w:r>
    </w:p>
    <w:p w14:paraId="34D5E2A9" w14:textId="77777777" w:rsidR="00AF0262" w:rsidRDefault="00EC10D3">
      <w:pPr>
        <w:pStyle w:val="BodyText"/>
        <w:spacing w:before="179"/>
        <w:ind w:left="783" w:right="1546" w:firstLine="19"/>
      </w:pPr>
      <w:r>
        <w:t>According to the 70/20/10 ratio of learning and development used in training, 70 percent of our knowledge is derived directly from observing others during on-the-job scenarios. 20 percent of the learning is achieved through interactions. And only 10 percent from formal learning methods.</w:t>
      </w:r>
    </w:p>
    <w:p w14:paraId="0C6535B4" w14:textId="77777777" w:rsidR="00AF0262" w:rsidRDefault="00EC10D3">
      <w:pPr>
        <w:pStyle w:val="ListParagraph"/>
        <w:numPr>
          <w:ilvl w:val="1"/>
          <w:numId w:val="24"/>
        </w:numPr>
        <w:tabs>
          <w:tab w:val="left" w:pos="854"/>
        </w:tabs>
        <w:spacing w:before="181"/>
        <w:ind w:hanging="419"/>
        <w:rPr>
          <w:sz w:val="24"/>
        </w:rPr>
      </w:pPr>
      <w:r>
        <w:rPr>
          <w:sz w:val="24"/>
        </w:rPr>
        <w:t>Implementation</w:t>
      </w:r>
    </w:p>
    <w:p w14:paraId="21C9F8BC" w14:textId="77777777" w:rsidR="00AF0262" w:rsidRDefault="00EC10D3">
      <w:pPr>
        <w:pStyle w:val="BodyText"/>
        <w:spacing w:before="180"/>
        <w:ind w:left="783" w:right="1502" w:firstLine="19"/>
      </w:pPr>
      <w:r>
        <w:t>The most familiar of the elements is implementation. At implementation, the design plan meets the learner, and the content is delivered. The evaluation process that most designers and learners are familiar with takes place in this element. Evaluation is used to gauge the degree to which learners meet objectives and facilitators or technologies deliver the project.</w:t>
      </w:r>
    </w:p>
    <w:p w14:paraId="5C57FC91" w14:textId="77777777" w:rsidR="00AF0262" w:rsidRDefault="00EC10D3">
      <w:pPr>
        <w:pStyle w:val="ListParagraph"/>
        <w:numPr>
          <w:ilvl w:val="2"/>
          <w:numId w:val="24"/>
        </w:numPr>
        <w:tabs>
          <w:tab w:val="left" w:pos="1404"/>
        </w:tabs>
        <w:spacing w:before="179"/>
        <w:ind w:left="1403" w:hanging="602"/>
        <w:rPr>
          <w:sz w:val="24"/>
        </w:rPr>
      </w:pPr>
      <w:r>
        <w:rPr>
          <w:sz w:val="24"/>
        </w:rPr>
        <w:t>Utilizing pilot</w:t>
      </w:r>
      <w:r>
        <w:rPr>
          <w:spacing w:val="-2"/>
          <w:sz w:val="24"/>
        </w:rPr>
        <w:t xml:space="preserve"> </w:t>
      </w:r>
      <w:r>
        <w:rPr>
          <w:sz w:val="24"/>
        </w:rPr>
        <w:t>programs</w:t>
      </w:r>
    </w:p>
    <w:p w14:paraId="36813053" w14:textId="77777777" w:rsidR="00AF0262" w:rsidRDefault="00EC10D3">
      <w:pPr>
        <w:pStyle w:val="BodyText"/>
        <w:spacing w:before="181"/>
        <w:ind w:left="783" w:right="1408" w:firstLine="19"/>
      </w:pPr>
      <w:r>
        <w:t>A pilot program involves offering the program initially in a controlled environment with a segment of the target audience, and evaluating the sequencing of content.</w:t>
      </w:r>
    </w:p>
    <w:p w14:paraId="1527BE57" w14:textId="77777777" w:rsidR="00AF0262" w:rsidRDefault="00EC10D3">
      <w:pPr>
        <w:pStyle w:val="ListParagraph"/>
        <w:numPr>
          <w:ilvl w:val="2"/>
          <w:numId w:val="24"/>
        </w:numPr>
        <w:tabs>
          <w:tab w:val="left" w:pos="1404"/>
        </w:tabs>
        <w:ind w:left="1403" w:hanging="602"/>
        <w:rPr>
          <w:sz w:val="24"/>
        </w:rPr>
      </w:pPr>
      <w:r>
        <w:rPr>
          <w:sz w:val="24"/>
        </w:rPr>
        <w:t>Revising</w:t>
      </w:r>
      <w:r>
        <w:rPr>
          <w:spacing w:val="-2"/>
          <w:sz w:val="24"/>
        </w:rPr>
        <w:t xml:space="preserve"> </w:t>
      </w:r>
      <w:r>
        <w:rPr>
          <w:sz w:val="24"/>
        </w:rPr>
        <w:t>content</w:t>
      </w:r>
    </w:p>
    <w:p w14:paraId="30BDCF72" w14:textId="77777777" w:rsidR="00AF0262" w:rsidRDefault="00EC10D3">
      <w:pPr>
        <w:pStyle w:val="BodyText"/>
        <w:spacing w:before="180"/>
        <w:ind w:left="783" w:right="2108" w:firstLine="19"/>
      </w:pPr>
      <w:r>
        <w:t>Based on the feedback provided by the pilot audience, now is the time to make adjustments to the program prior to final delivery.</w:t>
      </w:r>
    </w:p>
    <w:p w14:paraId="7CCC18F5" w14:textId="77777777" w:rsidR="00AF0262" w:rsidRDefault="00AF0262">
      <w:pPr>
        <w:sectPr w:rsidR="00AF0262">
          <w:pgSz w:w="11910" w:h="16840"/>
          <w:pgMar w:top="1320" w:right="0" w:bottom="280" w:left="1180" w:header="890" w:footer="0" w:gutter="0"/>
          <w:cols w:space="720"/>
        </w:sectPr>
      </w:pPr>
    </w:p>
    <w:p w14:paraId="3CE67952" w14:textId="77777777" w:rsidR="00AF0262" w:rsidRDefault="00EC10D3">
      <w:pPr>
        <w:pStyle w:val="ListParagraph"/>
        <w:numPr>
          <w:ilvl w:val="2"/>
          <w:numId w:val="24"/>
        </w:numPr>
        <w:tabs>
          <w:tab w:val="left" w:pos="1404"/>
        </w:tabs>
        <w:spacing w:before="90"/>
        <w:ind w:left="1403" w:hanging="602"/>
        <w:rPr>
          <w:sz w:val="24"/>
        </w:rPr>
      </w:pPr>
      <w:r>
        <w:rPr>
          <w:sz w:val="24"/>
        </w:rPr>
        <w:t>Scheduling the</w:t>
      </w:r>
      <w:r>
        <w:rPr>
          <w:spacing w:val="-2"/>
          <w:sz w:val="24"/>
        </w:rPr>
        <w:t xml:space="preserve"> </w:t>
      </w:r>
      <w:r>
        <w:rPr>
          <w:sz w:val="24"/>
        </w:rPr>
        <w:t>program</w:t>
      </w:r>
    </w:p>
    <w:p w14:paraId="70C9249D" w14:textId="77777777" w:rsidR="00AF0262" w:rsidRDefault="00EC10D3">
      <w:pPr>
        <w:pStyle w:val="BodyText"/>
        <w:spacing w:before="180"/>
        <w:ind w:left="783" w:right="1463" w:firstLine="19"/>
      </w:pPr>
      <w:r>
        <w:t>Scheduling the program involves paying attention to the target audience, the intended learning outcomes, the deadlines for completion, whether regular work hours or</w:t>
      </w:r>
    </w:p>
    <w:p w14:paraId="6F8E9577" w14:textId="77777777" w:rsidR="00AF0262" w:rsidRDefault="00EC10D3">
      <w:pPr>
        <w:pStyle w:val="BodyText"/>
        <w:ind w:left="783" w:right="1356"/>
      </w:pPr>
      <w:r>
        <w:t>evenings and weekends are required, participation at a distance, etc. Selecting qualified facilitator(s) and selecting a facility are also important factors to consider.</w:t>
      </w:r>
    </w:p>
    <w:p w14:paraId="4C08EEF1" w14:textId="77777777" w:rsidR="00AF0262" w:rsidRDefault="00EC10D3">
      <w:pPr>
        <w:pStyle w:val="ListParagraph"/>
        <w:numPr>
          <w:ilvl w:val="2"/>
          <w:numId w:val="24"/>
        </w:numPr>
        <w:tabs>
          <w:tab w:val="left" w:pos="1403"/>
        </w:tabs>
        <w:ind w:hanging="601"/>
        <w:rPr>
          <w:sz w:val="24"/>
        </w:rPr>
      </w:pPr>
      <w:r>
        <w:rPr>
          <w:sz w:val="24"/>
        </w:rPr>
        <w:t>Marketing the</w:t>
      </w:r>
      <w:r>
        <w:rPr>
          <w:spacing w:val="-2"/>
          <w:sz w:val="24"/>
        </w:rPr>
        <w:t xml:space="preserve"> </w:t>
      </w:r>
      <w:r>
        <w:rPr>
          <w:sz w:val="24"/>
        </w:rPr>
        <w:t>program.</w:t>
      </w:r>
    </w:p>
    <w:p w14:paraId="0DC35F02" w14:textId="77777777" w:rsidR="00AF0262" w:rsidRDefault="00EC10D3">
      <w:pPr>
        <w:pStyle w:val="BodyText"/>
        <w:spacing w:before="181"/>
        <w:ind w:left="783" w:right="1696" w:firstLine="19"/>
        <w:jc w:val="both"/>
      </w:pPr>
      <w:r>
        <w:t>An</w:t>
      </w:r>
      <w:r>
        <w:rPr>
          <w:spacing w:val="-5"/>
        </w:rPr>
        <w:t xml:space="preserve"> </w:t>
      </w:r>
      <w:r>
        <w:t>effective</w:t>
      </w:r>
      <w:r>
        <w:rPr>
          <w:spacing w:val="-5"/>
        </w:rPr>
        <w:t xml:space="preserve"> </w:t>
      </w:r>
      <w:r>
        <w:rPr>
          <w:spacing w:val="-3"/>
        </w:rPr>
        <w:t>way</w:t>
      </w:r>
      <w:r>
        <w:rPr>
          <w:spacing w:val="-4"/>
        </w:rPr>
        <w:t xml:space="preserve"> </w:t>
      </w:r>
      <w:r>
        <w:t>to</w:t>
      </w:r>
      <w:r>
        <w:rPr>
          <w:spacing w:val="-5"/>
        </w:rPr>
        <w:t xml:space="preserve"> </w:t>
      </w:r>
      <w:r>
        <w:t>increase</w:t>
      </w:r>
      <w:r>
        <w:rPr>
          <w:spacing w:val="-4"/>
        </w:rPr>
        <w:t xml:space="preserve"> </w:t>
      </w:r>
      <w:r>
        <w:t>interest</w:t>
      </w:r>
      <w:r>
        <w:rPr>
          <w:spacing w:val="-6"/>
        </w:rPr>
        <w:t xml:space="preserve"> </w:t>
      </w:r>
      <w:r>
        <w:t>in</w:t>
      </w:r>
      <w:r>
        <w:rPr>
          <w:spacing w:val="-4"/>
        </w:rPr>
        <w:t xml:space="preserve"> </w:t>
      </w:r>
      <w:r>
        <w:t>an</w:t>
      </w:r>
      <w:r>
        <w:rPr>
          <w:spacing w:val="-5"/>
        </w:rPr>
        <w:t xml:space="preserve"> </w:t>
      </w:r>
      <w:r>
        <w:t>upcoming</w:t>
      </w:r>
      <w:r>
        <w:rPr>
          <w:spacing w:val="-5"/>
        </w:rPr>
        <w:t xml:space="preserve"> </w:t>
      </w:r>
      <w:r>
        <w:t>training</w:t>
      </w:r>
      <w:r>
        <w:rPr>
          <w:spacing w:val="-5"/>
        </w:rPr>
        <w:t xml:space="preserve"> </w:t>
      </w:r>
      <w:r>
        <w:t>program</w:t>
      </w:r>
      <w:r>
        <w:rPr>
          <w:spacing w:val="-5"/>
        </w:rPr>
        <w:t xml:space="preserve"> </w:t>
      </w:r>
      <w:r>
        <w:t>is</w:t>
      </w:r>
      <w:r>
        <w:rPr>
          <w:spacing w:val="-4"/>
        </w:rPr>
        <w:t xml:space="preserve"> </w:t>
      </w:r>
      <w:r>
        <w:t>to</w:t>
      </w:r>
      <w:r>
        <w:rPr>
          <w:spacing w:val="-5"/>
        </w:rPr>
        <w:t xml:space="preserve"> </w:t>
      </w:r>
      <w:r>
        <w:t>launch</w:t>
      </w:r>
      <w:r>
        <w:rPr>
          <w:spacing w:val="-5"/>
        </w:rPr>
        <w:t xml:space="preserve"> </w:t>
      </w:r>
      <w:r>
        <w:t>an internal marketing campaign. Giving participants a preview of the topics and agenda creates</w:t>
      </w:r>
      <w:r>
        <w:rPr>
          <w:spacing w:val="-5"/>
        </w:rPr>
        <w:t xml:space="preserve"> </w:t>
      </w:r>
      <w:r>
        <w:t>interest,</w:t>
      </w:r>
      <w:r>
        <w:rPr>
          <w:spacing w:val="-5"/>
        </w:rPr>
        <w:t xml:space="preserve"> </w:t>
      </w:r>
      <w:r>
        <w:t>motivation,</w:t>
      </w:r>
      <w:r>
        <w:rPr>
          <w:spacing w:val="-6"/>
        </w:rPr>
        <w:t xml:space="preserve"> </w:t>
      </w:r>
      <w:r>
        <w:t>increased</w:t>
      </w:r>
      <w:r>
        <w:rPr>
          <w:spacing w:val="-6"/>
        </w:rPr>
        <w:t xml:space="preserve"> </w:t>
      </w:r>
      <w:r>
        <w:t>attendance,</w:t>
      </w:r>
      <w:r>
        <w:rPr>
          <w:spacing w:val="-6"/>
        </w:rPr>
        <w:t xml:space="preserve"> </w:t>
      </w:r>
      <w:r>
        <w:t>and</w:t>
      </w:r>
      <w:r>
        <w:rPr>
          <w:spacing w:val="-6"/>
        </w:rPr>
        <w:t xml:space="preserve"> </w:t>
      </w:r>
      <w:r>
        <w:t>increased</w:t>
      </w:r>
      <w:r>
        <w:rPr>
          <w:spacing w:val="-4"/>
        </w:rPr>
        <w:t xml:space="preserve"> </w:t>
      </w:r>
      <w:r>
        <w:t>preparation</w:t>
      </w:r>
      <w:r>
        <w:rPr>
          <w:spacing w:val="-6"/>
        </w:rPr>
        <w:t xml:space="preserve"> </w:t>
      </w:r>
      <w:r>
        <w:t>and</w:t>
      </w:r>
    </w:p>
    <w:p w14:paraId="1B207FD5" w14:textId="77777777" w:rsidR="00AF0262" w:rsidRDefault="00EC10D3">
      <w:pPr>
        <w:pStyle w:val="BodyText"/>
        <w:spacing w:line="292" w:lineRule="exact"/>
        <w:ind w:left="783"/>
      </w:pPr>
      <w:r>
        <w:t>learning.</w:t>
      </w:r>
    </w:p>
    <w:p w14:paraId="48D4D962" w14:textId="77777777" w:rsidR="00AF0262" w:rsidRDefault="00EC10D3">
      <w:pPr>
        <w:pStyle w:val="ListParagraph"/>
        <w:numPr>
          <w:ilvl w:val="1"/>
          <w:numId w:val="24"/>
        </w:numPr>
        <w:tabs>
          <w:tab w:val="left" w:pos="854"/>
        </w:tabs>
        <w:ind w:hanging="419"/>
        <w:rPr>
          <w:sz w:val="24"/>
        </w:rPr>
      </w:pPr>
      <w:r>
        <w:rPr>
          <w:sz w:val="24"/>
        </w:rPr>
        <w:t>Evaluation</w:t>
      </w:r>
    </w:p>
    <w:p w14:paraId="28A457A0" w14:textId="2EA9A20E" w:rsidR="00AF0262" w:rsidRDefault="00EC10D3">
      <w:pPr>
        <w:pStyle w:val="BodyText"/>
        <w:spacing w:before="180"/>
        <w:ind w:left="783" w:right="1546" w:firstLine="19"/>
      </w:pPr>
      <w:r>
        <w:t>Evaluation doesn’t deserve to be listed last in the ADDIE model because it takes place in every element and surrounds the instructional design process. Evaluation is a constant guard at the gate of failure. The advantages of using an instructional system are numerous, the most important being the ability to design projects quickly and efficiently. Nothing is left to chance or ignored when a designer stays within the framework of the ADDIE or other ISD models. One possible disadvantage is the</w:t>
      </w:r>
    </w:p>
    <w:p w14:paraId="43C2527E" w14:textId="77777777" w:rsidR="00AF0262" w:rsidRDefault="00EC10D3">
      <w:pPr>
        <w:pStyle w:val="BodyText"/>
        <w:ind w:left="783"/>
      </w:pPr>
      <w:r>
        <w:t>necessity of a designer to be familiar with the ISD process.</w:t>
      </w:r>
    </w:p>
    <w:p w14:paraId="10E37C8D" w14:textId="77777777" w:rsidR="00AF0262" w:rsidRDefault="00EC10D3">
      <w:pPr>
        <w:pStyle w:val="BodyText"/>
        <w:spacing w:before="180"/>
        <w:ind w:left="802"/>
      </w:pPr>
      <w:r>
        <w:t>Donald Kirkpatrick, Professor Emeritus at the University of Wisconsin and past</w:t>
      </w:r>
    </w:p>
    <w:p w14:paraId="022DD95C" w14:textId="77777777" w:rsidR="00AF0262" w:rsidRDefault="00EC10D3">
      <w:pPr>
        <w:pStyle w:val="BodyText"/>
        <w:ind w:left="783" w:right="1376"/>
      </w:pPr>
      <w:r>
        <w:t>president of the American Society for Training and Development (ASTD), first published his Four-Level Training Evaluation Model in 1959, in the US Training and Development</w:t>
      </w:r>
    </w:p>
    <w:p w14:paraId="33F85160" w14:textId="77777777" w:rsidR="00AF0262" w:rsidRDefault="00EC10D3">
      <w:pPr>
        <w:pStyle w:val="BodyText"/>
        <w:spacing w:before="1"/>
        <w:ind w:left="783"/>
      </w:pPr>
      <w:r>
        <w:t>Journal.</w:t>
      </w:r>
    </w:p>
    <w:p w14:paraId="58569722" w14:textId="77777777" w:rsidR="00AF0262" w:rsidRDefault="00EC10D3">
      <w:pPr>
        <w:pStyle w:val="BodyText"/>
        <w:spacing w:before="180"/>
        <w:ind w:left="783" w:right="1638" w:firstLine="19"/>
        <w:jc w:val="both"/>
      </w:pPr>
      <w:r>
        <w:t xml:space="preserve">The model was then updated in 1975, and again in 1994, when he published his </w:t>
      </w:r>
      <w:r>
        <w:rPr>
          <w:spacing w:val="-3"/>
        </w:rPr>
        <w:t xml:space="preserve">best- </w:t>
      </w:r>
      <w:r>
        <w:t xml:space="preserve">known work, "Evaluating </w:t>
      </w:r>
      <w:r>
        <w:rPr>
          <w:spacing w:val="-3"/>
        </w:rPr>
        <w:t xml:space="preserve">Training </w:t>
      </w:r>
      <w:r>
        <w:t>Programs." Let's look at each level in greater detail.</w:t>
      </w:r>
    </w:p>
    <w:p w14:paraId="0CF0DA3B" w14:textId="77777777" w:rsidR="00AF0262" w:rsidRDefault="00EC10D3">
      <w:pPr>
        <w:pStyle w:val="ListParagraph"/>
        <w:numPr>
          <w:ilvl w:val="2"/>
          <w:numId w:val="24"/>
        </w:numPr>
        <w:tabs>
          <w:tab w:val="left" w:pos="1404"/>
        </w:tabs>
        <w:spacing w:before="179"/>
        <w:ind w:left="1403" w:hanging="602"/>
        <w:rPr>
          <w:sz w:val="24"/>
        </w:rPr>
      </w:pPr>
      <w:r>
        <w:rPr>
          <w:sz w:val="24"/>
        </w:rPr>
        <w:t>Level 1:</w:t>
      </w:r>
      <w:r>
        <w:rPr>
          <w:spacing w:val="-1"/>
          <w:sz w:val="24"/>
        </w:rPr>
        <w:t xml:space="preserve"> </w:t>
      </w:r>
      <w:r>
        <w:rPr>
          <w:sz w:val="24"/>
        </w:rPr>
        <w:t>Reaction</w:t>
      </w:r>
    </w:p>
    <w:p w14:paraId="0EF0CBF9" w14:textId="77777777" w:rsidR="00AF0262" w:rsidRDefault="00EC10D3">
      <w:pPr>
        <w:pStyle w:val="BodyText"/>
        <w:spacing w:before="180"/>
        <w:ind w:left="783" w:right="1546" w:firstLine="19"/>
      </w:pPr>
      <w:r>
        <w:t>Organizations evaluate the reaction level by administering surveys or by conducting interviews with the participants immediately after the conclusion of the program.</w:t>
      </w:r>
    </w:p>
    <w:p w14:paraId="46CDCE52" w14:textId="77777777" w:rsidR="00AF0262" w:rsidRDefault="00EC10D3">
      <w:pPr>
        <w:pStyle w:val="BodyText"/>
        <w:ind w:left="783" w:right="1376"/>
      </w:pPr>
      <w:r>
        <w:t>Reactions evaluation is useful for several reasons. It can provide useful feedback for the design and improvement of training initiatives, and it helps improve employee relations by showing that the organization pays attention to training. The immediate reaction, however, really measures only how people liked the program and the environment</w:t>
      </w:r>
    </w:p>
    <w:p w14:paraId="607108D6" w14:textId="77777777" w:rsidR="00AF0262" w:rsidRDefault="00EC10D3">
      <w:pPr>
        <w:pStyle w:val="BodyText"/>
        <w:ind w:left="783"/>
      </w:pPr>
      <w:r>
        <w:t>rather than their level of learning.</w:t>
      </w:r>
    </w:p>
    <w:p w14:paraId="6B6CECE8" w14:textId="77777777" w:rsidR="00AF0262" w:rsidRDefault="00EC10D3">
      <w:pPr>
        <w:pStyle w:val="BodyText"/>
        <w:spacing w:before="180"/>
        <w:ind w:left="783" w:right="1427" w:firstLine="19"/>
      </w:pPr>
      <w:r>
        <w:rPr>
          <w:b/>
          <w:i/>
        </w:rPr>
        <w:t>Perceived training efficiency</w:t>
      </w:r>
      <w:r>
        <w:t>: refers to perceptions about the organizational aspects of the training initiative in terms of the materials, tools and premises used.</w:t>
      </w:r>
    </w:p>
    <w:p w14:paraId="4CC96117" w14:textId="77777777" w:rsidR="00AF0262" w:rsidRDefault="00EC10D3">
      <w:pPr>
        <w:pStyle w:val="BodyText"/>
        <w:spacing w:before="180"/>
        <w:ind w:left="783" w:right="1632" w:firstLine="19"/>
        <w:jc w:val="both"/>
      </w:pPr>
      <w:r>
        <w:rPr>
          <w:b/>
          <w:i/>
        </w:rPr>
        <w:t>Perceived</w:t>
      </w:r>
      <w:r>
        <w:rPr>
          <w:b/>
          <w:i/>
          <w:spacing w:val="-5"/>
        </w:rPr>
        <w:t xml:space="preserve"> </w:t>
      </w:r>
      <w:r>
        <w:rPr>
          <w:b/>
          <w:i/>
        </w:rPr>
        <w:t>usefulness</w:t>
      </w:r>
      <w:r>
        <w:rPr>
          <w:b/>
          <w:i/>
          <w:spacing w:val="-6"/>
        </w:rPr>
        <w:t xml:space="preserve"> </w:t>
      </w:r>
      <w:r>
        <w:rPr>
          <w:b/>
          <w:i/>
        </w:rPr>
        <w:t>of</w:t>
      </w:r>
      <w:r>
        <w:rPr>
          <w:b/>
          <w:i/>
          <w:spacing w:val="-4"/>
        </w:rPr>
        <w:t xml:space="preserve"> </w:t>
      </w:r>
      <w:r>
        <w:rPr>
          <w:b/>
          <w:i/>
        </w:rPr>
        <w:t>training</w:t>
      </w:r>
      <w:r>
        <w:t>:</w:t>
      </w:r>
      <w:r>
        <w:rPr>
          <w:spacing w:val="-5"/>
        </w:rPr>
        <w:t xml:space="preserve"> </w:t>
      </w:r>
      <w:r>
        <w:t>relates</w:t>
      </w:r>
      <w:r>
        <w:rPr>
          <w:spacing w:val="-4"/>
        </w:rPr>
        <w:t xml:space="preserve"> </w:t>
      </w:r>
      <w:r>
        <w:t>to</w:t>
      </w:r>
      <w:r>
        <w:rPr>
          <w:spacing w:val="-6"/>
        </w:rPr>
        <w:t xml:space="preserve"> </w:t>
      </w:r>
      <w:r>
        <w:t>each</w:t>
      </w:r>
      <w:r>
        <w:rPr>
          <w:spacing w:val="-6"/>
        </w:rPr>
        <w:t xml:space="preserve"> </w:t>
      </w:r>
      <w:r>
        <w:t>person’s</w:t>
      </w:r>
      <w:r>
        <w:rPr>
          <w:spacing w:val="-6"/>
        </w:rPr>
        <w:t xml:space="preserve"> </w:t>
      </w:r>
      <w:r>
        <w:t>perceptions</w:t>
      </w:r>
      <w:r>
        <w:rPr>
          <w:spacing w:val="-5"/>
        </w:rPr>
        <w:t xml:space="preserve"> </w:t>
      </w:r>
      <w:r>
        <w:t>of</w:t>
      </w:r>
      <w:r>
        <w:rPr>
          <w:spacing w:val="-5"/>
        </w:rPr>
        <w:t xml:space="preserve"> </w:t>
      </w:r>
      <w:r>
        <w:t>the</w:t>
      </w:r>
      <w:r>
        <w:rPr>
          <w:spacing w:val="-5"/>
        </w:rPr>
        <w:t xml:space="preserve"> </w:t>
      </w:r>
      <w:r>
        <w:t>utility</w:t>
      </w:r>
      <w:r>
        <w:rPr>
          <w:spacing w:val="-5"/>
        </w:rPr>
        <w:t xml:space="preserve"> </w:t>
      </w:r>
      <w:r>
        <w:t>of the training for his or her present work situation and future</w:t>
      </w:r>
      <w:r>
        <w:rPr>
          <w:spacing w:val="-24"/>
        </w:rPr>
        <w:t xml:space="preserve"> </w:t>
      </w:r>
      <w:r>
        <w:t>development.</w:t>
      </w:r>
    </w:p>
    <w:p w14:paraId="649E7CE8" w14:textId="77777777" w:rsidR="00AF0262" w:rsidRDefault="00EC10D3">
      <w:pPr>
        <w:spacing w:before="181"/>
        <w:ind w:left="783" w:right="1672"/>
        <w:jc w:val="both"/>
        <w:rPr>
          <w:sz w:val="24"/>
        </w:rPr>
      </w:pPr>
      <w:r>
        <w:rPr>
          <w:b/>
          <w:i/>
          <w:sz w:val="24"/>
        </w:rPr>
        <w:t>Perceived</w:t>
      </w:r>
      <w:r>
        <w:rPr>
          <w:b/>
          <w:i/>
          <w:spacing w:val="-5"/>
          <w:sz w:val="24"/>
        </w:rPr>
        <w:t xml:space="preserve"> </w:t>
      </w:r>
      <w:r>
        <w:rPr>
          <w:b/>
          <w:i/>
          <w:sz w:val="24"/>
        </w:rPr>
        <w:t>trainer</w:t>
      </w:r>
      <w:r>
        <w:rPr>
          <w:b/>
          <w:i/>
          <w:spacing w:val="-4"/>
          <w:sz w:val="24"/>
        </w:rPr>
        <w:t xml:space="preserve"> </w:t>
      </w:r>
      <w:r>
        <w:rPr>
          <w:b/>
          <w:i/>
          <w:sz w:val="24"/>
        </w:rPr>
        <w:t>performance</w:t>
      </w:r>
      <w:r>
        <w:rPr>
          <w:sz w:val="24"/>
        </w:rPr>
        <w:t>:</w:t>
      </w:r>
      <w:r>
        <w:rPr>
          <w:spacing w:val="-4"/>
          <w:sz w:val="24"/>
        </w:rPr>
        <w:t xml:space="preserve"> </w:t>
      </w:r>
      <w:r>
        <w:rPr>
          <w:sz w:val="24"/>
        </w:rPr>
        <w:t>entails</w:t>
      </w:r>
      <w:r>
        <w:rPr>
          <w:spacing w:val="-3"/>
          <w:sz w:val="24"/>
        </w:rPr>
        <w:t xml:space="preserve"> </w:t>
      </w:r>
      <w:r>
        <w:rPr>
          <w:sz w:val="24"/>
        </w:rPr>
        <w:t>the</w:t>
      </w:r>
      <w:r>
        <w:rPr>
          <w:spacing w:val="-4"/>
          <w:sz w:val="24"/>
        </w:rPr>
        <w:t xml:space="preserve"> </w:t>
      </w:r>
      <w:r>
        <w:rPr>
          <w:sz w:val="24"/>
        </w:rPr>
        <w:t>individual</w:t>
      </w:r>
      <w:r>
        <w:rPr>
          <w:spacing w:val="-3"/>
          <w:sz w:val="24"/>
        </w:rPr>
        <w:t xml:space="preserve"> </w:t>
      </w:r>
      <w:r>
        <w:rPr>
          <w:sz w:val="24"/>
        </w:rPr>
        <w:t>perception</w:t>
      </w:r>
      <w:r>
        <w:rPr>
          <w:spacing w:val="-5"/>
          <w:sz w:val="24"/>
        </w:rPr>
        <w:t xml:space="preserve"> </w:t>
      </w:r>
      <w:r>
        <w:rPr>
          <w:sz w:val="24"/>
        </w:rPr>
        <w:t>of</w:t>
      </w:r>
      <w:r>
        <w:rPr>
          <w:spacing w:val="-4"/>
          <w:sz w:val="24"/>
        </w:rPr>
        <w:t xml:space="preserve"> </w:t>
      </w:r>
      <w:r>
        <w:rPr>
          <w:sz w:val="24"/>
        </w:rPr>
        <w:t>the</w:t>
      </w:r>
      <w:r>
        <w:rPr>
          <w:spacing w:val="-3"/>
          <w:sz w:val="24"/>
        </w:rPr>
        <w:t xml:space="preserve"> </w:t>
      </w:r>
      <w:r>
        <w:rPr>
          <w:sz w:val="24"/>
        </w:rPr>
        <w:t>quality</w:t>
      </w:r>
      <w:r>
        <w:rPr>
          <w:spacing w:val="-4"/>
          <w:sz w:val="24"/>
        </w:rPr>
        <w:t xml:space="preserve"> </w:t>
      </w:r>
      <w:r>
        <w:rPr>
          <w:sz w:val="24"/>
        </w:rPr>
        <w:t>of</w:t>
      </w:r>
      <w:r>
        <w:rPr>
          <w:spacing w:val="-4"/>
          <w:sz w:val="24"/>
        </w:rPr>
        <w:t xml:space="preserve"> </w:t>
      </w:r>
      <w:r>
        <w:rPr>
          <w:sz w:val="24"/>
        </w:rPr>
        <w:t>the trainer’s performance in terms of content and</w:t>
      </w:r>
      <w:r>
        <w:rPr>
          <w:spacing w:val="-10"/>
          <w:sz w:val="24"/>
        </w:rPr>
        <w:t xml:space="preserve"> </w:t>
      </w:r>
      <w:r>
        <w:rPr>
          <w:sz w:val="24"/>
        </w:rPr>
        <w:t>process.</w:t>
      </w:r>
    </w:p>
    <w:p w14:paraId="2F2AAA0C" w14:textId="77777777" w:rsidR="00AF0262" w:rsidRDefault="00EC10D3">
      <w:pPr>
        <w:pStyle w:val="ListParagraph"/>
        <w:numPr>
          <w:ilvl w:val="2"/>
          <w:numId w:val="24"/>
        </w:numPr>
        <w:tabs>
          <w:tab w:val="left" w:pos="1403"/>
        </w:tabs>
        <w:ind w:hanging="601"/>
        <w:rPr>
          <w:sz w:val="24"/>
        </w:rPr>
      </w:pPr>
      <w:r>
        <w:rPr>
          <w:sz w:val="24"/>
        </w:rPr>
        <w:t>Level 2:</w:t>
      </w:r>
      <w:r>
        <w:rPr>
          <w:spacing w:val="-1"/>
          <w:sz w:val="24"/>
        </w:rPr>
        <w:t xml:space="preserve"> </w:t>
      </w:r>
      <w:r>
        <w:rPr>
          <w:sz w:val="24"/>
        </w:rPr>
        <w:t>Learning</w:t>
      </w:r>
    </w:p>
    <w:p w14:paraId="12CA5911" w14:textId="77777777" w:rsidR="00AF0262" w:rsidRDefault="00AF0262">
      <w:pPr>
        <w:rPr>
          <w:sz w:val="24"/>
        </w:rPr>
        <w:sectPr w:rsidR="00AF0262">
          <w:pgSz w:w="11910" w:h="16840"/>
          <w:pgMar w:top="1320" w:right="0" w:bottom="280" w:left="1180" w:header="890" w:footer="0" w:gutter="0"/>
          <w:cols w:space="720"/>
        </w:sectPr>
      </w:pPr>
    </w:p>
    <w:p w14:paraId="77C79852" w14:textId="77777777" w:rsidR="00AF0262" w:rsidRDefault="00EC10D3">
      <w:pPr>
        <w:pStyle w:val="BodyText"/>
        <w:spacing w:before="90"/>
        <w:ind w:left="802"/>
      </w:pPr>
      <w:r>
        <w:t>This level involves measuring how well participants learned facts, ideas, concepts,</w:t>
      </w:r>
    </w:p>
    <w:p w14:paraId="3F2B7601" w14:textId="77777777" w:rsidR="00AF0262" w:rsidRDefault="00EC10D3">
      <w:pPr>
        <w:pStyle w:val="BodyText"/>
        <w:ind w:left="783" w:right="1546"/>
      </w:pPr>
      <w:r>
        <w:t>theories, and attitudes. To measure learning, it's helpful to use tests or experimental methods. Experiments may be set up in several different ways:</w:t>
      </w:r>
    </w:p>
    <w:p w14:paraId="015AD3B7" w14:textId="77777777" w:rsidR="00AF0262" w:rsidRDefault="00EC10D3">
      <w:pPr>
        <w:pStyle w:val="BodyText"/>
        <w:spacing w:before="180"/>
        <w:ind w:left="783" w:right="1427"/>
      </w:pPr>
      <w:r>
        <w:rPr>
          <w:b/>
          <w:i/>
        </w:rPr>
        <w:t>Post Test</w:t>
      </w:r>
      <w:r>
        <w:t>: measure tests consist of training a group of employees and then assessing what they have learned and how they perform on the job. However, this method cannot determine whether participants' knowledge or skill levels have changed, much less attribute the changes to the program.</w:t>
      </w:r>
    </w:p>
    <w:p w14:paraId="1478D4AC" w14:textId="77777777" w:rsidR="00AF0262" w:rsidRDefault="00EC10D3">
      <w:pPr>
        <w:pStyle w:val="BodyText"/>
        <w:spacing w:before="181"/>
        <w:ind w:left="783" w:right="1402" w:firstLine="19"/>
      </w:pPr>
      <w:r>
        <w:rPr>
          <w:b/>
          <w:i/>
        </w:rPr>
        <w:t>Pre-Post Test</w:t>
      </w:r>
      <w:r>
        <w:t>: once participants have attended the program, a second measurement of knowledge or skill is obtained, and the two sets of scores are compared for possible</w:t>
      </w:r>
    </w:p>
    <w:p w14:paraId="7A837F02" w14:textId="77777777" w:rsidR="00AF0262" w:rsidRDefault="00EC10D3">
      <w:pPr>
        <w:pStyle w:val="BodyText"/>
        <w:ind w:left="783" w:right="1773"/>
      </w:pPr>
      <w:r>
        <w:t>improvements. Intervening variables other than the program may still influence the post-test scores.</w:t>
      </w:r>
    </w:p>
    <w:p w14:paraId="21AC61BB" w14:textId="77777777" w:rsidR="00AF0262" w:rsidRDefault="00EC10D3">
      <w:pPr>
        <w:spacing w:before="179"/>
        <w:ind w:left="802"/>
        <w:rPr>
          <w:sz w:val="24"/>
        </w:rPr>
      </w:pPr>
      <w:r>
        <w:rPr>
          <w:b/>
          <w:i/>
          <w:sz w:val="24"/>
        </w:rPr>
        <w:t>Pre-Post Test with control group</w:t>
      </w:r>
      <w:r>
        <w:rPr>
          <w:sz w:val="24"/>
        </w:rPr>
        <w:t>: involve two groups that have their performance</w:t>
      </w:r>
    </w:p>
    <w:p w14:paraId="6D2E17AD" w14:textId="3CBAC0C9" w:rsidR="00AF0262" w:rsidRDefault="00EC10D3">
      <w:pPr>
        <w:pStyle w:val="BodyText"/>
        <w:ind w:left="783"/>
      </w:pPr>
      <w:r>
        <w:t>evaluated. Then one group participates in the program while the other group does not.</w:t>
      </w:r>
    </w:p>
    <w:p w14:paraId="1C4F3266" w14:textId="77777777" w:rsidR="00AF0262" w:rsidRDefault="00EC10D3">
      <w:pPr>
        <w:pStyle w:val="BodyText"/>
        <w:ind w:left="783" w:right="1546"/>
      </w:pPr>
      <w:r>
        <w:t>Afterward, the performance of both groups is reevaluated to determine if the group that received the training performs significantly better than the group that did not.</w:t>
      </w:r>
    </w:p>
    <w:p w14:paraId="254D31EC" w14:textId="77777777" w:rsidR="00AF0262" w:rsidRDefault="00EC10D3">
      <w:pPr>
        <w:pStyle w:val="BodyText"/>
        <w:spacing w:before="1"/>
        <w:ind w:left="783" w:right="1546"/>
      </w:pPr>
      <w:r>
        <w:t>Ethical considerations may be involved in this type of testing. Control group members may feel discriminated against if they are not offered the same opportunity for</w:t>
      </w:r>
    </w:p>
    <w:p w14:paraId="1D80ED6C" w14:textId="77777777" w:rsidR="00AF0262" w:rsidRDefault="00EC10D3">
      <w:pPr>
        <w:pStyle w:val="BodyText"/>
        <w:ind w:left="783" w:right="1376"/>
      </w:pPr>
      <w:r>
        <w:t>attendance. Another possible pitfall of this method is that training group members may interact with control group members and "teach" them what they learned.</w:t>
      </w:r>
    </w:p>
    <w:p w14:paraId="76211508" w14:textId="77777777" w:rsidR="00AF0262" w:rsidRDefault="00EC10D3">
      <w:pPr>
        <w:pStyle w:val="ListParagraph"/>
        <w:numPr>
          <w:ilvl w:val="2"/>
          <w:numId w:val="24"/>
        </w:numPr>
        <w:tabs>
          <w:tab w:val="left" w:pos="1404"/>
        </w:tabs>
        <w:spacing w:before="179"/>
        <w:ind w:left="1403" w:hanging="602"/>
        <w:rPr>
          <w:sz w:val="24"/>
        </w:rPr>
      </w:pPr>
      <w:r>
        <w:rPr>
          <w:sz w:val="24"/>
        </w:rPr>
        <w:t>Level 3:</w:t>
      </w:r>
      <w:r>
        <w:rPr>
          <w:spacing w:val="-1"/>
          <w:sz w:val="24"/>
        </w:rPr>
        <w:t xml:space="preserve"> </w:t>
      </w:r>
      <w:r>
        <w:rPr>
          <w:sz w:val="24"/>
        </w:rPr>
        <w:t>Behavior</w:t>
      </w:r>
    </w:p>
    <w:p w14:paraId="6E30DB13" w14:textId="77777777" w:rsidR="00AF0262" w:rsidRDefault="00EC10D3">
      <w:pPr>
        <w:pStyle w:val="BodyText"/>
        <w:spacing w:before="180"/>
        <w:ind w:left="783" w:right="1832" w:firstLine="19"/>
      </w:pPr>
      <w:r>
        <w:t>Performance test that contain actual samples of content taught in the program are administered to participants. This type of test measures for behavior changes that transfer to the work environment.</w:t>
      </w:r>
    </w:p>
    <w:p w14:paraId="63515BD1" w14:textId="77777777" w:rsidR="00AF0262" w:rsidRDefault="00EC10D3">
      <w:pPr>
        <w:pStyle w:val="BodyText"/>
        <w:spacing w:before="181"/>
        <w:ind w:left="783" w:right="1376" w:firstLine="19"/>
      </w:pPr>
      <w:r>
        <w:t>In the critical incidents method, significant positive and negative incidents are recorded and used to measure program outcomes. Ordinarily, an employee's manager would conduct this evaluation.</w:t>
      </w:r>
    </w:p>
    <w:p w14:paraId="433C3AC4" w14:textId="77777777" w:rsidR="00AF0262" w:rsidRDefault="00EC10D3">
      <w:pPr>
        <w:pStyle w:val="BodyText"/>
        <w:spacing w:before="179"/>
        <w:ind w:left="783" w:right="2020" w:firstLine="19"/>
      </w:pPr>
      <w:r>
        <w:t>The 360-degree feedback process evaluates performance using self, peers, direct reports, management, and other relevant perspectives such as customers and suppliers.</w:t>
      </w:r>
    </w:p>
    <w:p w14:paraId="78A742DF" w14:textId="77777777" w:rsidR="00AF0262" w:rsidRDefault="00EC10D3">
      <w:pPr>
        <w:pStyle w:val="BodyText"/>
        <w:spacing w:before="181"/>
        <w:ind w:left="783" w:right="1546" w:firstLine="19"/>
      </w:pPr>
      <w:r>
        <w:t>Simulations provide an experiential bridge between the program and its actual real- world context. How well the participant performs the simulation can be a</w:t>
      </w:r>
    </w:p>
    <w:p w14:paraId="43BD64C4" w14:textId="77777777" w:rsidR="00AF0262" w:rsidRDefault="00EC10D3">
      <w:pPr>
        <w:pStyle w:val="BodyText"/>
        <w:spacing w:line="293" w:lineRule="exact"/>
        <w:ind w:left="783"/>
      </w:pPr>
      <w:r>
        <w:t>measurement of program effectiveness.</w:t>
      </w:r>
    </w:p>
    <w:p w14:paraId="53CF8181" w14:textId="77777777" w:rsidR="00AF0262" w:rsidRDefault="00EC10D3">
      <w:pPr>
        <w:pStyle w:val="BodyText"/>
        <w:spacing w:before="180"/>
        <w:ind w:left="783" w:right="1745" w:firstLine="19"/>
        <w:jc w:val="both"/>
      </w:pPr>
      <w:r>
        <w:t>Observations assess complex performance that is difficult to evaluate by means of a questionnaire,</w:t>
      </w:r>
      <w:r>
        <w:rPr>
          <w:spacing w:val="-5"/>
        </w:rPr>
        <w:t xml:space="preserve"> </w:t>
      </w:r>
      <w:r>
        <w:rPr>
          <w:spacing w:val="-3"/>
        </w:rPr>
        <w:t>interview,</w:t>
      </w:r>
      <w:r>
        <w:rPr>
          <w:spacing w:val="-7"/>
        </w:rPr>
        <w:t xml:space="preserve"> </w:t>
      </w:r>
      <w:r>
        <w:t>or</w:t>
      </w:r>
      <w:r>
        <w:rPr>
          <w:spacing w:val="-5"/>
        </w:rPr>
        <w:t xml:space="preserve"> </w:t>
      </w:r>
      <w:r>
        <w:t>simulation.</w:t>
      </w:r>
      <w:r>
        <w:rPr>
          <w:spacing w:val="-5"/>
        </w:rPr>
        <w:t xml:space="preserve"> </w:t>
      </w:r>
      <w:r>
        <w:t>An</w:t>
      </w:r>
      <w:r>
        <w:rPr>
          <w:spacing w:val="-6"/>
        </w:rPr>
        <w:t xml:space="preserve"> </w:t>
      </w:r>
      <w:r>
        <w:t>observation</w:t>
      </w:r>
      <w:r>
        <w:rPr>
          <w:spacing w:val="-6"/>
        </w:rPr>
        <w:t xml:space="preserve"> </w:t>
      </w:r>
      <w:r>
        <w:t>checklist</w:t>
      </w:r>
      <w:r>
        <w:rPr>
          <w:spacing w:val="-5"/>
        </w:rPr>
        <w:t xml:space="preserve"> </w:t>
      </w:r>
      <w:r>
        <w:t>can</w:t>
      </w:r>
      <w:r>
        <w:rPr>
          <w:spacing w:val="-5"/>
        </w:rPr>
        <w:t xml:space="preserve"> </w:t>
      </w:r>
      <w:r>
        <w:t>be</w:t>
      </w:r>
      <w:r>
        <w:rPr>
          <w:spacing w:val="-6"/>
        </w:rPr>
        <w:t xml:space="preserve"> </w:t>
      </w:r>
      <w:r>
        <w:t>organized</w:t>
      </w:r>
      <w:r>
        <w:rPr>
          <w:spacing w:val="-5"/>
        </w:rPr>
        <w:t xml:space="preserve"> </w:t>
      </w:r>
      <w:r>
        <w:t>to list categories and frequency of behavior to be observed. The checklist becomes the instrument used to help quantify</w:t>
      </w:r>
      <w:r>
        <w:rPr>
          <w:spacing w:val="-8"/>
        </w:rPr>
        <w:t xml:space="preserve"> </w:t>
      </w:r>
      <w:r>
        <w:t>performance.</w:t>
      </w:r>
    </w:p>
    <w:p w14:paraId="5AA80495" w14:textId="77777777" w:rsidR="00AF0262" w:rsidRDefault="00EC10D3">
      <w:pPr>
        <w:pStyle w:val="ListParagraph"/>
        <w:numPr>
          <w:ilvl w:val="2"/>
          <w:numId w:val="24"/>
        </w:numPr>
        <w:tabs>
          <w:tab w:val="left" w:pos="1403"/>
        </w:tabs>
        <w:spacing w:before="181"/>
        <w:ind w:hanging="601"/>
        <w:rPr>
          <w:sz w:val="24"/>
        </w:rPr>
      </w:pPr>
      <w:r>
        <w:rPr>
          <w:sz w:val="24"/>
        </w:rPr>
        <w:t>Level 4:</w:t>
      </w:r>
      <w:r>
        <w:rPr>
          <w:spacing w:val="-1"/>
          <w:sz w:val="24"/>
        </w:rPr>
        <w:t xml:space="preserve"> </w:t>
      </w:r>
      <w:r>
        <w:rPr>
          <w:sz w:val="24"/>
        </w:rPr>
        <w:t>Result</w:t>
      </w:r>
    </w:p>
    <w:p w14:paraId="7AC4B658" w14:textId="77777777" w:rsidR="00AF0262" w:rsidRDefault="00EC10D3">
      <w:pPr>
        <w:pStyle w:val="BodyText"/>
        <w:spacing w:before="180"/>
        <w:ind w:left="783" w:right="1427"/>
      </w:pPr>
      <w:r>
        <w:t>Progress toward organizational objectives will tell management whether training programming is working well. These programs should advance the company toward its mission. If the bottom line is improving, management may approve additional funding</w:t>
      </w:r>
    </w:p>
    <w:p w14:paraId="67945596" w14:textId="77777777" w:rsidR="00AF0262" w:rsidRDefault="00AF0262">
      <w:pPr>
        <w:sectPr w:rsidR="00AF0262">
          <w:pgSz w:w="11910" w:h="16840"/>
          <w:pgMar w:top="1320" w:right="0" w:bottom="280" w:left="1180" w:header="890" w:footer="0" w:gutter="0"/>
          <w:cols w:space="720"/>
        </w:sectPr>
      </w:pPr>
    </w:p>
    <w:p w14:paraId="40A45301" w14:textId="77777777" w:rsidR="00AF0262" w:rsidRDefault="00EC10D3">
      <w:pPr>
        <w:pStyle w:val="BodyText"/>
        <w:spacing w:before="90"/>
        <w:ind w:left="783"/>
      </w:pPr>
      <w:r>
        <w:t>for training initiatives.</w:t>
      </w:r>
    </w:p>
    <w:p w14:paraId="7B111C56" w14:textId="77777777" w:rsidR="00AF0262" w:rsidRDefault="00EC10D3">
      <w:pPr>
        <w:pStyle w:val="BodyText"/>
        <w:spacing w:before="180"/>
        <w:ind w:left="783" w:right="1427" w:firstLine="19"/>
      </w:pPr>
      <w:r>
        <w:t>Performance appraisals evaluate how well employees measure up to various performance standards. During a performance appraisal, the supervisor compares the actual performance to the performance standards and judges whether skills taught in training are practiced in the workplace.</w:t>
      </w:r>
    </w:p>
    <w:p w14:paraId="5A78FA50" w14:textId="77777777" w:rsidR="00AF0262" w:rsidRDefault="00EC10D3">
      <w:pPr>
        <w:pStyle w:val="BodyText"/>
        <w:spacing w:before="180"/>
        <w:ind w:left="783" w:right="1376" w:firstLine="19"/>
      </w:pPr>
      <w:r>
        <w:t>The cost-benefit or return on investment (ROI) analysis is to determine results. Because results such as productivity, turnover, quality, time, sales, and costs are more concrete, comparing records before and after training can perform this type of evaluation.</w:t>
      </w:r>
    </w:p>
    <w:p w14:paraId="6E27BEA1" w14:textId="77777777" w:rsidR="00AF0262" w:rsidRDefault="00EC10D3">
      <w:pPr>
        <w:pStyle w:val="ListParagraph"/>
        <w:numPr>
          <w:ilvl w:val="2"/>
          <w:numId w:val="24"/>
        </w:numPr>
        <w:tabs>
          <w:tab w:val="left" w:pos="1404"/>
        </w:tabs>
        <w:spacing w:before="181"/>
        <w:ind w:left="1403" w:hanging="602"/>
        <w:rPr>
          <w:sz w:val="24"/>
        </w:rPr>
      </w:pPr>
      <w:r>
        <w:rPr>
          <w:sz w:val="24"/>
        </w:rPr>
        <w:t>Others</w:t>
      </w:r>
    </w:p>
    <w:p w14:paraId="05C91217" w14:textId="6382C6B8" w:rsidR="00AF0262" w:rsidRDefault="00EC10D3">
      <w:pPr>
        <w:pStyle w:val="BodyText"/>
        <w:spacing w:before="180"/>
        <w:ind w:left="783" w:right="1461" w:firstLine="19"/>
      </w:pPr>
      <w:r>
        <w:t>Training is not always meant to produce output at all levels but rather sometimes aims for specific objectives – such as integrating new employees, retaining knowledge workers and motivating workers through stronger team spirit – that most training</w:t>
      </w:r>
    </w:p>
    <w:p w14:paraId="0DC7A98A" w14:textId="77777777" w:rsidR="00AF0262" w:rsidRDefault="00EC10D3">
      <w:pPr>
        <w:pStyle w:val="BodyText"/>
        <w:spacing w:line="292" w:lineRule="exact"/>
        <w:ind w:left="783"/>
      </w:pPr>
      <w:r>
        <w:t>evaluation models cannot detect.</w:t>
      </w:r>
    </w:p>
    <w:p w14:paraId="3FBFDAEA" w14:textId="77777777" w:rsidR="00AF0262" w:rsidRDefault="00EC10D3">
      <w:pPr>
        <w:pStyle w:val="ListParagraph"/>
        <w:numPr>
          <w:ilvl w:val="1"/>
          <w:numId w:val="24"/>
        </w:numPr>
        <w:tabs>
          <w:tab w:val="left" w:pos="854"/>
        </w:tabs>
        <w:spacing w:before="179"/>
        <w:ind w:hanging="419"/>
        <w:rPr>
          <w:sz w:val="24"/>
        </w:rPr>
      </w:pPr>
      <w:r>
        <w:rPr>
          <w:spacing w:val="-3"/>
          <w:sz w:val="24"/>
        </w:rPr>
        <w:t>Training</w:t>
      </w:r>
      <w:r>
        <w:rPr>
          <w:spacing w:val="-1"/>
          <w:sz w:val="24"/>
        </w:rPr>
        <w:t xml:space="preserve"> </w:t>
      </w:r>
      <w:r>
        <w:rPr>
          <w:spacing w:val="-4"/>
          <w:sz w:val="24"/>
        </w:rPr>
        <w:t>Transfer</w:t>
      </w:r>
    </w:p>
    <w:p w14:paraId="3E3E1D4C" w14:textId="77777777" w:rsidR="00AF0262" w:rsidRDefault="00EC10D3">
      <w:pPr>
        <w:pStyle w:val="BodyText"/>
        <w:spacing w:before="181"/>
        <w:ind w:left="783" w:right="1376" w:firstLine="19"/>
      </w:pPr>
      <w:r>
        <w:t>Learning refers to a relatively permanent change in human capabilities that can include knowledge, skills, attitudes, behaviors, and competencies. Transfer refers to trainees effectively and continually applying what they have learned in training to their jobs.</w:t>
      </w:r>
    </w:p>
    <w:p w14:paraId="6FF6C1BA" w14:textId="77777777" w:rsidR="00AF0262" w:rsidRDefault="00EC10D3">
      <w:pPr>
        <w:pStyle w:val="BodyText"/>
        <w:spacing w:line="292" w:lineRule="exact"/>
        <w:ind w:left="783"/>
      </w:pPr>
      <w:r>
        <w:t>There</w:t>
      </w:r>
      <w:r>
        <w:rPr>
          <w:spacing w:val="-9"/>
        </w:rPr>
        <w:t xml:space="preserve"> </w:t>
      </w:r>
      <w:r>
        <w:t>are</w:t>
      </w:r>
      <w:r>
        <w:rPr>
          <w:spacing w:val="-9"/>
        </w:rPr>
        <w:t xml:space="preserve"> </w:t>
      </w:r>
      <w:r>
        <w:t>two</w:t>
      </w:r>
      <w:r>
        <w:rPr>
          <w:spacing w:val="-9"/>
        </w:rPr>
        <w:t xml:space="preserve"> </w:t>
      </w:r>
      <w:r>
        <w:t>important</w:t>
      </w:r>
      <w:r>
        <w:rPr>
          <w:spacing w:val="-9"/>
        </w:rPr>
        <w:t xml:space="preserve"> </w:t>
      </w:r>
      <w:r>
        <w:t>goals</w:t>
      </w:r>
      <w:r>
        <w:rPr>
          <w:spacing w:val="-9"/>
        </w:rPr>
        <w:t xml:space="preserve"> </w:t>
      </w:r>
      <w:r>
        <w:t>for</w:t>
      </w:r>
      <w:r>
        <w:rPr>
          <w:spacing w:val="-10"/>
        </w:rPr>
        <w:t xml:space="preserve"> </w:t>
      </w:r>
      <w:r>
        <w:t>transfer—generalization</w:t>
      </w:r>
      <w:r>
        <w:rPr>
          <w:spacing w:val="-9"/>
        </w:rPr>
        <w:t xml:space="preserve"> </w:t>
      </w:r>
      <w:r>
        <w:t>and</w:t>
      </w:r>
      <w:r>
        <w:rPr>
          <w:spacing w:val="-9"/>
        </w:rPr>
        <w:t xml:space="preserve"> </w:t>
      </w:r>
      <w:r>
        <w:t>maintenance.</w:t>
      </w:r>
    </w:p>
    <w:p w14:paraId="6872E398" w14:textId="77777777" w:rsidR="00AF0262" w:rsidRDefault="00EC10D3">
      <w:pPr>
        <w:pStyle w:val="BodyText"/>
        <w:ind w:left="783" w:right="1546"/>
      </w:pPr>
      <w:r>
        <w:t>Generalization</w:t>
      </w:r>
      <w:r>
        <w:rPr>
          <w:spacing w:val="-5"/>
        </w:rPr>
        <w:t xml:space="preserve"> </w:t>
      </w:r>
      <w:r>
        <w:rPr>
          <w:spacing w:val="-3"/>
        </w:rPr>
        <w:t>refers</w:t>
      </w:r>
      <w:r>
        <w:rPr>
          <w:spacing w:val="-4"/>
        </w:rPr>
        <w:t xml:space="preserve"> </w:t>
      </w:r>
      <w:r>
        <w:t>to</w:t>
      </w:r>
      <w:r>
        <w:rPr>
          <w:spacing w:val="-4"/>
        </w:rPr>
        <w:t xml:space="preserve"> </w:t>
      </w:r>
      <w:r>
        <w:t>a</w:t>
      </w:r>
      <w:r>
        <w:rPr>
          <w:spacing w:val="-3"/>
        </w:rPr>
        <w:t xml:space="preserve"> </w:t>
      </w:r>
      <w:r>
        <w:t>trainee’s</w:t>
      </w:r>
      <w:r>
        <w:rPr>
          <w:spacing w:val="-5"/>
        </w:rPr>
        <w:t xml:space="preserve"> </w:t>
      </w:r>
      <w:r>
        <w:t>ability</w:t>
      </w:r>
      <w:r>
        <w:rPr>
          <w:spacing w:val="-4"/>
        </w:rPr>
        <w:t xml:space="preserve"> </w:t>
      </w:r>
      <w:r>
        <w:t>to</w:t>
      </w:r>
      <w:r>
        <w:rPr>
          <w:spacing w:val="-4"/>
        </w:rPr>
        <w:t xml:space="preserve"> </w:t>
      </w:r>
      <w:r>
        <w:t>apply</w:t>
      </w:r>
      <w:r>
        <w:rPr>
          <w:spacing w:val="-3"/>
        </w:rPr>
        <w:t xml:space="preserve"> </w:t>
      </w:r>
      <w:r>
        <w:t>what</w:t>
      </w:r>
      <w:r>
        <w:rPr>
          <w:spacing w:val="-4"/>
        </w:rPr>
        <w:t xml:space="preserve"> </w:t>
      </w:r>
      <w:r>
        <w:t>was</w:t>
      </w:r>
      <w:r>
        <w:rPr>
          <w:spacing w:val="-4"/>
        </w:rPr>
        <w:t xml:space="preserve"> </w:t>
      </w:r>
      <w:r>
        <w:t>learned</w:t>
      </w:r>
      <w:r>
        <w:rPr>
          <w:spacing w:val="-4"/>
        </w:rPr>
        <w:t xml:space="preserve"> </w:t>
      </w:r>
      <w:r>
        <w:t>to</w:t>
      </w:r>
      <w:r>
        <w:rPr>
          <w:spacing w:val="-4"/>
        </w:rPr>
        <w:t xml:space="preserve"> </w:t>
      </w:r>
      <w:r>
        <w:t>situations</w:t>
      </w:r>
      <w:r>
        <w:rPr>
          <w:spacing w:val="-5"/>
        </w:rPr>
        <w:t xml:space="preserve"> </w:t>
      </w:r>
      <w:r>
        <w:t>that are similar but not necessarily identical to those encountered during</w:t>
      </w:r>
      <w:r>
        <w:rPr>
          <w:spacing w:val="-26"/>
        </w:rPr>
        <w:t xml:space="preserve"> </w:t>
      </w:r>
      <w:r>
        <w:t>training.</w:t>
      </w:r>
    </w:p>
    <w:p w14:paraId="1A923522" w14:textId="77777777" w:rsidR="00AF0262" w:rsidRDefault="00EC10D3">
      <w:pPr>
        <w:pStyle w:val="BodyText"/>
        <w:ind w:left="783" w:right="1376"/>
      </w:pPr>
      <w:r>
        <w:t>Maintenance refers to the process of trainees continuing to use what they learned over time. Effective learning and transfer require that consideration be paid to trainee</w:t>
      </w:r>
    </w:p>
    <w:p w14:paraId="760D16F1" w14:textId="77777777" w:rsidR="00AF0262" w:rsidRDefault="00EC10D3">
      <w:pPr>
        <w:pStyle w:val="BodyText"/>
        <w:spacing w:before="1"/>
        <w:ind w:left="783" w:right="1427"/>
      </w:pPr>
      <w:r>
        <w:t>characteristics, training design, and characteristics of the work environment. There are several implications for instruction. Instruction refers to the trainer’s manipulation of</w:t>
      </w:r>
    </w:p>
    <w:p w14:paraId="6F36013A" w14:textId="77777777" w:rsidR="00AF0262" w:rsidRDefault="00EC10D3">
      <w:pPr>
        <w:pStyle w:val="BodyText"/>
        <w:spacing w:line="293" w:lineRule="exact"/>
        <w:ind w:left="783"/>
      </w:pPr>
      <w:r>
        <w:t>the environment in order to help trainees learn.</w:t>
      </w:r>
    </w:p>
    <w:p w14:paraId="05D9FAA5" w14:textId="77777777" w:rsidR="00AF0262" w:rsidRDefault="00EC10D3">
      <w:pPr>
        <w:pStyle w:val="ListParagraph"/>
        <w:numPr>
          <w:ilvl w:val="2"/>
          <w:numId w:val="24"/>
        </w:numPr>
        <w:tabs>
          <w:tab w:val="left" w:pos="1403"/>
        </w:tabs>
        <w:ind w:hanging="601"/>
        <w:rPr>
          <w:sz w:val="24"/>
        </w:rPr>
      </w:pPr>
      <w:r>
        <w:rPr>
          <w:sz w:val="24"/>
        </w:rPr>
        <w:t>Employees need to know the</w:t>
      </w:r>
      <w:r>
        <w:rPr>
          <w:spacing w:val="-3"/>
          <w:sz w:val="24"/>
        </w:rPr>
        <w:t xml:space="preserve"> </w:t>
      </w:r>
      <w:r>
        <w:rPr>
          <w:sz w:val="24"/>
        </w:rPr>
        <w:t>objectives</w:t>
      </w:r>
    </w:p>
    <w:p w14:paraId="16714710" w14:textId="77777777" w:rsidR="00AF0262" w:rsidRDefault="00EC10D3">
      <w:pPr>
        <w:pStyle w:val="BodyText"/>
        <w:spacing w:before="180"/>
        <w:ind w:left="783" w:right="1376" w:firstLine="19"/>
      </w:pPr>
      <w:r>
        <w:t>Individuals learn best when they understand the training objectives. Objectives refer to the purpose and expected outcomes of the training activities.</w:t>
      </w:r>
    </w:p>
    <w:p w14:paraId="12BFF05B" w14:textId="77777777" w:rsidR="00AF0262" w:rsidRDefault="00EC10D3">
      <w:pPr>
        <w:pStyle w:val="ListParagraph"/>
        <w:numPr>
          <w:ilvl w:val="2"/>
          <w:numId w:val="24"/>
        </w:numPr>
        <w:tabs>
          <w:tab w:val="left" w:pos="1403"/>
        </w:tabs>
        <w:spacing w:before="181"/>
        <w:ind w:hanging="601"/>
        <w:rPr>
          <w:sz w:val="24"/>
        </w:rPr>
      </w:pPr>
      <w:r>
        <w:rPr>
          <w:sz w:val="24"/>
        </w:rPr>
        <w:t>Employees need meaningful training</w:t>
      </w:r>
      <w:r>
        <w:rPr>
          <w:spacing w:val="-7"/>
          <w:sz w:val="24"/>
        </w:rPr>
        <w:t xml:space="preserve"> </w:t>
      </w:r>
      <w:r>
        <w:rPr>
          <w:sz w:val="24"/>
        </w:rPr>
        <w:t>content</w:t>
      </w:r>
    </w:p>
    <w:p w14:paraId="687487BB" w14:textId="77777777" w:rsidR="00AF0262" w:rsidRDefault="00EC10D3">
      <w:pPr>
        <w:pStyle w:val="BodyText"/>
        <w:spacing w:before="180"/>
        <w:ind w:left="783" w:right="1971"/>
      </w:pPr>
      <w:r>
        <w:t>Employees are more likely to learn when the training is linked to current job experiences and tasks that have meaning for them. To enhance meaningfulness,</w:t>
      </w:r>
    </w:p>
    <w:p w14:paraId="5988055F" w14:textId="77777777" w:rsidR="00AF0262" w:rsidRDefault="00EC10D3">
      <w:pPr>
        <w:pStyle w:val="BodyText"/>
        <w:ind w:left="783" w:right="1427"/>
      </w:pPr>
      <w:r>
        <w:t>material should be presented using concepts, terms, and examples that are familiar to trainees.</w:t>
      </w:r>
    </w:p>
    <w:p w14:paraId="5242F1B1" w14:textId="77777777" w:rsidR="00AF0262" w:rsidRDefault="00EC10D3">
      <w:pPr>
        <w:pStyle w:val="ListParagraph"/>
        <w:numPr>
          <w:ilvl w:val="2"/>
          <w:numId w:val="24"/>
        </w:numPr>
        <w:tabs>
          <w:tab w:val="left" w:pos="1384"/>
        </w:tabs>
        <w:spacing w:before="179"/>
        <w:ind w:left="1383" w:hanging="601"/>
        <w:rPr>
          <w:sz w:val="24"/>
        </w:rPr>
      </w:pPr>
      <w:r>
        <w:rPr>
          <w:sz w:val="24"/>
        </w:rPr>
        <w:t>Employees need opportunities to</w:t>
      </w:r>
      <w:r>
        <w:rPr>
          <w:spacing w:val="-5"/>
          <w:sz w:val="24"/>
        </w:rPr>
        <w:t xml:space="preserve"> </w:t>
      </w:r>
      <w:r>
        <w:rPr>
          <w:sz w:val="24"/>
        </w:rPr>
        <w:t>practice</w:t>
      </w:r>
    </w:p>
    <w:p w14:paraId="6D3EE785" w14:textId="77777777" w:rsidR="00AF0262" w:rsidRDefault="00EC10D3">
      <w:pPr>
        <w:pStyle w:val="BodyText"/>
        <w:spacing w:before="180"/>
        <w:ind w:left="783" w:right="1360"/>
      </w:pPr>
      <w:r>
        <w:t>For practice to be effective, it needs to involve the trainee actively, include overlearning (repeated practice), take the appropriate amount of time, and include the appropriate unit of learning. It is best to provide a variety of examples and practice, rather than all practice.</w:t>
      </w:r>
    </w:p>
    <w:p w14:paraId="2144B974" w14:textId="77777777" w:rsidR="00AF0262" w:rsidRDefault="00EC10D3">
      <w:pPr>
        <w:pStyle w:val="ListParagraph"/>
        <w:numPr>
          <w:ilvl w:val="2"/>
          <w:numId w:val="24"/>
        </w:numPr>
        <w:tabs>
          <w:tab w:val="left" w:pos="1384"/>
        </w:tabs>
        <w:spacing w:before="181"/>
        <w:ind w:left="1383" w:hanging="601"/>
        <w:rPr>
          <w:sz w:val="24"/>
        </w:rPr>
      </w:pPr>
      <w:r>
        <w:rPr>
          <w:sz w:val="24"/>
        </w:rPr>
        <w:t>Employees need a number of pre-practice</w:t>
      </w:r>
      <w:r>
        <w:rPr>
          <w:spacing w:val="-7"/>
          <w:sz w:val="24"/>
        </w:rPr>
        <w:t xml:space="preserve"> </w:t>
      </w:r>
      <w:r>
        <w:rPr>
          <w:sz w:val="24"/>
        </w:rPr>
        <w:t>conditions</w:t>
      </w:r>
    </w:p>
    <w:p w14:paraId="648B4C6A" w14:textId="77777777" w:rsidR="00AF0262" w:rsidRDefault="00AF0262">
      <w:pPr>
        <w:rPr>
          <w:sz w:val="24"/>
        </w:rPr>
        <w:sectPr w:rsidR="00AF0262">
          <w:pgSz w:w="11910" w:h="16840"/>
          <w:pgMar w:top="1320" w:right="0" w:bottom="280" w:left="1180" w:header="890" w:footer="0" w:gutter="0"/>
          <w:cols w:space="720"/>
        </w:sectPr>
      </w:pPr>
    </w:p>
    <w:p w14:paraId="4EFF5DF7" w14:textId="77777777" w:rsidR="00AF0262" w:rsidRDefault="00EC10D3">
      <w:pPr>
        <w:pStyle w:val="BodyText"/>
        <w:spacing w:before="90"/>
        <w:ind w:left="783" w:right="1546"/>
      </w:pPr>
      <w:r>
        <w:t>There are a number of steps trainers can take at the beginning of training to enhance trainees’ motivation to learn and facilitate retention of training content.</w:t>
      </w:r>
    </w:p>
    <w:p w14:paraId="35C4B64E" w14:textId="77777777" w:rsidR="00AF0262" w:rsidRDefault="00EC10D3">
      <w:pPr>
        <w:pStyle w:val="ListParagraph"/>
        <w:numPr>
          <w:ilvl w:val="2"/>
          <w:numId w:val="24"/>
        </w:numPr>
        <w:tabs>
          <w:tab w:val="left" w:pos="1384"/>
        </w:tabs>
        <w:ind w:left="1383" w:hanging="601"/>
        <w:rPr>
          <w:sz w:val="24"/>
        </w:rPr>
      </w:pPr>
      <w:r>
        <w:rPr>
          <w:sz w:val="24"/>
        </w:rPr>
        <w:t>Employees need practice involving</w:t>
      </w:r>
      <w:r>
        <w:rPr>
          <w:spacing w:val="-3"/>
          <w:sz w:val="24"/>
        </w:rPr>
        <w:t xml:space="preserve"> </w:t>
      </w:r>
      <w:r>
        <w:rPr>
          <w:sz w:val="24"/>
        </w:rPr>
        <w:t>experience</w:t>
      </w:r>
    </w:p>
    <w:p w14:paraId="5692A58D" w14:textId="77777777" w:rsidR="00AF0262" w:rsidRDefault="00EC10D3">
      <w:pPr>
        <w:pStyle w:val="BodyText"/>
        <w:spacing w:before="180"/>
        <w:ind w:left="783" w:right="1546"/>
      </w:pPr>
      <w:r>
        <w:t>Learning will not occur if employees practice only by talking about what they are expected to do. They need direct practice and overlearning. Overlearning involves continuing to practice the new skill or behavior beyond the point at which the learner has demonstrated proficiency more than once. This maximizes the likelihood of</w:t>
      </w:r>
    </w:p>
    <w:p w14:paraId="52E5FC8C" w14:textId="77777777" w:rsidR="00AF0262" w:rsidRDefault="00EC10D3">
      <w:pPr>
        <w:pStyle w:val="BodyText"/>
        <w:spacing w:before="1"/>
        <w:ind w:left="783"/>
      </w:pPr>
      <w:r>
        <w:t>transfer.</w:t>
      </w:r>
    </w:p>
    <w:p w14:paraId="5C165708" w14:textId="77777777" w:rsidR="00AF0262" w:rsidRDefault="00EC10D3">
      <w:pPr>
        <w:pStyle w:val="ListParagraph"/>
        <w:numPr>
          <w:ilvl w:val="2"/>
          <w:numId w:val="24"/>
        </w:numPr>
        <w:tabs>
          <w:tab w:val="left" w:pos="1384"/>
        </w:tabs>
        <w:ind w:left="1383" w:hanging="601"/>
        <w:rPr>
          <w:sz w:val="24"/>
        </w:rPr>
      </w:pPr>
      <w:r>
        <w:rPr>
          <w:sz w:val="24"/>
        </w:rPr>
        <w:t>Employees need to commit training content to</w:t>
      </w:r>
      <w:r>
        <w:rPr>
          <w:spacing w:val="-9"/>
          <w:sz w:val="24"/>
        </w:rPr>
        <w:t xml:space="preserve"> </w:t>
      </w:r>
      <w:r>
        <w:rPr>
          <w:sz w:val="24"/>
        </w:rPr>
        <w:t>memory</w:t>
      </w:r>
    </w:p>
    <w:p w14:paraId="6015B561" w14:textId="77777777" w:rsidR="00AF0262" w:rsidRDefault="00EC10D3">
      <w:pPr>
        <w:pStyle w:val="BodyText"/>
        <w:spacing w:before="180"/>
        <w:ind w:left="783"/>
      </w:pPr>
      <w:r>
        <w:t>Make trainees aware of how they are creating, processing, and accessing memory. To</w:t>
      </w:r>
    </w:p>
    <w:p w14:paraId="3BDC4486" w14:textId="2B0E69AC" w:rsidR="00AF0262" w:rsidRDefault="00EC10D3">
      <w:pPr>
        <w:pStyle w:val="BodyText"/>
        <w:ind w:left="783" w:right="1417"/>
      </w:pPr>
      <w:r>
        <w:t>create long-term memory, training programs must be explicit on content and elaborate on details.</w:t>
      </w:r>
    </w:p>
    <w:p w14:paraId="0C3D8CF1" w14:textId="77777777" w:rsidR="00AF0262" w:rsidRDefault="00EC10D3">
      <w:pPr>
        <w:pStyle w:val="ListParagraph"/>
        <w:numPr>
          <w:ilvl w:val="2"/>
          <w:numId w:val="24"/>
        </w:numPr>
        <w:tabs>
          <w:tab w:val="left" w:pos="1384"/>
        </w:tabs>
        <w:spacing w:before="179"/>
        <w:ind w:left="1383" w:hanging="601"/>
        <w:rPr>
          <w:sz w:val="24"/>
        </w:rPr>
      </w:pPr>
      <w:r>
        <w:rPr>
          <w:sz w:val="24"/>
        </w:rPr>
        <w:t>Employees need</w:t>
      </w:r>
      <w:r>
        <w:rPr>
          <w:spacing w:val="-2"/>
          <w:sz w:val="24"/>
        </w:rPr>
        <w:t xml:space="preserve"> </w:t>
      </w:r>
      <w:r>
        <w:rPr>
          <w:sz w:val="24"/>
        </w:rPr>
        <w:t>feedback</w:t>
      </w:r>
    </w:p>
    <w:p w14:paraId="3054BF3C" w14:textId="77777777" w:rsidR="00AF0262" w:rsidRDefault="00EC10D3">
      <w:pPr>
        <w:pStyle w:val="BodyText"/>
        <w:spacing w:before="180"/>
        <w:ind w:left="783" w:right="1546"/>
      </w:pPr>
      <w:r>
        <w:t>Employees need feedback about how well they are meeting training objectives. The feedback should be specific and should follow the behavior as closely as possible.</w:t>
      </w:r>
    </w:p>
    <w:p w14:paraId="3E3937CA" w14:textId="77777777" w:rsidR="00AF0262" w:rsidRDefault="00EC10D3">
      <w:pPr>
        <w:pStyle w:val="ListParagraph"/>
        <w:numPr>
          <w:ilvl w:val="2"/>
          <w:numId w:val="24"/>
        </w:numPr>
        <w:tabs>
          <w:tab w:val="left" w:pos="1384"/>
        </w:tabs>
        <w:spacing w:before="181"/>
        <w:ind w:left="1383" w:hanging="601"/>
        <w:rPr>
          <w:sz w:val="24"/>
        </w:rPr>
      </w:pPr>
      <w:r>
        <w:rPr>
          <w:sz w:val="24"/>
        </w:rPr>
        <w:t>Employees learn through observation, experience, and</w:t>
      </w:r>
      <w:r>
        <w:rPr>
          <w:spacing w:val="-7"/>
          <w:sz w:val="24"/>
        </w:rPr>
        <w:t xml:space="preserve"> </w:t>
      </w:r>
      <w:r>
        <w:rPr>
          <w:sz w:val="24"/>
        </w:rPr>
        <w:t>interaction</w:t>
      </w:r>
    </w:p>
    <w:p w14:paraId="341E15CD" w14:textId="77777777" w:rsidR="00AF0262" w:rsidRDefault="00EC10D3">
      <w:pPr>
        <w:pStyle w:val="BodyText"/>
        <w:spacing w:before="180"/>
        <w:ind w:left="783" w:right="1546"/>
      </w:pPr>
      <w:r>
        <w:t>Individuals learn through observation and imitating the actions of models. There are three ways employees can learn through interaction.</w:t>
      </w:r>
    </w:p>
    <w:p w14:paraId="01373603" w14:textId="77777777" w:rsidR="00AF0262" w:rsidRDefault="00EC10D3">
      <w:pPr>
        <w:pStyle w:val="ListParagraph"/>
        <w:numPr>
          <w:ilvl w:val="2"/>
          <w:numId w:val="24"/>
        </w:numPr>
        <w:tabs>
          <w:tab w:val="left" w:pos="1384"/>
        </w:tabs>
        <w:ind w:left="1383" w:hanging="601"/>
        <w:rPr>
          <w:sz w:val="24"/>
        </w:rPr>
      </w:pPr>
      <w:r>
        <w:rPr>
          <w:sz w:val="24"/>
        </w:rPr>
        <w:t>Encourage trainee responsibility and</w:t>
      </w:r>
      <w:r>
        <w:rPr>
          <w:spacing w:val="-5"/>
          <w:sz w:val="24"/>
        </w:rPr>
        <w:t xml:space="preserve"> </w:t>
      </w:r>
      <w:r>
        <w:rPr>
          <w:sz w:val="24"/>
        </w:rPr>
        <w:t>self-management</w:t>
      </w:r>
    </w:p>
    <w:p w14:paraId="3E1FD114" w14:textId="77777777" w:rsidR="00AF0262" w:rsidRDefault="00EC10D3">
      <w:pPr>
        <w:pStyle w:val="BodyText"/>
        <w:spacing w:before="179"/>
        <w:ind w:left="783" w:right="1871"/>
      </w:pPr>
      <w:r>
        <w:t>Trainees need to take responsibility for learning and transfer, which includes being involved and engaged during training and using content back on the job. Self-</w:t>
      </w:r>
    </w:p>
    <w:p w14:paraId="65A4CAC0" w14:textId="77777777" w:rsidR="00AF0262" w:rsidRDefault="00EC10D3">
      <w:pPr>
        <w:pStyle w:val="BodyText"/>
        <w:spacing w:before="1"/>
        <w:ind w:left="783" w:right="1477"/>
      </w:pPr>
      <w:r>
        <w:t>management training may help promote taking responsibility. Self-management refers to a person’s attempt to control certain aspects of decision making and behavior. Self- management training involves setting goals to use skills on the job, identifying obstacles that might hinder transfer and ways to overcome them, and self-</w:t>
      </w:r>
    </w:p>
    <w:p w14:paraId="7E030EEC" w14:textId="77777777" w:rsidR="00AF0262" w:rsidRDefault="00EC10D3">
      <w:pPr>
        <w:pStyle w:val="BodyText"/>
        <w:spacing w:line="292" w:lineRule="exact"/>
        <w:ind w:left="783"/>
      </w:pPr>
      <w:r>
        <w:t>administering rewards.</w:t>
      </w:r>
    </w:p>
    <w:p w14:paraId="56607882" w14:textId="77777777" w:rsidR="00AF0262" w:rsidRDefault="00EC10D3">
      <w:pPr>
        <w:pStyle w:val="ListParagraph"/>
        <w:numPr>
          <w:ilvl w:val="2"/>
          <w:numId w:val="24"/>
        </w:numPr>
        <w:tabs>
          <w:tab w:val="left" w:pos="1505"/>
        </w:tabs>
        <w:ind w:left="1504" w:hanging="722"/>
        <w:rPr>
          <w:sz w:val="24"/>
        </w:rPr>
      </w:pPr>
      <w:r>
        <w:rPr>
          <w:sz w:val="24"/>
        </w:rPr>
        <w:t>Ensure that the work environment supports learning and</w:t>
      </w:r>
      <w:r>
        <w:rPr>
          <w:spacing w:val="-10"/>
          <w:sz w:val="24"/>
        </w:rPr>
        <w:t xml:space="preserve"> </w:t>
      </w:r>
      <w:r>
        <w:rPr>
          <w:sz w:val="24"/>
        </w:rPr>
        <w:t>transfer</w:t>
      </w:r>
    </w:p>
    <w:p w14:paraId="4DFBE7F8" w14:textId="77777777" w:rsidR="00AF0262" w:rsidRDefault="00EC10D3">
      <w:pPr>
        <w:pStyle w:val="BodyText"/>
        <w:spacing w:before="180"/>
        <w:ind w:left="783" w:right="1432"/>
      </w:pPr>
      <w:r>
        <w:t>A number of obstacles in the work environment can inhibit learning and transfer— obstacle work conditions, lack of peer support, and lack of management support. One way to ensure that learning and transfer of training occur is to ensure that the climate for transfer is positive. Climate for transfer refers to trainees’ perceptions about a wide variety of characteristics of the work environment.</w:t>
      </w:r>
    </w:p>
    <w:p w14:paraId="53FEFFA4" w14:textId="77777777" w:rsidR="00AF0262" w:rsidRDefault="00EC10D3">
      <w:pPr>
        <w:pStyle w:val="Heading4"/>
        <w:numPr>
          <w:ilvl w:val="0"/>
          <w:numId w:val="28"/>
        </w:numPr>
        <w:tabs>
          <w:tab w:val="left" w:pos="478"/>
        </w:tabs>
      </w:pPr>
      <w:bookmarkStart w:id="19" w:name="_TOC_250014"/>
      <w:r>
        <w:t>Employee</w:t>
      </w:r>
      <w:r>
        <w:rPr>
          <w:spacing w:val="-2"/>
        </w:rPr>
        <w:t xml:space="preserve"> </w:t>
      </w:r>
      <w:bookmarkEnd w:id="19"/>
      <w:r>
        <w:t>Development</w:t>
      </w:r>
    </w:p>
    <w:p w14:paraId="78A21BA7" w14:textId="77777777" w:rsidR="00AF0262" w:rsidRDefault="00EC10D3">
      <w:pPr>
        <w:pStyle w:val="BodyText"/>
        <w:spacing w:before="180"/>
        <w:ind w:left="502" w:right="1546"/>
      </w:pPr>
      <w:r>
        <w:t>Development refers to learning activities and experiences that help employees grow and prepare for the future. Development often involves voluntary learning that is not tied directly to the employee’s current job. Training, on the other hand, is related to the</w:t>
      </w:r>
    </w:p>
    <w:p w14:paraId="7E0BD724" w14:textId="77777777" w:rsidR="00AF0262" w:rsidRDefault="00EC10D3">
      <w:pPr>
        <w:pStyle w:val="BodyText"/>
        <w:spacing w:before="1"/>
        <w:ind w:left="502" w:right="1376"/>
      </w:pPr>
      <w:r>
        <w:t>current job and is typically required. Development prepares employees for other positions and increases their ability to move into jobs that may not yet exist. Development is</w:t>
      </w:r>
    </w:p>
    <w:p w14:paraId="27497B7D" w14:textId="77777777" w:rsidR="00AF0262" w:rsidRDefault="00AF0262">
      <w:pPr>
        <w:sectPr w:rsidR="00AF0262">
          <w:pgSz w:w="11910" w:h="16840"/>
          <w:pgMar w:top="1320" w:right="0" w:bottom="280" w:left="1180" w:header="890" w:footer="0" w:gutter="0"/>
          <w:cols w:space="720"/>
        </w:sectPr>
      </w:pPr>
    </w:p>
    <w:p w14:paraId="4913242E" w14:textId="77777777" w:rsidR="00AF0262" w:rsidRDefault="00EC10D3">
      <w:pPr>
        <w:pStyle w:val="BodyText"/>
        <w:spacing w:before="90"/>
        <w:ind w:left="502"/>
      </w:pPr>
      <w:r>
        <w:t>especially important for senior managers and employees with leadership potential.</w:t>
      </w:r>
    </w:p>
    <w:p w14:paraId="7E5FD445" w14:textId="77777777" w:rsidR="00AF0262" w:rsidRDefault="00EC10D3">
      <w:pPr>
        <w:pStyle w:val="BodyText"/>
        <w:spacing w:before="180"/>
        <w:ind w:left="502" w:right="1427"/>
      </w:pPr>
      <w:r>
        <w:t>There are several approaches to employee development that can be used to help manage and improve employee performance. The best programs incorporate several methods,</w:t>
      </w:r>
    </w:p>
    <w:p w14:paraId="3D5F59EC" w14:textId="6614B24D" w:rsidR="00AF0262" w:rsidRDefault="00EC10D3">
      <w:pPr>
        <w:pStyle w:val="BodyText"/>
        <w:ind w:left="502" w:right="1546"/>
      </w:pPr>
      <w:r>
        <w:t>choosing options appropriate for the composition of your workforce, the objectives you need to accomplish, and to allow for individual differences in learning styles.</w:t>
      </w:r>
    </w:p>
    <w:p w14:paraId="0E097A25" w14:textId="6A296192" w:rsidR="00AF0262" w:rsidRDefault="00E6466C">
      <w:pPr>
        <w:pStyle w:val="BodyText"/>
      </w:pPr>
      <w:r>
        <w:rPr>
          <w:noProof/>
        </w:rPr>
        <w:pict w14:anchorId="5091025E">
          <v:shape id="_x0000_s1261" type="#_x0000_t75" style="position:absolute;margin-left:56.25pt;margin-top:9pt;width:377.5pt;height:194.5pt;z-index:-251243520">
            <v:imagedata r:id="rId64" o:title=""/>
          </v:shape>
        </w:pict>
      </w:r>
    </w:p>
    <w:p w14:paraId="1C9F94E4" w14:textId="77777777" w:rsidR="00AF0262" w:rsidRDefault="00AF0262">
      <w:pPr>
        <w:pStyle w:val="BodyText"/>
      </w:pPr>
    </w:p>
    <w:p w14:paraId="311FB231" w14:textId="77777777" w:rsidR="00AF0262" w:rsidRDefault="00AF0262">
      <w:pPr>
        <w:pStyle w:val="BodyText"/>
      </w:pPr>
    </w:p>
    <w:p w14:paraId="2803C098" w14:textId="77777777" w:rsidR="00AF0262" w:rsidRDefault="00AF0262">
      <w:pPr>
        <w:pStyle w:val="BodyText"/>
      </w:pPr>
    </w:p>
    <w:p w14:paraId="330042F0" w14:textId="77777777" w:rsidR="00AF0262" w:rsidRDefault="00AF0262">
      <w:pPr>
        <w:pStyle w:val="BodyText"/>
      </w:pPr>
    </w:p>
    <w:p w14:paraId="2C14C21D" w14:textId="77777777" w:rsidR="00AF0262" w:rsidRDefault="00AF0262">
      <w:pPr>
        <w:pStyle w:val="BodyText"/>
      </w:pPr>
    </w:p>
    <w:p w14:paraId="33678C9B" w14:textId="77777777" w:rsidR="00AF0262" w:rsidRDefault="00AF0262">
      <w:pPr>
        <w:pStyle w:val="BodyText"/>
      </w:pPr>
    </w:p>
    <w:p w14:paraId="2689E762" w14:textId="77777777" w:rsidR="00AF0262" w:rsidRDefault="00AF0262">
      <w:pPr>
        <w:pStyle w:val="BodyText"/>
      </w:pPr>
    </w:p>
    <w:p w14:paraId="137E629C" w14:textId="4309323A" w:rsidR="00AF0262" w:rsidRDefault="00AF0262">
      <w:pPr>
        <w:pStyle w:val="BodyText"/>
      </w:pPr>
    </w:p>
    <w:p w14:paraId="7299C380" w14:textId="77777777" w:rsidR="00AF0262" w:rsidRDefault="00AF0262">
      <w:pPr>
        <w:pStyle w:val="BodyText"/>
      </w:pPr>
    </w:p>
    <w:p w14:paraId="0FEDF49F" w14:textId="77777777" w:rsidR="00AF0262" w:rsidRDefault="00AF0262">
      <w:pPr>
        <w:pStyle w:val="BodyText"/>
      </w:pPr>
    </w:p>
    <w:p w14:paraId="36CE39A0" w14:textId="77777777" w:rsidR="00AF0262" w:rsidRDefault="00AF0262">
      <w:pPr>
        <w:pStyle w:val="BodyText"/>
      </w:pPr>
    </w:p>
    <w:p w14:paraId="20857C01" w14:textId="77777777" w:rsidR="00AF0262" w:rsidRDefault="00AF0262">
      <w:pPr>
        <w:pStyle w:val="BodyText"/>
      </w:pPr>
    </w:p>
    <w:p w14:paraId="3BF2F3C7" w14:textId="77777777" w:rsidR="00AF0262" w:rsidRDefault="00AF0262">
      <w:pPr>
        <w:pStyle w:val="BodyText"/>
      </w:pPr>
    </w:p>
    <w:p w14:paraId="727EE2B8" w14:textId="77777777" w:rsidR="00AF0262" w:rsidRDefault="00AF0262">
      <w:pPr>
        <w:pStyle w:val="BodyText"/>
      </w:pPr>
    </w:p>
    <w:p w14:paraId="08CCAD59" w14:textId="77777777" w:rsidR="00AF0262" w:rsidRDefault="00AF0262">
      <w:pPr>
        <w:pStyle w:val="BodyText"/>
        <w:spacing w:before="10"/>
        <w:rPr>
          <w:sz w:val="27"/>
        </w:rPr>
      </w:pPr>
    </w:p>
    <w:p w14:paraId="2F22F697" w14:textId="77777777" w:rsidR="00AF0262" w:rsidRDefault="00EC10D3">
      <w:pPr>
        <w:pStyle w:val="ListParagraph"/>
        <w:numPr>
          <w:ilvl w:val="1"/>
          <w:numId w:val="23"/>
        </w:numPr>
        <w:tabs>
          <w:tab w:val="left" w:pos="854"/>
        </w:tabs>
        <w:spacing w:before="0"/>
        <w:ind w:hanging="419"/>
        <w:rPr>
          <w:sz w:val="24"/>
        </w:rPr>
      </w:pPr>
      <w:r>
        <w:rPr>
          <w:sz w:val="24"/>
        </w:rPr>
        <w:t>Assessment</w:t>
      </w:r>
    </w:p>
    <w:p w14:paraId="6B5ACEBA" w14:textId="77777777" w:rsidR="00AF0262" w:rsidRDefault="00EC10D3">
      <w:pPr>
        <w:pStyle w:val="BodyText"/>
        <w:tabs>
          <w:tab w:val="left" w:pos="7288"/>
        </w:tabs>
        <w:spacing w:before="180"/>
        <w:ind w:left="881" w:right="2185"/>
      </w:pPr>
      <w:r>
        <w:t>Assessment</w:t>
      </w:r>
      <w:r>
        <w:rPr>
          <w:spacing w:val="-7"/>
        </w:rPr>
        <w:t xml:space="preserve"> </w:t>
      </w:r>
      <w:r>
        <w:t>involves</w:t>
      </w:r>
      <w:r>
        <w:rPr>
          <w:spacing w:val="-6"/>
        </w:rPr>
        <w:t xml:space="preserve"> </w:t>
      </w:r>
      <w:r>
        <w:t>the</w:t>
      </w:r>
      <w:r>
        <w:rPr>
          <w:spacing w:val="-5"/>
        </w:rPr>
        <w:t xml:space="preserve"> </w:t>
      </w:r>
      <w:r>
        <w:t>collection</w:t>
      </w:r>
      <w:r>
        <w:rPr>
          <w:spacing w:val="-7"/>
        </w:rPr>
        <w:t xml:space="preserve"> </w:t>
      </w:r>
      <w:r>
        <w:t>of</w:t>
      </w:r>
      <w:r>
        <w:rPr>
          <w:spacing w:val="-7"/>
        </w:rPr>
        <w:t xml:space="preserve"> </w:t>
      </w:r>
      <w:r>
        <w:t>information,</w:t>
      </w:r>
      <w:r>
        <w:rPr>
          <w:spacing w:val="-6"/>
        </w:rPr>
        <w:t xml:space="preserve"> </w:t>
      </w:r>
      <w:r>
        <w:t>followed</w:t>
      </w:r>
      <w:r>
        <w:rPr>
          <w:spacing w:val="-6"/>
        </w:rPr>
        <w:t xml:space="preserve"> </w:t>
      </w:r>
      <w:r>
        <w:t>by</w:t>
      </w:r>
      <w:r>
        <w:rPr>
          <w:spacing w:val="-6"/>
        </w:rPr>
        <w:t xml:space="preserve"> </w:t>
      </w:r>
      <w:r>
        <w:t>the</w:t>
      </w:r>
      <w:r>
        <w:rPr>
          <w:spacing w:val="-7"/>
        </w:rPr>
        <w:t xml:space="preserve"> </w:t>
      </w:r>
      <w:r>
        <w:t>provision</w:t>
      </w:r>
      <w:r>
        <w:rPr>
          <w:spacing w:val="-6"/>
        </w:rPr>
        <w:t xml:space="preserve"> </w:t>
      </w:r>
      <w:r>
        <w:t>of feedback to employees about themselves, including information about their behaviors, learning or communication styles, aptitudes</w:t>
      </w:r>
      <w:r>
        <w:rPr>
          <w:spacing w:val="-26"/>
        </w:rPr>
        <w:t xml:space="preserve"> </w:t>
      </w:r>
      <w:r>
        <w:t>or</w:t>
      </w:r>
      <w:r>
        <w:rPr>
          <w:spacing w:val="-5"/>
        </w:rPr>
        <w:t xml:space="preserve"> </w:t>
      </w:r>
      <w:r>
        <w:t>skills.</w:t>
      </w:r>
      <w:r>
        <w:tab/>
        <w:t xml:space="preserve">Data may be collected from the individual, peers, the </w:t>
      </w:r>
      <w:r>
        <w:rPr>
          <w:spacing w:val="-3"/>
        </w:rPr>
        <w:t xml:space="preserve">manager, </w:t>
      </w:r>
      <w:r>
        <w:t>and</w:t>
      </w:r>
      <w:r>
        <w:rPr>
          <w:spacing w:val="-10"/>
        </w:rPr>
        <w:t xml:space="preserve"> </w:t>
      </w:r>
      <w:r>
        <w:t>customers.</w:t>
      </w:r>
    </w:p>
    <w:p w14:paraId="15B9A78A" w14:textId="77777777" w:rsidR="00AF0262" w:rsidRDefault="00EC10D3">
      <w:pPr>
        <w:pStyle w:val="BodyText"/>
        <w:spacing w:before="179"/>
        <w:ind w:left="881" w:right="1546"/>
      </w:pPr>
      <w:r>
        <w:t>In addition to using assessment as an effective selection tool, more and more businesses are using it as a foundation for employee development. “Readiness” for the future has become a primary concern of many organizations today, and</w:t>
      </w:r>
    </w:p>
    <w:p w14:paraId="0E5D1740" w14:textId="77777777" w:rsidR="00AF0262" w:rsidRDefault="00EC10D3">
      <w:pPr>
        <w:pStyle w:val="BodyText"/>
        <w:spacing w:before="1"/>
        <w:ind w:left="881" w:right="1376"/>
      </w:pPr>
      <w:r>
        <w:t>assessment can assist companies in ensuring employee readiness. Assessment enables them to compare their people’s “current state” to the “desired state,” and then close</w:t>
      </w:r>
    </w:p>
    <w:p w14:paraId="2451BBFB" w14:textId="77777777" w:rsidR="00AF0262" w:rsidRDefault="00EC10D3">
      <w:pPr>
        <w:pStyle w:val="BodyText"/>
        <w:spacing w:line="293" w:lineRule="exact"/>
        <w:ind w:left="881"/>
      </w:pPr>
      <w:r>
        <w:t>the identified gaps.</w:t>
      </w:r>
    </w:p>
    <w:p w14:paraId="6EA55BD4" w14:textId="77777777" w:rsidR="00AF0262" w:rsidRDefault="00EC10D3">
      <w:pPr>
        <w:pStyle w:val="BodyText"/>
        <w:spacing w:before="180"/>
        <w:ind w:left="881" w:right="1376"/>
      </w:pPr>
      <w:r>
        <w:t>Assessment is often used to identify employees with managerial potential, to measure the strengths and weaknesses of current managers, to identify managers with</w:t>
      </w:r>
    </w:p>
    <w:p w14:paraId="58C0D770" w14:textId="77777777" w:rsidR="00AF0262" w:rsidRDefault="00EC10D3">
      <w:pPr>
        <w:pStyle w:val="BodyText"/>
        <w:ind w:left="881" w:right="2108"/>
      </w:pPr>
      <w:r>
        <w:t>executive potential, and/or to measure the strengths and weaknesses of team members and team functions.</w:t>
      </w:r>
    </w:p>
    <w:p w14:paraId="7915D49A" w14:textId="77777777" w:rsidR="00AF0262" w:rsidRDefault="00EC10D3">
      <w:pPr>
        <w:pStyle w:val="ListParagraph"/>
        <w:numPr>
          <w:ilvl w:val="2"/>
          <w:numId w:val="23"/>
        </w:numPr>
        <w:tabs>
          <w:tab w:val="left" w:pos="1482"/>
        </w:tabs>
        <w:spacing w:before="181"/>
        <w:ind w:hanging="601"/>
        <w:rPr>
          <w:sz w:val="24"/>
        </w:rPr>
      </w:pPr>
      <w:r>
        <w:rPr>
          <w:sz w:val="24"/>
        </w:rPr>
        <w:t>Assessment Center</w:t>
      </w:r>
      <w:r>
        <w:rPr>
          <w:spacing w:val="-1"/>
          <w:sz w:val="24"/>
        </w:rPr>
        <w:t xml:space="preserve"> </w:t>
      </w:r>
      <w:r>
        <w:rPr>
          <w:sz w:val="24"/>
        </w:rPr>
        <w:t>(AC)</w:t>
      </w:r>
    </w:p>
    <w:p w14:paraId="558A0DE2" w14:textId="77777777" w:rsidR="00AF0262" w:rsidRDefault="00EC10D3">
      <w:pPr>
        <w:pStyle w:val="BodyText"/>
        <w:tabs>
          <w:tab w:val="left" w:pos="4410"/>
        </w:tabs>
        <w:spacing w:before="179"/>
        <w:ind w:left="881" w:right="1690"/>
      </w:pPr>
      <w:r>
        <w:t>The</w:t>
      </w:r>
      <w:r>
        <w:rPr>
          <w:spacing w:val="-5"/>
        </w:rPr>
        <w:t xml:space="preserve"> </w:t>
      </w:r>
      <w:r>
        <w:t>assessment</w:t>
      </w:r>
      <w:r>
        <w:rPr>
          <w:spacing w:val="-3"/>
        </w:rPr>
        <w:t xml:space="preserve"> </w:t>
      </w:r>
      <w:r>
        <w:t>center</w:t>
      </w:r>
      <w:r>
        <w:rPr>
          <w:spacing w:val="-4"/>
        </w:rPr>
        <w:t xml:space="preserve"> </w:t>
      </w:r>
      <w:r>
        <w:t>(AC)</w:t>
      </w:r>
      <w:r>
        <w:rPr>
          <w:spacing w:val="-3"/>
        </w:rPr>
        <w:t xml:space="preserve"> refers</w:t>
      </w:r>
      <w:r>
        <w:rPr>
          <w:spacing w:val="-4"/>
        </w:rPr>
        <w:t xml:space="preserve"> </w:t>
      </w:r>
      <w:r>
        <w:t>to</w:t>
      </w:r>
      <w:r>
        <w:rPr>
          <w:spacing w:val="-4"/>
        </w:rPr>
        <w:t xml:space="preserve"> </w:t>
      </w:r>
      <w:r>
        <w:t>a</w:t>
      </w:r>
      <w:r>
        <w:rPr>
          <w:spacing w:val="-5"/>
        </w:rPr>
        <w:t xml:space="preserve"> </w:t>
      </w:r>
      <w:r>
        <w:t>process</w:t>
      </w:r>
      <w:r>
        <w:rPr>
          <w:spacing w:val="-4"/>
        </w:rPr>
        <w:t xml:space="preserve"> </w:t>
      </w:r>
      <w:r>
        <w:t>involving</w:t>
      </w:r>
      <w:r>
        <w:rPr>
          <w:spacing w:val="-3"/>
        </w:rPr>
        <w:t xml:space="preserve"> </w:t>
      </w:r>
      <w:r>
        <w:t>multiple</w:t>
      </w:r>
      <w:r>
        <w:rPr>
          <w:spacing w:val="-4"/>
        </w:rPr>
        <w:t xml:space="preserve"> </w:t>
      </w:r>
      <w:r>
        <w:rPr>
          <w:spacing w:val="-3"/>
        </w:rPr>
        <w:t>raters</w:t>
      </w:r>
      <w:r>
        <w:rPr>
          <w:spacing w:val="-4"/>
        </w:rPr>
        <w:t xml:space="preserve"> </w:t>
      </w:r>
      <w:r>
        <w:t>or</w:t>
      </w:r>
      <w:r>
        <w:rPr>
          <w:spacing w:val="-3"/>
        </w:rPr>
        <w:t xml:space="preserve"> </w:t>
      </w:r>
      <w:r>
        <w:t>assessors on multiple exercises</w:t>
      </w:r>
      <w:r>
        <w:rPr>
          <w:spacing w:val="-9"/>
        </w:rPr>
        <w:t xml:space="preserve"> </w:t>
      </w:r>
      <w:r>
        <w:t>or</w:t>
      </w:r>
      <w:r>
        <w:rPr>
          <w:spacing w:val="-4"/>
        </w:rPr>
        <w:t xml:space="preserve"> </w:t>
      </w:r>
      <w:r>
        <w:t>activities.</w:t>
      </w:r>
      <w:r>
        <w:tab/>
        <w:t>The</w:t>
      </w:r>
      <w:r>
        <w:rPr>
          <w:spacing w:val="-8"/>
        </w:rPr>
        <w:t xml:space="preserve"> </w:t>
      </w:r>
      <w:r>
        <w:t>entire</w:t>
      </w:r>
      <w:r>
        <w:rPr>
          <w:spacing w:val="-8"/>
        </w:rPr>
        <w:t xml:space="preserve"> </w:t>
      </w:r>
      <w:r>
        <w:t>process</w:t>
      </w:r>
      <w:r>
        <w:rPr>
          <w:spacing w:val="-5"/>
        </w:rPr>
        <w:t xml:space="preserve"> </w:t>
      </w:r>
      <w:r>
        <w:t>is</w:t>
      </w:r>
      <w:r>
        <w:rPr>
          <w:spacing w:val="-8"/>
        </w:rPr>
        <w:t xml:space="preserve"> </w:t>
      </w:r>
      <w:r>
        <w:t>usually</w:t>
      </w:r>
      <w:r>
        <w:rPr>
          <w:spacing w:val="-8"/>
        </w:rPr>
        <w:t xml:space="preserve"> </w:t>
      </w:r>
      <w:r>
        <w:t>conducted</w:t>
      </w:r>
      <w:r>
        <w:rPr>
          <w:spacing w:val="-7"/>
        </w:rPr>
        <w:t xml:space="preserve"> </w:t>
      </w:r>
      <w:r>
        <w:t>off-site.</w:t>
      </w:r>
    </w:p>
    <w:p w14:paraId="2C436D58" w14:textId="77777777" w:rsidR="00AF0262" w:rsidRDefault="00EC10D3">
      <w:pPr>
        <w:pStyle w:val="BodyText"/>
        <w:ind w:left="881"/>
      </w:pPr>
      <w:r>
        <w:t>Outcomes include identifying managerial potential in terms of personality</w:t>
      </w:r>
    </w:p>
    <w:p w14:paraId="31C6A56E" w14:textId="77777777" w:rsidR="00AF0262" w:rsidRDefault="00EC10D3">
      <w:pPr>
        <w:pStyle w:val="BodyText"/>
        <w:ind w:left="881" w:right="2108"/>
      </w:pPr>
      <w:r>
        <w:t>characteristics, administrative skills, and interpersonal skills; and identifying employees with team skills. Exercises may include:</w:t>
      </w:r>
    </w:p>
    <w:p w14:paraId="2CC54C59" w14:textId="77777777" w:rsidR="00AF0262" w:rsidRDefault="00EC10D3">
      <w:pPr>
        <w:spacing w:before="180"/>
        <w:ind w:left="881"/>
        <w:rPr>
          <w:sz w:val="24"/>
        </w:rPr>
      </w:pPr>
      <w:r>
        <w:rPr>
          <w:b/>
          <w:i/>
          <w:sz w:val="24"/>
        </w:rPr>
        <w:t>Leaderless group discussion</w:t>
      </w:r>
      <w:r>
        <w:rPr>
          <w:sz w:val="24"/>
        </w:rPr>
        <w:t>, involving a team of employees who must solve an</w:t>
      </w:r>
    </w:p>
    <w:p w14:paraId="280EAE93" w14:textId="77777777" w:rsidR="00AF0262" w:rsidRDefault="00AF0262">
      <w:pPr>
        <w:rPr>
          <w:sz w:val="24"/>
        </w:rPr>
        <w:sectPr w:rsidR="00AF0262">
          <w:pgSz w:w="11910" w:h="16840"/>
          <w:pgMar w:top="1320" w:right="0" w:bottom="280" w:left="1180" w:header="890" w:footer="0" w:gutter="0"/>
          <w:cols w:space="720"/>
        </w:sectPr>
      </w:pPr>
    </w:p>
    <w:p w14:paraId="564C18BD" w14:textId="77777777" w:rsidR="00AF0262" w:rsidRDefault="00EC10D3">
      <w:pPr>
        <w:pStyle w:val="BodyText"/>
        <w:spacing w:before="90"/>
        <w:ind w:left="881"/>
      </w:pPr>
      <w:r>
        <w:t>assigned problem in a given amount of time.</w:t>
      </w:r>
    </w:p>
    <w:p w14:paraId="405DF49C" w14:textId="77777777" w:rsidR="00AF0262" w:rsidRDefault="00EC10D3">
      <w:pPr>
        <w:pStyle w:val="BodyText"/>
        <w:spacing w:before="180"/>
        <w:ind w:left="881" w:right="1546"/>
      </w:pPr>
      <w:r>
        <w:rPr>
          <w:b/>
          <w:i/>
        </w:rPr>
        <w:t>An in-basket</w:t>
      </w:r>
      <w:r>
        <w:t>, which is a simulation of managers’ administrative tasks which must be addressed.</w:t>
      </w:r>
    </w:p>
    <w:p w14:paraId="6F7DD85D" w14:textId="77777777" w:rsidR="00AF0262" w:rsidRDefault="00EC10D3">
      <w:pPr>
        <w:pStyle w:val="BodyText"/>
        <w:spacing w:before="180"/>
        <w:ind w:left="881" w:right="2108"/>
      </w:pPr>
      <w:r>
        <w:rPr>
          <w:b/>
          <w:i/>
        </w:rPr>
        <w:t>Role plays</w:t>
      </w:r>
      <w:r>
        <w:t>, typically involving the participant playing the part of a manager in a predetermined situation which must be resolved.</w:t>
      </w:r>
    </w:p>
    <w:p w14:paraId="49E263DE" w14:textId="77777777" w:rsidR="00AF0262" w:rsidRDefault="00EC10D3">
      <w:pPr>
        <w:spacing w:before="180"/>
        <w:ind w:left="881"/>
        <w:rPr>
          <w:sz w:val="24"/>
        </w:rPr>
      </w:pPr>
      <w:r>
        <w:rPr>
          <w:b/>
          <w:i/>
          <w:sz w:val="24"/>
        </w:rPr>
        <w:t xml:space="preserve">Personality, interest and ability tests </w:t>
      </w:r>
      <w:r>
        <w:rPr>
          <w:sz w:val="24"/>
        </w:rPr>
        <w:t>may also be involved.</w:t>
      </w:r>
    </w:p>
    <w:p w14:paraId="0D1E0DB3" w14:textId="77777777" w:rsidR="00AF0262" w:rsidRDefault="00EC10D3">
      <w:pPr>
        <w:spacing w:before="181"/>
        <w:ind w:left="881" w:right="1430"/>
        <w:rPr>
          <w:i/>
          <w:sz w:val="24"/>
        </w:rPr>
      </w:pPr>
      <w:r>
        <w:rPr>
          <w:i/>
          <w:sz w:val="24"/>
        </w:rPr>
        <w:t>Note: Myers-Briggs Type Indicator (MBTI) is a highly popular psychological test used for employee assessment and development. Organizations use it to improve communication, teamwork, and leadership. People in relationships of all kinds use it to better understand one another, to enhance communication, and to reduce conflict,</w:t>
      </w:r>
    </w:p>
    <w:p w14:paraId="55003B88" w14:textId="52D8B762" w:rsidR="00AF0262" w:rsidRDefault="00EC10D3">
      <w:pPr>
        <w:ind w:left="881" w:right="1971"/>
        <w:rPr>
          <w:i/>
          <w:sz w:val="24"/>
        </w:rPr>
      </w:pPr>
      <w:r>
        <w:rPr>
          <w:i/>
          <w:sz w:val="24"/>
        </w:rPr>
        <w:t>resulting in more positive and productive interactions. However, research on the reliability and validity of the MBTI is inconclusive.</w:t>
      </w:r>
    </w:p>
    <w:p w14:paraId="04F8B065" w14:textId="77777777" w:rsidR="00AF0262" w:rsidRDefault="00EC10D3">
      <w:pPr>
        <w:pStyle w:val="ListParagraph"/>
        <w:numPr>
          <w:ilvl w:val="2"/>
          <w:numId w:val="23"/>
        </w:numPr>
        <w:tabs>
          <w:tab w:val="left" w:pos="1483"/>
        </w:tabs>
        <w:spacing w:before="179"/>
        <w:ind w:hanging="602"/>
        <w:rPr>
          <w:sz w:val="24"/>
        </w:rPr>
      </w:pPr>
      <w:r>
        <w:rPr>
          <w:sz w:val="24"/>
        </w:rPr>
        <w:t>Benchmarking</w:t>
      </w:r>
    </w:p>
    <w:p w14:paraId="5393B9F4" w14:textId="77777777" w:rsidR="00AF0262" w:rsidRDefault="00EC10D3">
      <w:pPr>
        <w:pStyle w:val="BodyText"/>
        <w:spacing w:before="180"/>
        <w:ind w:left="881"/>
      </w:pPr>
      <w:r>
        <w:t>Benchmarks</w:t>
      </w:r>
      <w:r>
        <w:rPr>
          <w:spacing w:val="-7"/>
        </w:rPr>
        <w:t xml:space="preserve"> </w:t>
      </w:r>
      <w:r>
        <w:t>is</w:t>
      </w:r>
      <w:r>
        <w:rPr>
          <w:spacing w:val="-6"/>
        </w:rPr>
        <w:t xml:space="preserve"> </w:t>
      </w:r>
      <w:r>
        <w:t>an</w:t>
      </w:r>
      <w:r>
        <w:rPr>
          <w:spacing w:val="-6"/>
        </w:rPr>
        <w:t xml:space="preserve"> </w:t>
      </w:r>
      <w:r>
        <w:t>instrument</w:t>
      </w:r>
      <w:r>
        <w:rPr>
          <w:spacing w:val="-5"/>
        </w:rPr>
        <w:t xml:space="preserve"> </w:t>
      </w:r>
      <w:r>
        <w:t>designed</w:t>
      </w:r>
      <w:r>
        <w:rPr>
          <w:spacing w:val="-7"/>
        </w:rPr>
        <w:t xml:space="preserve"> </w:t>
      </w:r>
      <w:r>
        <w:t>to</w:t>
      </w:r>
      <w:r>
        <w:rPr>
          <w:spacing w:val="-6"/>
        </w:rPr>
        <w:t xml:space="preserve"> </w:t>
      </w:r>
      <w:r>
        <w:t>measure</w:t>
      </w:r>
      <w:r>
        <w:rPr>
          <w:spacing w:val="-5"/>
        </w:rPr>
        <w:t xml:space="preserve"> </w:t>
      </w:r>
      <w:r>
        <w:rPr>
          <w:spacing w:val="-3"/>
        </w:rPr>
        <w:t>key</w:t>
      </w:r>
      <w:r>
        <w:rPr>
          <w:spacing w:val="-5"/>
        </w:rPr>
        <w:t xml:space="preserve"> </w:t>
      </w:r>
      <w:r>
        <w:t>factors</w:t>
      </w:r>
      <w:r>
        <w:rPr>
          <w:spacing w:val="-4"/>
        </w:rPr>
        <w:t xml:space="preserve"> </w:t>
      </w:r>
      <w:r>
        <w:t>in</w:t>
      </w:r>
      <w:r>
        <w:rPr>
          <w:spacing w:val="-5"/>
        </w:rPr>
        <w:t xml:space="preserve"> </w:t>
      </w:r>
      <w:r>
        <w:t>being</w:t>
      </w:r>
      <w:r>
        <w:rPr>
          <w:spacing w:val="-6"/>
        </w:rPr>
        <w:t xml:space="preserve"> </w:t>
      </w:r>
      <w:r>
        <w:t>an</w:t>
      </w:r>
      <w:r>
        <w:rPr>
          <w:spacing w:val="-6"/>
        </w:rPr>
        <w:t xml:space="preserve"> </w:t>
      </w:r>
      <w:r>
        <w:t>effective</w:t>
      </w:r>
    </w:p>
    <w:p w14:paraId="6551A65F" w14:textId="77777777" w:rsidR="00AF0262" w:rsidRDefault="00EC10D3">
      <w:pPr>
        <w:pStyle w:val="BodyText"/>
        <w:spacing w:before="1"/>
        <w:ind w:left="881" w:right="1427"/>
      </w:pPr>
      <w:r>
        <w:t>employees</w:t>
      </w:r>
      <w:r>
        <w:rPr>
          <w:spacing w:val="-6"/>
        </w:rPr>
        <w:t xml:space="preserve"> </w:t>
      </w:r>
      <w:r>
        <w:t>or</w:t>
      </w:r>
      <w:r>
        <w:rPr>
          <w:spacing w:val="-5"/>
        </w:rPr>
        <w:t xml:space="preserve"> </w:t>
      </w:r>
      <w:r>
        <w:t>managers.</w:t>
      </w:r>
      <w:r>
        <w:rPr>
          <w:spacing w:val="-5"/>
        </w:rPr>
        <w:t xml:space="preserve"> </w:t>
      </w:r>
      <w:r>
        <w:t>Items</w:t>
      </w:r>
      <w:r>
        <w:rPr>
          <w:spacing w:val="-4"/>
        </w:rPr>
        <w:t xml:space="preserve"> </w:t>
      </w:r>
      <w:r>
        <w:t>measure</w:t>
      </w:r>
      <w:r>
        <w:rPr>
          <w:spacing w:val="-4"/>
        </w:rPr>
        <w:t xml:space="preserve"> </w:t>
      </w:r>
      <w:r>
        <w:t>employees’</w:t>
      </w:r>
      <w:r>
        <w:rPr>
          <w:spacing w:val="-5"/>
        </w:rPr>
        <w:t xml:space="preserve"> </w:t>
      </w:r>
      <w:r>
        <w:t>or</w:t>
      </w:r>
      <w:r>
        <w:rPr>
          <w:spacing w:val="-5"/>
        </w:rPr>
        <w:t xml:space="preserve"> </w:t>
      </w:r>
      <w:r>
        <w:t>managers’</w:t>
      </w:r>
      <w:r>
        <w:rPr>
          <w:spacing w:val="-5"/>
        </w:rPr>
        <w:t xml:space="preserve"> </w:t>
      </w:r>
      <w:r>
        <w:t>skills</w:t>
      </w:r>
      <w:r>
        <w:rPr>
          <w:spacing w:val="-5"/>
        </w:rPr>
        <w:t xml:space="preserve"> </w:t>
      </w:r>
      <w:r>
        <w:t>in</w:t>
      </w:r>
      <w:r>
        <w:rPr>
          <w:spacing w:val="-4"/>
        </w:rPr>
        <w:t xml:space="preserve"> </w:t>
      </w:r>
      <w:r>
        <w:t>dealing</w:t>
      </w:r>
      <w:r>
        <w:rPr>
          <w:spacing w:val="-5"/>
        </w:rPr>
        <w:t xml:space="preserve"> </w:t>
      </w:r>
      <w:r>
        <w:t>with stakeholders,</w:t>
      </w:r>
      <w:r>
        <w:rPr>
          <w:spacing w:val="-5"/>
        </w:rPr>
        <w:t xml:space="preserve"> </w:t>
      </w:r>
      <w:r>
        <w:t>acquiring</w:t>
      </w:r>
      <w:r>
        <w:rPr>
          <w:spacing w:val="-5"/>
        </w:rPr>
        <w:t xml:space="preserve"> </w:t>
      </w:r>
      <w:r>
        <w:t>resources,</w:t>
      </w:r>
      <w:r>
        <w:rPr>
          <w:spacing w:val="-5"/>
        </w:rPr>
        <w:t xml:space="preserve"> </w:t>
      </w:r>
      <w:r>
        <w:t>and</w:t>
      </w:r>
      <w:r>
        <w:rPr>
          <w:spacing w:val="-5"/>
        </w:rPr>
        <w:t xml:space="preserve"> </w:t>
      </w:r>
      <w:r>
        <w:t>creating</w:t>
      </w:r>
      <w:r>
        <w:rPr>
          <w:spacing w:val="-4"/>
        </w:rPr>
        <w:t xml:space="preserve"> </w:t>
      </w:r>
      <w:r>
        <w:t>an</w:t>
      </w:r>
      <w:r>
        <w:rPr>
          <w:spacing w:val="-5"/>
        </w:rPr>
        <w:t xml:space="preserve"> </w:t>
      </w:r>
      <w:r>
        <w:t>effective</w:t>
      </w:r>
      <w:r>
        <w:rPr>
          <w:spacing w:val="-6"/>
        </w:rPr>
        <w:t xml:space="preserve"> </w:t>
      </w:r>
      <w:r>
        <w:t>work</w:t>
      </w:r>
      <w:r>
        <w:rPr>
          <w:spacing w:val="-5"/>
        </w:rPr>
        <w:t xml:space="preserve"> </w:t>
      </w:r>
      <w:r>
        <w:t>climate,</w:t>
      </w:r>
      <w:r>
        <w:rPr>
          <w:spacing w:val="-4"/>
        </w:rPr>
        <w:t xml:space="preserve"> </w:t>
      </w:r>
      <w:r>
        <w:t>based</w:t>
      </w:r>
      <w:r>
        <w:rPr>
          <w:spacing w:val="-5"/>
        </w:rPr>
        <w:t xml:space="preserve"> </w:t>
      </w:r>
      <w:r>
        <w:t>on</w:t>
      </w:r>
    </w:p>
    <w:p w14:paraId="08687776" w14:textId="77777777" w:rsidR="00AF0262" w:rsidRDefault="00EC10D3">
      <w:pPr>
        <w:pStyle w:val="BodyText"/>
        <w:ind w:left="881" w:right="1546"/>
      </w:pPr>
      <w:r>
        <w:t>research on critical learning events in their careers. Self-ratings and ratings of others are incorporated into a summary report or profile.</w:t>
      </w:r>
    </w:p>
    <w:p w14:paraId="2ABBA164" w14:textId="77777777" w:rsidR="00AF0262" w:rsidRDefault="00EC10D3">
      <w:pPr>
        <w:pStyle w:val="ListParagraph"/>
        <w:numPr>
          <w:ilvl w:val="2"/>
          <w:numId w:val="23"/>
        </w:numPr>
        <w:tabs>
          <w:tab w:val="left" w:pos="1483"/>
        </w:tabs>
        <w:spacing w:before="179"/>
        <w:ind w:hanging="602"/>
        <w:rPr>
          <w:sz w:val="24"/>
        </w:rPr>
      </w:pPr>
      <w:r>
        <w:rPr>
          <w:sz w:val="24"/>
        </w:rPr>
        <w:t>360-degree</w:t>
      </w:r>
      <w:r>
        <w:rPr>
          <w:spacing w:val="-1"/>
          <w:sz w:val="24"/>
        </w:rPr>
        <w:t xml:space="preserve"> </w:t>
      </w:r>
      <w:r>
        <w:rPr>
          <w:sz w:val="24"/>
        </w:rPr>
        <w:t>feedback</w:t>
      </w:r>
    </w:p>
    <w:p w14:paraId="7B2B43A7" w14:textId="77777777" w:rsidR="00AF0262" w:rsidRDefault="00EC10D3">
      <w:pPr>
        <w:pStyle w:val="BodyText"/>
        <w:spacing w:before="180"/>
        <w:ind w:left="881"/>
      </w:pPr>
      <w:r>
        <w:t>360-degree feedback is the process of appraising performance by collecting</w:t>
      </w:r>
    </w:p>
    <w:p w14:paraId="45CF6510" w14:textId="77777777" w:rsidR="00AF0262" w:rsidRDefault="00EC10D3">
      <w:pPr>
        <w:pStyle w:val="BodyText"/>
        <w:ind w:left="881" w:right="1546"/>
      </w:pPr>
      <w:r>
        <w:t>evaluations from all the way around the employee, i.e., from subordinates, peers, customers, the manager, and his/herself. These different perspectives can be compared and create a summary of perspectives on the employee’s performance</w:t>
      </w:r>
    </w:p>
    <w:p w14:paraId="4064F958" w14:textId="77777777" w:rsidR="00AF0262" w:rsidRDefault="00EC10D3">
      <w:pPr>
        <w:pStyle w:val="ListParagraph"/>
        <w:numPr>
          <w:ilvl w:val="1"/>
          <w:numId w:val="23"/>
        </w:numPr>
        <w:tabs>
          <w:tab w:val="left" w:pos="854"/>
        </w:tabs>
        <w:spacing w:before="181"/>
        <w:ind w:hanging="419"/>
        <w:rPr>
          <w:sz w:val="24"/>
        </w:rPr>
      </w:pPr>
      <w:r>
        <w:rPr>
          <w:sz w:val="24"/>
        </w:rPr>
        <w:t>Education</w:t>
      </w:r>
    </w:p>
    <w:p w14:paraId="7CBE7956" w14:textId="77777777" w:rsidR="00AF0262" w:rsidRDefault="00EC10D3">
      <w:pPr>
        <w:pStyle w:val="ListParagraph"/>
        <w:numPr>
          <w:ilvl w:val="2"/>
          <w:numId w:val="23"/>
        </w:numPr>
        <w:tabs>
          <w:tab w:val="left" w:pos="1497"/>
        </w:tabs>
        <w:ind w:left="1496" w:hanging="601"/>
        <w:rPr>
          <w:sz w:val="24"/>
        </w:rPr>
      </w:pPr>
      <w:r>
        <w:rPr>
          <w:sz w:val="24"/>
        </w:rPr>
        <w:t>Formal</w:t>
      </w:r>
      <w:r>
        <w:rPr>
          <w:spacing w:val="-1"/>
          <w:sz w:val="24"/>
        </w:rPr>
        <w:t xml:space="preserve"> </w:t>
      </w:r>
      <w:r>
        <w:rPr>
          <w:sz w:val="24"/>
        </w:rPr>
        <w:t>Education</w:t>
      </w:r>
    </w:p>
    <w:p w14:paraId="3241C650" w14:textId="77777777" w:rsidR="00AF0262" w:rsidRDefault="00EC10D3">
      <w:pPr>
        <w:pStyle w:val="BodyText"/>
        <w:spacing w:before="180"/>
        <w:ind w:left="896" w:right="1427"/>
      </w:pPr>
      <w:r>
        <w:t>Formal education programs may take many forms. They include on-site or off-site programs tailored specifically for a company’s employees, short courses offered by consultants or academic institutions, and on-campus university programs. Many companies rely on in-house development programs, rather than programs sponsored by universities. They do so because content can be directly tied to business needs and because top management more readily supports in-house efforts.</w:t>
      </w:r>
    </w:p>
    <w:p w14:paraId="2061BE76" w14:textId="77777777" w:rsidR="00AF0262" w:rsidRDefault="00EC10D3">
      <w:pPr>
        <w:pStyle w:val="ListParagraph"/>
        <w:numPr>
          <w:ilvl w:val="2"/>
          <w:numId w:val="23"/>
        </w:numPr>
        <w:tabs>
          <w:tab w:val="left" w:pos="1497"/>
        </w:tabs>
        <w:ind w:left="1496" w:hanging="601"/>
        <w:rPr>
          <w:sz w:val="24"/>
        </w:rPr>
      </w:pPr>
      <w:r>
        <w:rPr>
          <w:sz w:val="24"/>
        </w:rPr>
        <w:t>Executive</w:t>
      </w:r>
      <w:r>
        <w:rPr>
          <w:spacing w:val="-1"/>
          <w:sz w:val="24"/>
        </w:rPr>
        <w:t xml:space="preserve"> </w:t>
      </w:r>
      <w:r>
        <w:rPr>
          <w:sz w:val="24"/>
        </w:rPr>
        <w:t>Education</w:t>
      </w:r>
    </w:p>
    <w:p w14:paraId="60D46EB6" w14:textId="77777777" w:rsidR="00AF0262" w:rsidRDefault="00EC10D3">
      <w:pPr>
        <w:pStyle w:val="BodyText"/>
        <w:spacing w:before="180"/>
        <w:ind w:left="896" w:right="1427"/>
      </w:pPr>
      <w:r>
        <w:t>Executive education programs typically involve a blended learning approach. For example, managers visit campus for face-to-face instruction, and then between sessions they work online and independently on assignments such as team projects, cases, or reading assignments. In addition to blended learning, business schools and other educational institutions have begun offering companies in-house, customized programs. These programs are desirable because there is less disruption as managers do not need to travel to campus.</w:t>
      </w:r>
    </w:p>
    <w:p w14:paraId="50A81EA6" w14:textId="77777777" w:rsidR="00AF0262" w:rsidRDefault="00AF0262">
      <w:pPr>
        <w:sectPr w:rsidR="00AF0262">
          <w:pgSz w:w="11910" w:h="16840"/>
          <w:pgMar w:top="1320" w:right="0" w:bottom="280" w:left="1180" w:header="890" w:footer="0" w:gutter="0"/>
          <w:cols w:space="720"/>
        </w:sectPr>
      </w:pPr>
    </w:p>
    <w:p w14:paraId="5CAC9AAC" w14:textId="77777777" w:rsidR="00AF0262" w:rsidRDefault="00EC10D3">
      <w:pPr>
        <w:pStyle w:val="ListParagraph"/>
        <w:numPr>
          <w:ilvl w:val="2"/>
          <w:numId w:val="23"/>
        </w:numPr>
        <w:tabs>
          <w:tab w:val="left" w:pos="1497"/>
        </w:tabs>
        <w:spacing w:before="90"/>
        <w:ind w:left="1496" w:hanging="601"/>
        <w:rPr>
          <w:sz w:val="24"/>
        </w:rPr>
      </w:pPr>
      <w:r>
        <w:rPr>
          <w:spacing w:val="-3"/>
          <w:sz w:val="24"/>
        </w:rPr>
        <w:t>Tuition</w:t>
      </w:r>
      <w:r>
        <w:rPr>
          <w:spacing w:val="-2"/>
          <w:sz w:val="24"/>
        </w:rPr>
        <w:t xml:space="preserve"> </w:t>
      </w:r>
      <w:r>
        <w:rPr>
          <w:sz w:val="24"/>
        </w:rPr>
        <w:t>Reimbursement</w:t>
      </w:r>
    </w:p>
    <w:p w14:paraId="64B6A68D" w14:textId="77777777" w:rsidR="00AF0262" w:rsidRDefault="00EC10D3">
      <w:pPr>
        <w:pStyle w:val="BodyText"/>
        <w:spacing w:before="180"/>
        <w:ind w:left="896"/>
      </w:pPr>
      <w:r>
        <w:t>Enrollment in executive education programs may be limited to managers and</w:t>
      </w:r>
    </w:p>
    <w:p w14:paraId="4E2068E8" w14:textId="77777777" w:rsidR="00AF0262" w:rsidRDefault="00EC10D3">
      <w:pPr>
        <w:pStyle w:val="BodyText"/>
        <w:ind w:left="896" w:right="1427"/>
      </w:pPr>
      <w:r>
        <w:t>employees identified as having management potential. As a result, many companies provide tuition reimbursement as a benefit for all employees to encourage them to develop on their own. Companies have found that these programs increase employee retention, readiness for promotion, and job performance.</w:t>
      </w:r>
    </w:p>
    <w:p w14:paraId="4C656585" w14:textId="77777777" w:rsidR="00AF0262" w:rsidRDefault="00EC10D3">
      <w:pPr>
        <w:pStyle w:val="ListParagraph"/>
        <w:numPr>
          <w:ilvl w:val="1"/>
          <w:numId w:val="23"/>
        </w:numPr>
        <w:tabs>
          <w:tab w:val="left" w:pos="854"/>
        </w:tabs>
        <w:spacing w:before="181"/>
        <w:ind w:hanging="419"/>
        <w:rPr>
          <w:sz w:val="24"/>
        </w:rPr>
      </w:pPr>
      <w:r>
        <w:rPr>
          <w:sz w:val="24"/>
        </w:rPr>
        <w:t>Job</w:t>
      </w:r>
      <w:r>
        <w:rPr>
          <w:spacing w:val="-2"/>
          <w:sz w:val="24"/>
        </w:rPr>
        <w:t xml:space="preserve"> </w:t>
      </w:r>
      <w:r>
        <w:rPr>
          <w:sz w:val="24"/>
        </w:rPr>
        <w:t>Experiences</w:t>
      </w:r>
    </w:p>
    <w:p w14:paraId="68F485F7" w14:textId="77777777" w:rsidR="00AF0262" w:rsidRDefault="00EC10D3">
      <w:pPr>
        <w:pStyle w:val="BodyText"/>
        <w:spacing w:before="180"/>
        <w:ind w:left="896"/>
      </w:pPr>
      <w:r>
        <w:t>Most development occurs through job experiences, which include the demands,</w:t>
      </w:r>
    </w:p>
    <w:p w14:paraId="07C44F18" w14:textId="77777777" w:rsidR="00AF0262" w:rsidRDefault="00EC10D3">
      <w:pPr>
        <w:pStyle w:val="BodyText"/>
        <w:ind w:left="896" w:right="1427"/>
      </w:pPr>
      <w:r>
        <w:t>responsibilities, problems, and relationships that employees deal with in their jobs. A major assumption is that development is most likely to occur when employees are</w:t>
      </w:r>
    </w:p>
    <w:p w14:paraId="111AF096" w14:textId="77777777" w:rsidR="00AF0262" w:rsidRDefault="00EC10D3">
      <w:pPr>
        <w:pStyle w:val="BodyText"/>
        <w:spacing w:line="293" w:lineRule="exact"/>
        <w:ind w:left="896"/>
      </w:pPr>
      <w:r>
        <w:t>given stretch assignments. Stretch assignments refer to those where there is a</w:t>
      </w:r>
    </w:p>
    <w:p w14:paraId="518C6C0E" w14:textId="77777777" w:rsidR="00AF0262" w:rsidRDefault="00EC10D3">
      <w:pPr>
        <w:pStyle w:val="BodyText"/>
        <w:ind w:left="896"/>
      </w:pPr>
      <w:r>
        <w:t>mismatch between the employee’s skills and the skills required for future success.</w:t>
      </w:r>
    </w:p>
    <w:p w14:paraId="131A2C75" w14:textId="5EFFFC0C" w:rsidR="00AF0262" w:rsidRDefault="00EC10D3">
      <w:pPr>
        <w:pStyle w:val="BodyText"/>
        <w:spacing w:before="179"/>
        <w:ind w:left="896" w:right="1510"/>
        <w:jc w:val="both"/>
      </w:pPr>
      <w:r>
        <w:t>One</w:t>
      </w:r>
      <w:r>
        <w:rPr>
          <w:spacing w:val="-5"/>
        </w:rPr>
        <w:t xml:space="preserve"> </w:t>
      </w:r>
      <w:r>
        <w:t>issue</w:t>
      </w:r>
      <w:r>
        <w:rPr>
          <w:spacing w:val="-5"/>
        </w:rPr>
        <w:t xml:space="preserve"> </w:t>
      </w:r>
      <w:r>
        <w:t>is</w:t>
      </w:r>
      <w:r>
        <w:rPr>
          <w:spacing w:val="-4"/>
        </w:rPr>
        <w:t xml:space="preserve"> </w:t>
      </w:r>
      <w:r>
        <w:t>whether</w:t>
      </w:r>
      <w:r>
        <w:rPr>
          <w:spacing w:val="-4"/>
        </w:rPr>
        <w:t xml:space="preserve"> </w:t>
      </w:r>
      <w:r>
        <w:t>job</w:t>
      </w:r>
      <w:r>
        <w:rPr>
          <w:spacing w:val="-5"/>
        </w:rPr>
        <w:t xml:space="preserve"> </w:t>
      </w:r>
      <w:r>
        <w:t>experiences</w:t>
      </w:r>
      <w:r>
        <w:rPr>
          <w:spacing w:val="-6"/>
        </w:rPr>
        <w:t xml:space="preserve"> </w:t>
      </w:r>
      <w:r>
        <w:t>are</w:t>
      </w:r>
      <w:r>
        <w:rPr>
          <w:spacing w:val="-4"/>
        </w:rPr>
        <w:t xml:space="preserve"> </w:t>
      </w:r>
      <w:r>
        <w:t>viewed</w:t>
      </w:r>
      <w:r>
        <w:rPr>
          <w:spacing w:val="-4"/>
        </w:rPr>
        <w:t xml:space="preserve"> </w:t>
      </w:r>
      <w:r>
        <w:t>as</w:t>
      </w:r>
      <w:r>
        <w:rPr>
          <w:spacing w:val="-5"/>
        </w:rPr>
        <w:t xml:space="preserve"> </w:t>
      </w:r>
      <w:r>
        <w:t>positive</w:t>
      </w:r>
      <w:r>
        <w:rPr>
          <w:spacing w:val="-4"/>
        </w:rPr>
        <w:t xml:space="preserve"> </w:t>
      </w:r>
      <w:r>
        <w:t>or</w:t>
      </w:r>
      <w:r>
        <w:rPr>
          <w:spacing w:val="-3"/>
        </w:rPr>
        <w:t xml:space="preserve"> </w:t>
      </w:r>
      <w:r>
        <w:t>negative</w:t>
      </w:r>
      <w:r>
        <w:rPr>
          <w:spacing w:val="-4"/>
        </w:rPr>
        <w:t xml:space="preserve"> </w:t>
      </w:r>
      <w:r>
        <w:t>stressors.</w:t>
      </w:r>
      <w:r>
        <w:rPr>
          <w:spacing w:val="-5"/>
        </w:rPr>
        <w:t xml:space="preserve"> </w:t>
      </w:r>
      <w:r>
        <w:t>Job experiences</w:t>
      </w:r>
      <w:r>
        <w:rPr>
          <w:spacing w:val="-9"/>
        </w:rPr>
        <w:t xml:space="preserve"> </w:t>
      </w:r>
      <w:r>
        <w:t>that</w:t>
      </w:r>
      <w:r>
        <w:rPr>
          <w:spacing w:val="-6"/>
        </w:rPr>
        <w:t xml:space="preserve"> </w:t>
      </w:r>
      <w:r>
        <w:t>are</w:t>
      </w:r>
      <w:r>
        <w:rPr>
          <w:spacing w:val="-6"/>
        </w:rPr>
        <w:t xml:space="preserve"> </w:t>
      </w:r>
      <w:r>
        <w:t>perceived</w:t>
      </w:r>
      <w:r>
        <w:rPr>
          <w:spacing w:val="-6"/>
        </w:rPr>
        <w:t xml:space="preserve"> </w:t>
      </w:r>
      <w:r>
        <w:t>as</w:t>
      </w:r>
      <w:r>
        <w:rPr>
          <w:spacing w:val="-8"/>
        </w:rPr>
        <w:t xml:space="preserve"> </w:t>
      </w:r>
      <w:r>
        <w:t>positive</w:t>
      </w:r>
      <w:r>
        <w:rPr>
          <w:spacing w:val="-6"/>
        </w:rPr>
        <w:t xml:space="preserve"> </w:t>
      </w:r>
      <w:r>
        <w:t>stressors</w:t>
      </w:r>
      <w:r>
        <w:rPr>
          <w:spacing w:val="-7"/>
        </w:rPr>
        <w:t xml:space="preserve"> </w:t>
      </w:r>
      <w:r>
        <w:t>challenge</w:t>
      </w:r>
      <w:r>
        <w:rPr>
          <w:spacing w:val="-6"/>
        </w:rPr>
        <w:t xml:space="preserve"> </w:t>
      </w:r>
      <w:r>
        <w:t>employees</w:t>
      </w:r>
      <w:r>
        <w:rPr>
          <w:spacing w:val="-7"/>
        </w:rPr>
        <w:t xml:space="preserve"> </w:t>
      </w:r>
      <w:r>
        <w:t>to</w:t>
      </w:r>
      <w:r>
        <w:rPr>
          <w:spacing w:val="-8"/>
        </w:rPr>
        <w:t xml:space="preserve"> </w:t>
      </w:r>
      <w:r>
        <w:t>stimulate learning.</w:t>
      </w:r>
      <w:r>
        <w:rPr>
          <w:spacing w:val="-4"/>
        </w:rPr>
        <w:t xml:space="preserve"> </w:t>
      </w:r>
      <w:r>
        <w:t>Those</w:t>
      </w:r>
      <w:r>
        <w:rPr>
          <w:spacing w:val="-5"/>
        </w:rPr>
        <w:t xml:space="preserve"> </w:t>
      </w:r>
      <w:r>
        <w:t>viewed</w:t>
      </w:r>
      <w:r>
        <w:rPr>
          <w:spacing w:val="-3"/>
        </w:rPr>
        <w:t xml:space="preserve"> </w:t>
      </w:r>
      <w:r>
        <w:t>as</w:t>
      </w:r>
      <w:r>
        <w:rPr>
          <w:spacing w:val="-4"/>
        </w:rPr>
        <w:t xml:space="preserve"> </w:t>
      </w:r>
      <w:r>
        <w:t>negative</w:t>
      </w:r>
      <w:r>
        <w:rPr>
          <w:spacing w:val="-3"/>
        </w:rPr>
        <w:t xml:space="preserve"> </w:t>
      </w:r>
      <w:r>
        <w:t>stressors</w:t>
      </w:r>
      <w:r>
        <w:rPr>
          <w:spacing w:val="-4"/>
        </w:rPr>
        <w:t xml:space="preserve"> </w:t>
      </w:r>
      <w:r>
        <w:t>create</w:t>
      </w:r>
      <w:r>
        <w:rPr>
          <w:spacing w:val="-3"/>
        </w:rPr>
        <w:t xml:space="preserve"> </w:t>
      </w:r>
      <w:r>
        <w:t>high</w:t>
      </w:r>
      <w:r>
        <w:rPr>
          <w:spacing w:val="-4"/>
        </w:rPr>
        <w:t xml:space="preserve"> </w:t>
      </w:r>
      <w:r>
        <w:t>levels</w:t>
      </w:r>
      <w:r>
        <w:rPr>
          <w:spacing w:val="-3"/>
        </w:rPr>
        <w:t xml:space="preserve"> </w:t>
      </w:r>
      <w:r>
        <w:t>of</w:t>
      </w:r>
      <w:r>
        <w:rPr>
          <w:spacing w:val="-4"/>
        </w:rPr>
        <w:t xml:space="preserve"> </w:t>
      </w:r>
      <w:r>
        <w:t>harmful</w:t>
      </w:r>
      <w:r>
        <w:rPr>
          <w:spacing w:val="-4"/>
        </w:rPr>
        <w:t xml:space="preserve"> </w:t>
      </w:r>
      <w:r>
        <w:t>stress.</w:t>
      </w:r>
    </w:p>
    <w:p w14:paraId="6E283009" w14:textId="77777777" w:rsidR="00AF0262" w:rsidRDefault="00EC10D3">
      <w:pPr>
        <w:pStyle w:val="BodyText"/>
        <w:spacing w:before="1"/>
        <w:ind w:left="896" w:right="1431"/>
        <w:jc w:val="both"/>
      </w:pPr>
      <w:r>
        <w:t>Research</w:t>
      </w:r>
      <w:r>
        <w:rPr>
          <w:spacing w:val="-5"/>
        </w:rPr>
        <w:t xml:space="preserve"> </w:t>
      </w:r>
      <w:r>
        <w:t>suggests</w:t>
      </w:r>
      <w:r>
        <w:rPr>
          <w:spacing w:val="-5"/>
        </w:rPr>
        <w:t xml:space="preserve"> </w:t>
      </w:r>
      <w:r>
        <w:t>that</w:t>
      </w:r>
      <w:r>
        <w:rPr>
          <w:spacing w:val="-4"/>
        </w:rPr>
        <w:t xml:space="preserve"> </w:t>
      </w:r>
      <w:r>
        <w:t>all</w:t>
      </w:r>
      <w:r>
        <w:rPr>
          <w:spacing w:val="-6"/>
        </w:rPr>
        <w:t xml:space="preserve"> </w:t>
      </w:r>
      <w:r>
        <w:t>job</w:t>
      </w:r>
      <w:r>
        <w:rPr>
          <w:spacing w:val="-6"/>
        </w:rPr>
        <w:t xml:space="preserve"> </w:t>
      </w:r>
      <w:r>
        <w:t>demands,</w:t>
      </w:r>
      <w:r>
        <w:rPr>
          <w:spacing w:val="-5"/>
        </w:rPr>
        <w:t xml:space="preserve"> </w:t>
      </w:r>
      <w:r>
        <w:t>with</w:t>
      </w:r>
      <w:r>
        <w:rPr>
          <w:spacing w:val="-5"/>
        </w:rPr>
        <w:t xml:space="preserve"> </w:t>
      </w:r>
      <w:r>
        <w:t>the</w:t>
      </w:r>
      <w:r>
        <w:rPr>
          <w:spacing w:val="-4"/>
        </w:rPr>
        <w:t xml:space="preserve"> </w:t>
      </w:r>
      <w:r>
        <w:t>exception</w:t>
      </w:r>
      <w:r>
        <w:rPr>
          <w:spacing w:val="-6"/>
        </w:rPr>
        <w:t xml:space="preserve"> </w:t>
      </w:r>
      <w:r>
        <w:t>of</w:t>
      </w:r>
      <w:r>
        <w:rPr>
          <w:spacing w:val="-6"/>
        </w:rPr>
        <w:t xml:space="preserve"> </w:t>
      </w:r>
      <w:r>
        <w:t>obstacles,</w:t>
      </w:r>
      <w:r>
        <w:rPr>
          <w:spacing w:val="-4"/>
        </w:rPr>
        <w:t xml:space="preserve"> </w:t>
      </w:r>
      <w:r>
        <w:t>are</w:t>
      </w:r>
      <w:r>
        <w:rPr>
          <w:spacing w:val="-5"/>
        </w:rPr>
        <w:t xml:space="preserve"> </w:t>
      </w:r>
      <w:r>
        <w:t>related</w:t>
      </w:r>
      <w:r>
        <w:rPr>
          <w:spacing w:val="-5"/>
        </w:rPr>
        <w:t xml:space="preserve"> </w:t>
      </w:r>
      <w:r>
        <w:t>to learning.</w:t>
      </w:r>
    </w:p>
    <w:p w14:paraId="16C7B791" w14:textId="77777777" w:rsidR="00AF0262" w:rsidRDefault="00EC10D3">
      <w:pPr>
        <w:pStyle w:val="ListParagraph"/>
        <w:numPr>
          <w:ilvl w:val="2"/>
          <w:numId w:val="23"/>
        </w:numPr>
        <w:tabs>
          <w:tab w:val="left" w:pos="1497"/>
        </w:tabs>
        <w:ind w:left="1496" w:hanging="601"/>
        <w:rPr>
          <w:sz w:val="24"/>
        </w:rPr>
      </w:pPr>
      <w:r>
        <w:rPr>
          <w:sz w:val="24"/>
        </w:rPr>
        <w:t>Job</w:t>
      </w:r>
      <w:r>
        <w:rPr>
          <w:spacing w:val="-2"/>
          <w:sz w:val="24"/>
        </w:rPr>
        <w:t xml:space="preserve"> </w:t>
      </w:r>
      <w:r>
        <w:rPr>
          <w:sz w:val="24"/>
        </w:rPr>
        <w:t>Enlargement</w:t>
      </w:r>
    </w:p>
    <w:p w14:paraId="06D9F78B" w14:textId="77777777" w:rsidR="00AF0262" w:rsidRDefault="00EC10D3">
      <w:pPr>
        <w:pStyle w:val="BodyText"/>
        <w:spacing w:before="180"/>
        <w:ind w:left="896" w:right="1376"/>
      </w:pPr>
      <w:r>
        <w:t>Job enlargement involves adding challenges and new responsibilities to an employee’s current job. These development experiences could include special project</w:t>
      </w:r>
    </w:p>
    <w:p w14:paraId="72FA3602" w14:textId="77777777" w:rsidR="00AF0262" w:rsidRDefault="00EC10D3">
      <w:pPr>
        <w:pStyle w:val="BodyText"/>
        <w:ind w:left="896" w:right="1546"/>
      </w:pPr>
      <w:r>
        <w:t>assignments, switching roles within a work team, or researching new ways to serve clients and customers. Some companies enlarge jobs by giving two managers the same job title and responsibilities and then allow them to divide the work. This is</w:t>
      </w:r>
    </w:p>
    <w:p w14:paraId="03F6D282" w14:textId="77777777" w:rsidR="00AF0262" w:rsidRDefault="00EC10D3">
      <w:pPr>
        <w:pStyle w:val="BodyText"/>
        <w:ind w:left="896"/>
      </w:pPr>
      <w:r>
        <w:t>known as “two-in-a-box.”</w:t>
      </w:r>
    </w:p>
    <w:p w14:paraId="2EF6685F" w14:textId="77777777" w:rsidR="00AF0262" w:rsidRDefault="00EC10D3">
      <w:pPr>
        <w:pStyle w:val="ListParagraph"/>
        <w:numPr>
          <w:ilvl w:val="2"/>
          <w:numId w:val="23"/>
        </w:numPr>
        <w:tabs>
          <w:tab w:val="left" w:pos="1497"/>
        </w:tabs>
        <w:ind w:left="1496" w:hanging="601"/>
        <w:rPr>
          <w:sz w:val="24"/>
        </w:rPr>
      </w:pPr>
      <w:r>
        <w:rPr>
          <w:sz w:val="24"/>
        </w:rPr>
        <w:t>Job</w:t>
      </w:r>
      <w:r>
        <w:rPr>
          <w:spacing w:val="-1"/>
          <w:sz w:val="24"/>
        </w:rPr>
        <w:t xml:space="preserve"> </w:t>
      </w:r>
      <w:r>
        <w:rPr>
          <w:sz w:val="24"/>
        </w:rPr>
        <w:t>Rotation</w:t>
      </w:r>
    </w:p>
    <w:p w14:paraId="3E0EBF42" w14:textId="77777777" w:rsidR="00AF0262" w:rsidRDefault="00EC10D3">
      <w:pPr>
        <w:pStyle w:val="BodyText"/>
        <w:spacing w:before="180"/>
        <w:ind w:left="896" w:right="1427"/>
      </w:pPr>
      <w:r>
        <w:t>Job rotation and lateral moves give employees a series of job assignments in various functional areas of the company or navigate among jobs in a single functional area or department. Job rotation helps employees gain an overall appreciation of the company’s goals, increases their understanding of different company functions, and helps develop a network of contacts. Despite the advantages, there are some</w:t>
      </w:r>
    </w:p>
    <w:p w14:paraId="56CC0A09" w14:textId="77777777" w:rsidR="00AF0262" w:rsidRDefault="00EC10D3">
      <w:pPr>
        <w:pStyle w:val="BodyText"/>
        <w:ind w:left="896" w:right="1427"/>
      </w:pPr>
      <w:r>
        <w:t>limitations. The rotation may create a short-term orientation, and employees may not be given enough time in a position to receive challenging assignments. Productivity</w:t>
      </w:r>
    </w:p>
    <w:p w14:paraId="6CA9EAE9" w14:textId="77777777" w:rsidR="00AF0262" w:rsidRDefault="00EC10D3">
      <w:pPr>
        <w:pStyle w:val="BodyText"/>
        <w:ind w:left="896" w:right="1546"/>
      </w:pPr>
      <w:r>
        <w:t>losses and workload increases may be incurred both by the department gaining the rotating employee and the department losing the employee.</w:t>
      </w:r>
    </w:p>
    <w:p w14:paraId="4DA5DF36" w14:textId="77777777" w:rsidR="00AF0262" w:rsidRDefault="00EC10D3">
      <w:pPr>
        <w:pStyle w:val="BodyText"/>
        <w:spacing w:before="180"/>
        <w:ind w:left="896" w:right="1546"/>
      </w:pPr>
      <w:r>
        <w:t>Lateral moves help companies retain talented employees who want new job experiences. They also help identify employee strengths and weaknesses, and allow employees to learn about new areas of the business. Employees are afforded the</w:t>
      </w:r>
    </w:p>
    <w:p w14:paraId="6F70EA1D" w14:textId="77777777" w:rsidR="00AF0262" w:rsidRDefault="00EC10D3">
      <w:pPr>
        <w:pStyle w:val="BodyText"/>
        <w:spacing w:before="1"/>
        <w:ind w:left="896"/>
      </w:pPr>
      <w:r>
        <w:t>opportunity to work on new projects and problems and apply their skills in a new way.</w:t>
      </w:r>
    </w:p>
    <w:p w14:paraId="59D25005" w14:textId="77777777" w:rsidR="00AF0262" w:rsidRDefault="00EC10D3">
      <w:pPr>
        <w:pStyle w:val="ListParagraph"/>
        <w:numPr>
          <w:ilvl w:val="2"/>
          <w:numId w:val="23"/>
        </w:numPr>
        <w:tabs>
          <w:tab w:val="left" w:pos="1497"/>
        </w:tabs>
        <w:ind w:left="1496" w:hanging="601"/>
        <w:rPr>
          <w:sz w:val="24"/>
        </w:rPr>
      </w:pPr>
      <w:r>
        <w:rPr>
          <w:spacing w:val="-4"/>
          <w:sz w:val="24"/>
        </w:rPr>
        <w:t xml:space="preserve">Transfers, </w:t>
      </w:r>
      <w:r>
        <w:rPr>
          <w:sz w:val="24"/>
        </w:rPr>
        <w:t>Promotions, and Downward Moves</w:t>
      </w:r>
    </w:p>
    <w:p w14:paraId="7454C8D3" w14:textId="77777777" w:rsidR="00AF0262" w:rsidRDefault="00EC10D3">
      <w:pPr>
        <w:pStyle w:val="BodyText"/>
        <w:spacing w:before="180"/>
        <w:ind w:left="896"/>
        <w:jc w:val="both"/>
      </w:pPr>
      <w:r>
        <w:t>A transfer refers to reassigning an employee to a different job in a different area of the</w:t>
      </w:r>
    </w:p>
    <w:p w14:paraId="73A92DE7" w14:textId="77777777" w:rsidR="00AF0262" w:rsidRDefault="00AF0262">
      <w:pPr>
        <w:jc w:val="both"/>
        <w:sectPr w:rsidR="00AF0262">
          <w:pgSz w:w="11910" w:h="16840"/>
          <w:pgMar w:top="1320" w:right="0" w:bottom="280" w:left="1180" w:header="890" w:footer="0" w:gutter="0"/>
          <w:cols w:space="720"/>
        </w:sectPr>
      </w:pPr>
    </w:p>
    <w:p w14:paraId="3C52DC72" w14:textId="77777777" w:rsidR="00AF0262" w:rsidRDefault="00EC10D3">
      <w:pPr>
        <w:pStyle w:val="BodyText"/>
        <w:spacing w:before="90"/>
        <w:ind w:left="896" w:right="1376"/>
      </w:pPr>
      <w:r>
        <w:t>company, most likely a lateral move. Job responsibilities and compensation are not necessarily increased. Transfers may involve relocating, which can be very stressful to employees, and transfers are not always well received. The employees most willing to transfer are those with high career ambitions, a belief that their future with the company is promising, and a belief that accepting the transfer is necessary to advance in the company.</w:t>
      </w:r>
    </w:p>
    <w:p w14:paraId="51DFE00C" w14:textId="77777777" w:rsidR="00AF0262" w:rsidRDefault="00EC10D3">
      <w:pPr>
        <w:pStyle w:val="BodyText"/>
        <w:spacing w:before="181"/>
        <w:ind w:left="896" w:right="1427"/>
      </w:pPr>
      <w:r>
        <w:t>A downward move involves giving an employee a position with less responsibility and authority. A downward move may involve a move to another position at the same</w:t>
      </w:r>
    </w:p>
    <w:p w14:paraId="14A31603" w14:textId="77777777" w:rsidR="00AF0262" w:rsidRDefault="00EC10D3">
      <w:pPr>
        <w:pStyle w:val="BodyText"/>
        <w:ind w:left="896" w:right="1427"/>
      </w:pPr>
      <w:r>
        <w:t>level (a lateral demotion), a temporary cross-functional move, or a demotion because of poor performance. Temporary cross-functional moves to lower-level positions,</w:t>
      </w:r>
    </w:p>
    <w:p w14:paraId="4F9028E9" w14:textId="77777777" w:rsidR="00AF0262" w:rsidRDefault="00EC10D3">
      <w:pPr>
        <w:pStyle w:val="BodyText"/>
        <w:ind w:left="896" w:right="2108"/>
      </w:pPr>
      <w:r>
        <w:t>which give employees work experience in different functional areas, are most frequently used for development.</w:t>
      </w:r>
    </w:p>
    <w:p w14:paraId="687E58D8" w14:textId="77777777" w:rsidR="00AF0262" w:rsidRDefault="00EC10D3">
      <w:pPr>
        <w:pStyle w:val="BodyText"/>
        <w:spacing w:before="179"/>
        <w:ind w:left="896"/>
      </w:pPr>
      <w:r>
        <w:t>A promotion involves advancing an employee into a position of greater challenge,</w:t>
      </w:r>
    </w:p>
    <w:p w14:paraId="52234D61" w14:textId="339037AE" w:rsidR="00AF0262" w:rsidRDefault="00EC10D3">
      <w:pPr>
        <w:pStyle w:val="BodyText"/>
        <w:ind w:left="896" w:right="1427"/>
      </w:pPr>
      <w:r>
        <w:t>responsibility and authority. Promotions usually involve an increase in compensation. Obviously, employees are more willing to accept promotions than they are to accept lateral moves or downward moves.</w:t>
      </w:r>
    </w:p>
    <w:p w14:paraId="2F5C6632" w14:textId="77777777" w:rsidR="00AF0262" w:rsidRDefault="00EC10D3">
      <w:pPr>
        <w:pStyle w:val="ListParagraph"/>
        <w:numPr>
          <w:ilvl w:val="2"/>
          <w:numId w:val="23"/>
        </w:numPr>
        <w:tabs>
          <w:tab w:val="left" w:pos="1497"/>
        </w:tabs>
        <w:spacing w:before="181"/>
        <w:ind w:left="1496" w:hanging="601"/>
        <w:rPr>
          <w:sz w:val="24"/>
        </w:rPr>
      </w:pPr>
      <w:r>
        <w:rPr>
          <w:spacing w:val="-4"/>
          <w:sz w:val="24"/>
        </w:rPr>
        <w:t xml:space="preserve">Temporary </w:t>
      </w:r>
      <w:r>
        <w:rPr>
          <w:sz w:val="24"/>
        </w:rPr>
        <w:t xml:space="preserve">Assignments, Projects, </w:t>
      </w:r>
      <w:r>
        <w:rPr>
          <w:spacing w:val="-3"/>
          <w:sz w:val="24"/>
        </w:rPr>
        <w:t xml:space="preserve">Volunteer Work, </w:t>
      </w:r>
      <w:r>
        <w:rPr>
          <w:sz w:val="24"/>
        </w:rPr>
        <w:t>and</w:t>
      </w:r>
      <w:r>
        <w:rPr>
          <w:spacing w:val="4"/>
          <w:sz w:val="24"/>
        </w:rPr>
        <w:t xml:space="preserve"> </w:t>
      </w:r>
      <w:r>
        <w:rPr>
          <w:sz w:val="24"/>
        </w:rPr>
        <w:t>Sabbaticals</w:t>
      </w:r>
    </w:p>
    <w:p w14:paraId="06C94B7B" w14:textId="77777777" w:rsidR="00AF0262" w:rsidRDefault="00EC10D3">
      <w:pPr>
        <w:pStyle w:val="BodyText"/>
        <w:spacing w:before="179"/>
        <w:ind w:left="896" w:right="1999"/>
      </w:pPr>
      <w:r>
        <w:t>Temporary assignments refer to job tryouts, project work, employee exchanges, sabbaticals, and voluntary assignments. All temporary assignments have a</w:t>
      </w:r>
    </w:p>
    <w:p w14:paraId="736173D0" w14:textId="77777777" w:rsidR="00AF0262" w:rsidRDefault="00EC10D3">
      <w:pPr>
        <w:pStyle w:val="BodyText"/>
        <w:ind w:left="896" w:right="1376"/>
      </w:pPr>
      <w:r>
        <w:t>predetermined ending date after which the employee returns to his or her permanent position.</w:t>
      </w:r>
    </w:p>
    <w:p w14:paraId="7CA4F35C" w14:textId="77777777" w:rsidR="00AF0262" w:rsidRDefault="00EC10D3">
      <w:pPr>
        <w:pStyle w:val="BodyText"/>
        <w:spacing w:before="181"/>
        <w:ind w:left="896" w:right="1639"/>
      </w:pPr>
      <w:r>
        <w:rPr>
          <w:b/>
          <w:i/>
        </w:rPr>
        <w:t xml:space="preserve">Temporary assignments </w:t>
      </w:r>
      <w:r>
        <w:t>with other organizations may emerge from two companies agreeing to exchange employees in order for the companies to better understand</w:t>
      </w:r>
    </w:p>
    <w:p w14:paraId="5F1919EA" w14:textId="77777777" w:rsidR="00AF0262" w:rsidRDefault="00EC10D3">
      <w:pPr>
        <w:pStyle w:val="BodyText"/>
        <w:spacing w:line="293" w:lineRule="exact"/>
        <w:ind w:left="896"/>
      </w:pPr>
      <w:r>
        <w:t>each other.</w:t>
      </w:r>
    </w:p>
    <w:p w14:paraId="61040BD5" w14:textId="77777777" w:rsidR="00AF0262" w:rsidRDefault="00EC10D3">
      <w:pPr>
        <w:pStyle w:val="BodyText"/>
        <w:spacing w:before="180"/>
        <w:ind w:left="896" w:right="1451"/>
      </w:pPr>
      <w:r>
        <w:rPr>
          <w:b/>
          <w:i/>
        </w:rPr>
        <w:t>Volunteer assignments</w:t>
      </w:r>
      <w:r>
        <w:t>, where employees serve their community and its members, may provide opportunities to manage change, teach, take on more responsibility, and learn new skills.</w:t>
      </w:r>
    </w:p>
    <w:p w14:paraId="7346E4CF" w14:textId="77777777" w:rsidR="00AF0262" w:rsidRDefault="00EC10D3">
      <w:pPr>
        <w:pStyle w:val="BodyText"/>
        <w:spacing w:before="180"/>
        <w:ind w:left="896" w:right="1476"/>
        <w:jc w:val="both"/>
      </w:pPr>
      <w:r>
        <w:t>A</w:t>
      </w:r>
      <w:r>
        <w:rPr>
          <w:spacing w:val="-5"/>
        </w:rPr>
        <w:t xml:space="preserve"> </w:t>
      </w:r>
      <w:r>
        <w:rPr>
          <w:b/>
          <w:i/>
        </w:rPr>
        <w:t>sabbatical</w:t>
      </w:r>
      <w:r>
        <w:rPr>
          <w:b/>
          <w:i/>
          <w:spacing w:val="-5"/>
        </w:rPr>
        <w:t xml:space="preserve"> </w:t>
      </w:r>
      <w:r>
        <w:t>involves</w:t>
      </w:r>
      <w:r>
        <w:rPr>
          <w:spacing w:val="-5"/>
        </w:rPr>
        <w:t xml:space="preserve"> </w:t>
      </w:r>
      <w:r>
        <w:t>a</w:t>
      </w:r>
      <w:r>
        <w:rPr>
          <w:spacing w:val="-6"/>
        </w:rPr>
        <w:t xml:space="preserve"> </w:t>
      </w:r>
      <w:r>
        <w:t>leave</w:t>
      </w:r>
      <w:r>
        <w:rPr>
          <w:spacing w:val="-5"/>
        </w:rPr>
        <w:t xml:space="preserve"> </w:t>
      </w:r>
      <w:r>
        <w:t>of</w:t>
      </w:r>
      <w:r>
        <w:rPr>
          <w:spacing w:val="-6"/>
        </w:rPr>
        <w:t xml:space="preserve"> </w:t>
      </w:r>
      <w:r>
        <w:t>absence</w:t>
      </w:r>
      <w:r>
        <w:rPr>
          <w:spacing w:val="-5"/>
        </w:rPr>
        <w:t xml:space="preserve"> </w:t>
      </w:r>
      <w:r>
        <w:t>from</w:t>
      </w:r>
      <w:r>
        <w:rPr>
          <w:spacing w:val="-5"/>
        </w:rPr>
        <w:t xml:space="preserve"> </w:t>
      </w:r>
      <w:r>
        <w:t>the</w:t>
      </w:r>
      <w:r>
        <w:rPr>
          <w:spacing w:val="-5"/>
        </w:rPr>
        <w:t xml:space="preserve"> </w:t>
      </w:r>
      <w:r>
        <w:t>company</w:t>
      </w:r>
      <w:r>
        <w:rPr>
          <w:spacing w:val="-5"/>
        </w:rPr>
        <w:t xml:space="preserve"> </w:t>
      </w:r>
      <w:r>
        <w:t>to</w:t>
      </w:r>
      <w:r>
        <w:rPr>
          <w:spacing w:val="-6"/>
        </w:rPr>
        <w:t xml:space="preserve"> </w:t>
      </w:r>
      <w:r>
        <w:t>renew</w:t>
      </w:r>
      <w:r>
        <w:rPr>
          <w:spacing w:val="-5"/>
        </w:rPr>
        <w:t xml:space="preserve"> </w:t>
      </w:r>
      <w:r>
        <w:t>or</w:t>
      </w:r>
      <w:r>
        <w:rPr>
          <w:spacing w:val="-5"/>
        </w:rPr>
        <w:t xml:space="preserve"> </w:t>
      </w:r>
      <w:r>
        <w:t>develop</w:t>
      </w:r>
      <w:r>
        <w:rPr>
          <w:spacing w:val="-5"/>
        </w:rPr>
        <w:t xml:space="preserve"> </w:t>
      </w:r>
      <w:r>
        <w:t>skills. Employees on sabbatical often receive full pay and benefits. Sabbaticals reduce stress and burnout and help employees acquire new skills and</w:t>
      </w:r>
      <w:r>
        <w:rPr>
          <w:spacing w:val="-17"/>
        </w:rPr>
        <w:t xml:space="preserve"> </w:t>
      </w:r>
      <w:r>
        <w:t>perspectives.</w:t>
      </w:r>
    </w:p>
    <w:p w14:paraId="01C4D1C3" w14:textId="77777777" w:rsidR="00AF0262" w:rsidRDefault="00EC10D3">
      <w:pPr>
        <w:pStyle w:val="ListParagraph"/>
        <w:numPr>
          <w:ilvl w:val="1"/>
          <w:numId w:val="23"/>
        </w:numPr>
        <w:tabs>
          <w:tab w:val="left" w:pos="854"/>
        </w:tabs>
        <w:ind w:hanging="419"/>
        <w:rPr>
          <w:sz w:val="24"/>
        </w:rPr>
      </w:pPr>
      <w:r>
        <w:rPr>
          <w:sz w:val="24"/>
        </w:rPr>
        <w:t>Mentoring</w:t>
      </w:r>
    </w:p>
    <w:p w14:paraId="76AFE35A" w14:textId="77777777" w:rsidR="00AF0262" w:rsidRDefault="00EC10D3">
      <w:pPr>
        <w:pStyle w:val="BodyText"/>
        <w:spacing w:before="180"/>
        <w:ind w:left="896" w:right="1376"/>
      </w:pPr>
      <w:r>
        <w:t>Mentoring involves an experienced, productive senior employee (the mentor) helping develop a less experienced employee (the protégé). Most mentoring relationships develop informally based on shared interests, values, or work assignments. Mentoring relationships may also develop through formal company mentoring programs.</w:t>
      </w:r>
    </w:p>
    <w:p w14:paraId="54B1F8C5" w14:textId="77777777" w:rsidR="00AF0262" w:rsidRDefault="00EC10D3">
      <w:pPr>
        <w:pStyle w:val="BodyText"/>
        <w:spacing w:before="1"/>
        <w:ind w:left="896" w:right="1546"/>
      </w:pPr>
      <w:r>
        <w:t>Mentoring programs help socialize new employees, develop managers, and provide opportunities to employees without regard to race and gender.</w:t>
      </w:r>
    </w:p>
    <w:p w14:paraId="4AA17EE6" w14:textId="77777777" w:rsidR="00AF0262" w:rsidRDefault="00EC10D3">
      <w:pPr>
        <w:pStyle w:val="BodyText"/>
        <w:spacing w:before="180"/>
        <w:ind w:left="896" w:right="1522"/>
        <w:jc w:val="both"/>
      </w:pPr>
      <w:r>
        <w:t>In</w:t>
      </w:r>
      <w:r>
        <w:rPr>
          <w:spacing w:val="-4"/>
        </w:rPr>
        <w:t xml:space="preserve"> </w:t>
      </w:r>
      <w:r>
        <w:t>group</w:t>
      </w:r>
      <w:r>
        <w:rPr>
          <w:spacing w:val="-5"/>
        </w:rPr>
        <w:t xml:space="preserve"> </w:t>
      </w:r>
      <w:r>
        <w:t>or</w:t>
      </w:r>
      <w:r>
        <w:rPr>
          <w:spacing w:val="-3"/>
        </w:rPr>
        <w:t xml:space="preserve"> </w:t>
      </w:r>
      <w:r>
        <w:rPr>
          <w:b/>
          <w:i/>
        </w:rPr>
        <w:t>peer</w:t>
      </w:r>
      <w:r>
        <w:rPr>
          <w:b/>
          <w:i/>
          <w:spacing w:val="-5"/>
        </w:rPr>
        <w:t xml:space="preserve"> </w:t>
      </w:r>
      <w:r>
        <w:rPr>
          <w:b/>
          <w:i/>
        </w:rPr>
        <w:t>mentoring</w:t>
      </w:r>
      <w:r>
        <w:rPr>
          <w:b/>
          <w:i/>
          <w:spacing w:val="-4"/>
        </w:rPr>
        <w:t xml:space="preserve"> </w:t>
      </w:r>
      <w:r>
        <w:t>programs,</w:t>
      </w:r>
      <w:r>
        <w:rPr>
          <w:spacing w:val="-5"/>
        </w:rPr>
        <w:t xml:space="preserve"> </w:t>
      </w:r>
      <w:r>
        <w:t>the</w:t>
      </w:r>
      <w:r>
        <w:rPr>
          <w:spacing w:val="-4"/>
        </w:rPr>
        <w:t xml:space="preserve"> </w:t>
      </w:r>
      <w:r>
        <w:t>mentor</w:t>
      </w:r>
      <w:r>
        <w:rPr>
          <w:spacing w:val="-5"/>
        </w:rPr>
        <w:t xml:space="preserve"> </w:t>
      </w:r>
      <w:r>
        <w:t>is</w:t>
      </w:r>
      <w:r>
        <w:rPr>
          <w:spacing w:val="-4"/>
        </w:rPr>
        <w:t xml:space="preserve"> </w:t>
      </w:r>
      <w:r>
        <w:t>paired</w:t>
      </w:r>
      <w:r>
        <w:rPr>
          <w:spacing w:val="-4"/>
        </w:rPr>
        <w:t xml:space="preserve"> </w:t>
      </w:r>
      <w:r>
        <w:t>with</w:t>
      </w:r>
      <w:r>
        <w:rPr>
          <w:spacing w:val="-4"/>
        </w:rPr>
        <w:t xml:space="preserve"> </w:t>
      </w:r>
      <w:r>
        <w:t>a</w:t>
      </w:r>
      <w:r>
        <w:rPr>
          <w:spacing w:val="-5"/>
        </w:rPr>
        <w:t xml:space="preserve"> </w:t>
      </w:r>
      <w:r>
        <w:t>group</w:t>
      </w:r>
      <w:r>
        <w:rPr>
          <w:spacing w:val="-4"/>
        </w:rPr>
        <w:t xml:space="preserve"> </w:t>
      </w:r>
      <w:r>
        <w:t>of</w:t>
      </w:r>
      <w:r>
        <w:rPr>
          <w:spacing w:val="-5"/>
        </w:rPr>
        <w:t xml:space="preserve"> </w:t>
      </w:r>
      <w:r>
        <w:t>four</w:t>
      </w:r>
      <w:r>
        <w:rPr>
          <w:spacing w:val="-5"/>
        </w:rPr>
        <w:t xml:space="preserve"> </w:t>
      </w:r>
      <w:r>
        <w:t>to</w:t>
      </w:r>
      <w:r>
        <w:rPr>
          <w:spacing w:val="-5"/>
        </w:rPr>
        <w:t xml:space="preserve"> </w:t>
      </w:r>
      <w:r>
        <w:t xml:space="preserve">six protégés. Protégés are not only able to learn from the </w:t>
      </w:r>
      <w:r>
        <w:rPr>
          <w:spacing w:val="-5"/>
        </w:rPr>
        <w:t xml:space="preserve">mentor, </w:t>
      </w:r>
      <w:r>
        <w:t>but from each</w:t>
      </w:r>
      <w:r>
        <w:rPr>
          <w:spacing w:val="-33"/>
        </w:rPr>
        <w:t xml:space="preserve"> </w:t>
      </w:r>
      <w:r>
        <w:rPr>
          <w:spacing w:val="-5"/>
        </w:rPr>
        <w:t>other.</w:t>
      </w:r>
    </w:p>
    <w:p w14:paraId="308E1586" w14:textId="77777777" w:rsidR="00AF0262" w:rsidRDefault="00EC10D3">
      <w:pPr>
        <w:spacing w:line="293" w:lineRule="exact"/>
        <w:ind w:left="896"/>
        <w:jc w:val="both"/>
        <w:rPr>
          <w:sz w:val="24"/>
        </w:rPr>
      </w:pPr>
      <w:r>
        <w:rPr>
          <w:b/>
          <w:i/>
          <w:sz w:val="24"/>
        </w:rPr>
        <w:t xml:space="preserve">Reverse mentoring </w:t>
      </w:r>
      <w:r>
        <w:rPr>
          <w:sz w:val="24"/>
        </w:rPr>
        <w:t>involves younger employees mentoring older employees.</w:t>
      </w:r>
    </w:p>
    <w:p w14:paraId="55DC7298" w14:textId="77777777" w:rsidR="00AF0262" w:rsidRDefault="00AF0262">
      <w:pPr>
        <w:spacing w:line="293" w:lineRule="exact"/>
        <w:jc w:val="both"/>
        <w:rPr>
          <w:sz w:val="24"/>
        </w:rPr>
        <w:sectPr w:rsidR="00AF0262">
          <w:pgSz w:w="11910" w:h="16840"/>
          <w:pgMar w:top="1320" w:right="0" w:bottom="280" w:left="1180" w:header="890" w:footer="0" w:gutter="0"/>
          <w:cols w:space="720"/>
        </w:sectPr>
      </w:pPr>
    </w:p>
    <w:p w14:paraId="052524E9" w14:textId="77777777" w:rsidR="00AF0262" w:rsidRDefault="00EC10D3">
      <w:pPr>
        <w:pStyle w:val="ListParagraph"/>
        <w:numPr>
          <w:ilvl w:val="2"/>
          <w:numId w:val="23"/>
        </w:numPr>
        <w:tabs>
          <w:tab w:val="left" w:pos="1497"/>
        </w:tabs>
        <w:spacing w:before="90"/>
        <w:ind w:left="1496" w:hanging="601"/>
        <w:rPr>
          <w:sz w:val="24"/>
        </w:rPr>
      </w:pPr>
      <w:r>
        <w:rPr>
          <w:sz w:val="24"/>
        </w:rPr>
        <w:t>Benefits of mentoring to protégés</w:t>
      </w:r>
      <w:r>
        <w:rPr>
          <w:spacing w:val="-6"/>
          <w:sz w:val="24"/>
        </w:rPr>
        <w:t xml:space="preserve"> </w:t>
      </w:r>
      <w:r>
        <w:rPr>
          <w:sz w:val="24"/>
        </w:rPr>
        <w:t>include:</w:t>
      </w:r>
    </w:p>
    <w:p w14:paraId="7D05C380" w14:textId="77777777" w:rsidR="00AF0262" w:rsidRDefault="00EC10D3">
      <w:pPr>
        <w:pStyle w:val="ListParagraph"/>
        <w:numPr>
          <w:ilvl w:val="0"/>
          <w:numId w:val="22"/>
        </w:numPr>
        <w:tabs>
          <w:tab w:val="left" w:pos="1376"/>
          <w:tab w:val="left" w:pos="1377"/>
        </w:tabs>
        <w:ind w:right="1774"/>
        <w:rPr>
          <w:sz w:val="24"/>
        </w:rPr>
      </w:pPr>
      <w:r>
        <w:rPr>
          <w:sz w:val="24"/>
        </w:rPr>
        <w:t>Career</w:t>
      </w:r>
      <w:r>
        <w:rPr>
          <w:spacing w:val="-9"/>
          <w:sz w:val="24"/>
        </w:rPr>
        <w:t xml:space="preserve"> </w:t>
      </w:r>
      <w:r>
        <w:rPr>
          <w:sz w:val="24"/>
        </w:rPr>
        <w:t>support—coaching,</w:t>
      </w:r>
      <w:r>
        <w:rPr>
          <w:spacing w:val="-8"/>
          <w:sz w:val="24"/>
        </w:rPr>
        <w:t xml:space="preserve"> </w:t>
      </w:r>
      <w:r>
        <w:rPr>
          <w:sz w:val="24"/>
        </w:rPr>
        <w:t>protection,</w:t>
      </w:r>
      <w:r>
        <w:rPr>
          <w:spacing w:val="-9"/>
          <w:sz w:val="24"/>
        </w:rPr>
        <w:t xml:space="preserve"> </w:t>
      </w:r>
      <w:r>
        <w:rPr>
          <w:sz w:val="24"/>
        </w:rPr>
        <w:t>sponsorship,</w:t>
      </w:r>
      <w:r>
        <w:rPr>
          <w:spacing w:val="-9"/>
          <w:sz w:val="24"/>
        </w:rPr>
        <w:t xml:space="preserve"> </w:t>
      </w:r>
      <w:r>
        <w:rPr>
          <w:sz w:val="24"/>
        </w:rPr>
        <w:t>and</w:t>
      </w:r>
      <w:r>
        <w:rPr>
          <w:spacing w:val="-9"/>
          <w:sz w:val="24"/>
        </w:rPr>
        <w:t xml:space="preserve"> </w:t>
      </w:r>
      <w:r>
        <w:rPr>
          <w:sz w:val="24"/>
        </w:rPr>
        <w:t>providing</w:t>
      </w:r>
      <w:r>
        <w:rPr>
          <w:spacing w:val="-9"/>
          <w:sz w:val="24"/>
        </w:rPr>
        <w:t xml:space="preserve"> </w:t>
      </w:r>
      <w:r>
        <w:rPr>
          <w:sz w:val="24"/>
        </w:rPr>
        <w:t>challenging assignments, exposure, and</w:t>
      </w:r>
      <w:r>
        <w:rPr>
          <w:spacing w:val="-2"/>
          <w:sz w:val="24"/>
        </w:rPr>
        <w:t xml:space="preserve"> </w:t>
      </w:r>
      <w:r>
        <w:rPr>
          <w:sz w:val="24"/>
        </w:rPr>
        <w:t>visibility</w:t>
      </w:r>
    </w:p>
    <w:p w14:paraId="612A02EE" w14:textId="77777777" w:rsidR="00AF0262" w:rsidRDefault="00EC10D3">
      <w:pPr>
        <w:pStyle w:val="ListParagraph"/>
        <w:numPr>
          <w:ilvl w:val="0"/>
          <w:numId w:val="22"/>
        </w:numPr>
        <w:tabs>
          <w:tab w:val="left" w:pos="1376"/>
          <w:tab w:val="left" w:pos="1377"/>
        </w:tabs>
        <w:ind w:right="1950"/>
        <w:rPr>
          <w:sz w:val="24"/>
        </w:rPr>
      </w:pPr>
      <w:r>
        <w:rPr>
          <w:sz w:val="24"/>
        </w:rPr>
        <w:t>Psychosocial</w:t>
      </w:r>
      <w:r>
        <w:rPr>
          <w:spacing w:val="-6"/>
          <w:sz w:val="24"/>
        </w:rPr>
        <w:t xml:space="preserve"> </w:t>
      </w:r>
      <w:r>
        <w:rPr>
          <w:sz w:val="24"/>
        </w:rPr>
        <w:t>support—serving</w:t>
      </w:r>
      <w:r>
        <w:rPr>
          <w:spacing w:val="-6"/>
          <w:sz w:val="24"/>
        </w:rPr>
        <w:t xml:space="preserve"> </w:t>
      </w:r>
      <w:r>
        <w:rPr>
          <w:sz w:val="24"/>
        </w:rPr>
        <w:t>as</w:t>
      </w:r>
      <w:r>
        <w:rPr>
          <w:spacing w:val="-5"/>
          <w:sz w:val="24"/>
        </w:rPr>
        <w:t xml:space="preserve"> </w:t>
      </w:r>
      <w:r>
        <w:rPr>
          <w:sz w:val="24"/>
        </w:rPr>
        <w:t>a</w:t>
      </w:r>
      <w:r>
        <w:rPr>
          <w:spacing w:val="-6"/>
          <w:sz w:val="24"/>
        </w:rPr>
        <w:t xml:space="preserve"> </w:t>
      </w:r>
      <w:r>
        <w:rPr>
          <w:sz w:val="24"/>
        </w:rPr>
        <w:t>friend</w:t>
      </w:r>
      <w:r>
        <w:rPr>
          <w:spacing w:val="-6"/>
          <w:sz w:val="24"/>
        </w:rPr>
        <w:t xml:space="preserve"> </w:t>
      </w:r>
      <w:r>
        <w:rPr>
          <w:sz w:val="24"/>
        </w:rPr>
        <w:t>and</w:t>
      </w:r>
      <w:r>
        <w:rPr>
          <w:spacing w:val="-5"/>
          <w:sz w:val="24"/>
        </w:rPr>
        <w:t xml:space="preserve"> </w:t>
      </w:r>
      <w:r>
        <w:rPr>
          <w:sz w:val="24"/>
        </w:rPr>
        <w:t>role</w:t>
      </w:r>
      <w:r>
        <w:rPr>
          <w:spacing w:val="-6"/>
          <w:sz w:val="24"/>
        </w:rPr>
        <w:t xml:space="preserve"> </w:t>
      </w:r>
      <w:r>
        <w:rPr>
          <w:sz w:val="24"/>
        </w:rPr>
        <w:t>model,</w:t>
      </w:r>
      <w:r>
        <w:rPr>
          <w:spacing w:val="-5"/>
          <w:sz w:val="24"/>
        </w:rPr>
        <w:t xml:space="preserve"> </w:t>
      </w:r>
      <w:r>
        <w:rPr>
          <w:sz w:val="24"/>
        </w:rPr>
        <w:t>providing</w:t>
      </w:r>
      <w:r>
        <w:rPr>
          <w:spacing w:val="-5"/>
          <w:sz w:val="24"/>
        </w:rPr>
        <w:t xml:space="preserve"> </w:t>
      </w:r>
      <w:r>
        <w:rPr>
          <w:sz w:val="24"/>
        </w:rPr>
        <w:t xml:space="preserve">positive </w:t>
      </w:r>
      <w:r>
        <w:rPr>
          <w:spacing w:val="-3"/>
          <w:sz w:val="24"/>
        </w:rPr>
        <w:t xml:space="preserve">regard </w:t>
      </w:r>
      <w:r>
        <w:rPr>
          <w:sz w:val="24"/>
        </w:rPr>
        <w:t xml:space="preserve">and acceptance, and creating an outlet </w:t>
      </w:r>
      <w:r>
        <w:rPr>
          <w:spacing w:val="-3"/>
          <w:sz w:val="24"/>
        </w:rPr>
        <w:t>for</w:t>
      </w:r>
      <w:r>
        <w:rPr>
          <w:spacing w:val="-11"/>
          <w:sz w:val="24"/>
        </w:rPr>
        <w:t xml:space="preserve"> </w:t>
      </w:r>
      <w:r>
        <w:rPr>
          <w:sz w:val="24"/>
        </w:rPr>
        <w:t>communication</w:t>
      </w:r>
    </w:p>
    <w:p w14:paraId="23BF4100" w14:textId="77777777" w:rsidR="00AF0262" w:rsidRDefault="00EC10D3">
      <w:pPr>
        <w:pStyle w:val="ListParagraph"/>
        <w:numPr>
          <w:ilvl w:val="0"/>
          <w:numId w:val="22"/>
        </w:numPr>
        <w:tabs>
          <w:tab w:val="left" w:pos="1376"/>
          <w:tab w:val="left" w:pos="1377"/>
        </w:tabs>
        <w:ind w:hanging="481"/>
        <w:rPr>
          <w:sz w:val="24"/>
        </w:rPr>
      </w:pPr>
      <w:r>
        <w:rPr>
          <w:sz w:val="24"/>
        </w:rPr>
        <w:t>Skill</w:t>
      </w:r>
      <w:r>
        <w:rPr>
          <w:spacing w:val="-1"/>
          <w:sz w:val="24"/>
        </w:rPr>
        <w:t xml:space="preserve"> </w:t>
      </w:r>
      <w:r>
        <w:rPr>
          <w:sz w:val="24"/>
        </w:rPr>
        <w:t>development</w:t>
      </w:r>
    </w:p>
    <w:p w14:paraId="7B2D5CFC" w14:textId="77777777" w:rsidR="00AF0262" w:rsidRDefault="00EC10D3">
      <w:pPr>
        <w:pStyle w:val="ListParagraph"/>
        <w:numPr>
          <w:ilvl w:val="0"/>
          <w:numId w:val="22"/>
        </w:numPr>
        <w:tabs>
          <w:tab w:val="left" w:pos="1376"/>
          <w:tab w:val="left" w:pos="1377"/>
        </w:tabs>
        <w:spacing w:before="181"/>
        <w:ind w:hanging="481"/>
        <w:rPr>
          <w:sz w:val="24"/>
        </w:rPr>
      </w:pPr>
      <w:r>
        <w:rPr>
          <w:sz w:val="24"/>
        </w:rPr>
        <w:t xml:space="preserve">Higher </w:t>
      </w:r>
      <w:r>
        <w:rPr>
          <w:spacing w:val="-3"/>
          <w:sz w:val="24"/>
        </w:rPr>
        <w:t xml:space="preserve">rates </w:t>
      </w:r>
      <w:r>
        <w:rPr>
          <w:sz w:val="24"/>
        </w:rPr>
        <w:t>of promotion and higher</w:t>
      </w:r>
      <w:r>
        <w:rPr>
          <w:spacing w:val="-4"/>
          <w:sz w:val="24"/>
        </w:rPr>
        <w:t xml:space="preserve"> </w:t>
      </w:r>
      <w:r>
        <w:rPr>
          <w:sz w:val="24"/>
        </w:rPr>
        <w:t>salaries</w:t>
      </w:r>
    </w:p>
    <w:p w14:paraId="16553466" w14:textId="77777777" w:rsidR="00AF0262" w:rsidRDefault="00EC10D3">
      <w:pPr>
        <w:pStyle w:val="ListParagraph"/>
        <w:numPr>
          <w:ilvl w:val="0"/>
          <w:numId w:val="22"/>
        </w:numPr>
        <w:tabs>
          <w:tab w:val="left" w:pos="1376"/>
          <w:tab w:val="left" w:pos="1377"/>
        </w:tabs>
        <w:ind w:hanging="481"/>
        <w:rPr>
          <w:sz w:val="24"/>
        </w:rPr>
      </w:pPr>
      <w:r>
        <w:rPr>
          <w:sz w:val="24"/>
        </w:rPr>
        <w:t>Greater organizational</w:t>
      </w:r>
      <w:r>
        <w:rPr>
          <w:spacing w:val="-1"/>
          <w:sz w:val="24"/>
        </w:rPr>
        <w:t xml:space="preserve"> </w:t>
      </w:r>
      <w:r>
        <w:rPr>
          <w:sz w:val="24"/>
        </w:rPr>
        <w:t>influence</w:t>
      </w:r>
    </w:p>
    <w:p w14:paraId="5DC7E27A" w14:textId="77777777" w:rsidR="00AF0262" w:rsidRDefault="00EC10D3">
      <w:pPr>
        <w:pStyle w:val="ListParagraph"/>
        <w:numPr>
          <w:ilvl w:val="2"/>
          <w:numId w:val="23"/>
        </w:numPr>
        <w:tabs>
          <w:tab w:val="left" w:pos="1497"/>
        </w:tabs>
        <w:ind w:left="1496" w:hanging="601"/>
        <w:rPr>
          <w:sz w:val="24"/>
        </w:rPr>
      </w:pPr>
      <w:r>
        <w:rPr>
          <w:sz w:val="24"/>
        </w:rPr>
        <w:t>Benefits of mentoring to mentors</w:t>
      </w:r>
      <w:r>
        <w:rPr>
          <w:spacing w:val="-6"/>
          <w:sz w:val="24"/>
        </w:rPr>
        <w:t xml:space="preserve"> </w:t>
      </w:r>
      <w:r>
        <w:rPr>
          <w:sz w:val="24"/>
        </w:rPr>
        <w:t>include:</w:t>
      </w:r>
    </w:p>
    <w:p w14:paraId="58484FB7" w14:textId="3EB4E92D" w:rsidR="00AF0262" w:rsidRDefault="00EC10D3">
      <w:pPr>
        <w:pStyle w:val="ListParagraph"/>
        <w:numPr>
          <w:ilvl w:val="0"/>
          <w:numId w:val="22"/>
        </w:numPr>
        <w:tabs>
          <w:tab w:val="left" w:pos="1376"/>
          <w:tab w:val="left" w:pos="1377"/>
        </w:tabs>
        <w:ind w:hanging="481"/>
        <w:rPr>
          <w:sz w:val="24"/>
        </w:rPr>
      </w:pPr>
      <w:r>
        <w:rPr>
          <w:sz w:val="24"/>
        </w:rPr>
        <w:t>Developing interpersonal</w:t>
      </w:r>
      <w:r>
        <w:rPr>
          <w:spacing w:val="-2"/>
          <w:sz w:val="24"/>
        </w:rPr>
        <w:t xml:space="preserve"> </w:t>
      </w:r>
      <w:r>
        <w:rPr>
          <w:sz w:val="24"/>
        </w:rPr>
        <w:t>skills</w:t>
      </w:r>
    </w:p>
    <w:p w14:paraId="692700CF" w14:textId="77777777" w:rsidR="00AF0262" w:rsidRDefault="00EC10D3">
      <w:pPr>
        <w:pStyle w:val="ListParagraph"/>
        <w:numPr>
          <w:ilvl w:val="0"/>
          <w:numId w:val="22"/>
        </w:numPr>
        <w:tabs>
          <w:tab w:val="left" w:pos="1376"/>
          <w:tab w:val="left" w:pos="1377"/>
        </w:tabs>
        <w:spacing w:before="179"/>
        <w:ind w:hanging="481"/>
        <w:rPr>
          <w:sz w:val="24"/>
        </w:rPr>
      </w:pPr>
      <w:r>
        <w:rPr>
          <w:sz w:val="24"/>
        </w:rPr>
        <w:t>Increased self-esteem and sense of worth to the</w:t>
      </w:r>
      <w:r>
        <w:rPr>
          <w:spacing w:val="-11"/>
          <w:sz w:val="24"/>
        </w:rPr>
        <w:t xml:space="preserve"> </w:t>
      </w:r>
      <w:r>
        <w:rPr>
          <w:sz w:val="24"/>
        </w:rPr>
        <w:t>company</w:t>
      </w:r>
    </w:p>
    <w:p w14:paraId="18570388" w14:textId="77777777" w:rsidR="00AF0262" w:rsidRDefault="00EC10D3">
      <w:pPr>
        <w:pStyle w:val="ListParagraph"/>
        <w:numPr>
          <w:ilvl w:val="0"/>
          <w:numId w:val="22"/>
        </w:numPr>
        <w:tabs>
          <w:tab w:val="left" w:pos="1376"/>
          <w:tab w:val="left" w:pos="1377"/>
        </w:tabs>
        <w:ind w:hanging="481"/>
        <w:rPr>
          <w:sz w:val="24"/>
        </w:rPr>
      </w:pPr>
      <w:r>
        <w:rPr>
          <w:sz w:val="24"/>
        </w:rPr>
        <w:t>Access to new knowledge in their</w:t>
      </w:r>
      <w:r>
        <w:rPr>
          <w:spacing w:val="-13"/>
          <w:sz w:val="24"/>
        </w:rPr>
        <w:t xml:space="preserve"> </w:t>
      </w:r>
      <w:r>
        <w:rPr>
          <w:sz w:val="24"/>
        </w:rPr>
        <w:t>field</w:t>
      </w:r>
    </w:p>
    <w:p w14:paraId="5D2F3552" w14:textId="77777777" w:rsidR="00AF0262" w:rsidRDefault="00EC10D3">
      <w:pPr>
        <w:pStyle w:val="ListParagraph"/>
        <w:numPr>
          <w:ilvl w:val="2"/>
          <w:numId w:val="23"/>
        </w:numPr>
        <w:tabs>
          <w:tab w:val="left" w:pos="1498"/>
        </w:tabs>
        <w:ind w:left="1497" w:hanging="602"/>
        <w:rPr>
          <w:sz w:val="24"/>
        </w:rPr>
      </w:pPr>
      <w:r>
        <w:rPr>
          <w:sz w:val="24"/>
        </w:rPr>
        <w:t>Challenges of mentoring to</w:t>
      </w:r>
      <w:r>
        <w:rPr>
          <w:spacing w:val="-33"/>
          <w:sz w:val="24"/>
        </w:rPr>
        <w:t xml:space="preserve"> </w:t>
      </w:r>
      <w:r>
        <w:rPr>
          <w:sz w:val="24"/>
        </w:rPr>
        <w:t>mentors</w:t>
      </w:r>
    </w:p>
    <w:p w14:paraId="771D7E7A" w14:textId="77777777" w:rsidR="00AF0262" w:rsidRDefault="00EC10D3">
      <w:pPr>
        <w:pStyle w:val="BodyText"/>
        <w:spacing w:before="180"/>
        <w:ind w:left="896" w:right="1376"/>
      </w:pPr>
      <w:r>
        <w:t>One challenge of formal mentoring programs is that the relationship may not “stick” if it has been “artificially” created. To enhance formal mentoring programs, companies should:</w:t>
      </w:r>
    </w:p>
    <w:p w14:paraId="4189F98B" w14:textId="77777777" w:rsidR="00AF0262" w:rsidRDefault="00EC10D3">
      <w:pPr>
        <w:pStyle w:val="ListParagraph"/>
        <w:numPr>
          <w:ilvl w:val="0"/>
          <w:numId w:val="21"/>
        </w:numPr>
        <w:tabs>
          <w:tab w:val="left" w:pos="1285"/>
          <w:tab w:val="left" w:pos="1286"/>
        </w:tabs>
        <w:spacing w:before="181"/>
        <w:ind w:hanging="481"/>
        <w:rPr>
          <w:sz w:val="24"/>
        </w:rPr>
      </w:pPr>
      <w:r>
        <w:rPr>
          <w:sz w:val="24"/>
        </w:rPr>
        <w:t>Make participation voluntary for mentors and</w:t>
      </w:r>
      <w:r>
        <w:rPr>
          <w:spacing w:val="-8"/>
          <w:sz w:val="24"/>
        </w:rPr>
        <w:t xml:space="preserve"> </w:t>
      </w:r>
      <w:r>
        <w:rPr>
          <w:sz w:val="24"/>
        </w:rPr>
        <w:t>protégés</w:t>
      </w:r>
    </w:p>
    <w:p w14:paraId="653720A3" w14:textId="77777777" w:rsidR="00AF0262" w:rsidRDefault="00EC10D3">
      <w:pPr>
        <w:pStyle w:val="ListParagraph"/>
        <w:numPr>
          <w:ilvl w:val="0"/>
          <w:numId w:val="21"/>
        </w:numPr>
        <w:tabs>
          <w:tab w:val="left" w:pos="1285"/>
          <w:tab w:val="left" w:pos="1286"/>
        </w:tabs>
        <w:ind w:right="2515"/>
        <w:rPr>
          <w:sz w:val="24"/>
        </w:rPr>
      </w:pPr>
      <w:r>
        <w:rPr>
          <w:sz w:val="24"/>
        </w:rPr>
        <w:t>Ensure</w:t>
      </w:r>
      <w:r>
        <w:rPr>
          <w:spacing w:val="-6"/>
          <w:sz w:val="24"/>
        </w:rPr>
        <w:t xml:space="preserve"> </w:t>
      </w:r>
      <w:r>
        <w:rPr>
          <w:sz w:val="24"/>
        </w:rPr>
        <w:t>the</w:t>
      </w:r>
      <w:r>
        <w:rPr>
          <w:spacing w:val="-6"/>
          <w:sz w:val="24"/>
        </w:rPr>
        <w:t xml:space="preserve"> </w:t>
      </w:r>
      <w:r>
        <w:rPr>
          <w:sz w:val="24"/>
        </w:rPr>
        <w:t>matching</w:t>
      </w:r>
      <w:r>
        <w:rPr>
          <w:spacing w:val="-5"/>
          <w:sz w:val="24"/>
        </w:rPr>
        <w:t xml:space="preserve"> </w:t>
      </w:r>
      <w:r>
        <w:rPr>
          <w:sz w:val="24"/>
        </w:rPr>
        <w:t>process</w:t>
      </w:r>
      <w:r>
        <w:rPr>
          <w:spacing w:val="-7"/>
          <w:sz w:val="24"/>
        </w:rPr>
        <w:t xml:space="preserve"> </w:t>
      </w:r>
      <w:r>
        <w:rPr>
          <w:sz w:val="24"/>
        </w:rPr>
        <w:t>does</w:t>
      </w:r>
      <w:r>
        <w:rPr>
          <w:spacing w:val="-6"/>
          <w:sz w:val="24"/>
        </w:rPr>
        <w:t xml:space="preserve"> </w:t>
      </w:r>
      <w:r>
        <w:rPr>
          <w:sz w:val="24"/>
        </w:rPr>
        <w:t>not</w:t>
      </w:r>
      <w:r>
        <w:rPr>
          <w:spacing w:val="-6"/>
          <w:sz w:val="24"/>
        </w:rPr>
        <w:t xml:space="preserve"> </w:t>
      </w:r>
      <w:r>
        <w:rPr>
          <w:sz w:val="24"/>
        </w:rPr>
        <w:t>hinder</w:t>
      </w:r>
      <w:r>
        <w:rPr>
          <w:spacing w:val="-7"/>
          <w:sz w:val="24"/>
        </w:rPr>
        <w:t xml:space="preserve"> </w:t>
      </w:r>
      <w:r>
        <w:rPr>
          <w:sz w:val="24"/>
        </w:rPr>
        <w:t>the</w:t>
      </w:r>
      <w:r>
        <w:rPr>
          <w:spacing w:val="-5"/>
          <w:sz w:val="24"/>
        </w:rPr>
        <w:t xml:space="preserve"> </w:t>
      </w:r>
      <w:r>
        <w:rPr>
          <w:sz w:val="24"/>
        </w:rPr>
        <w:t>formation</w:t>
      </w:r>
      <w:r>
        <w:rPr>
          <w:spacing w:val="-7"/>
          <w:sz w:val="24"/>
        </w:rPr>
        <w:t xml:space="preserve"> </w:t>
      </w:r>
      <w:r>
        <w:rPr>
          <w:sz w:val="24"/>
        </w:rPr>
        <w:t>of</w:t>
      </w:r>
      <w:r>
        <w:rPr>
          <w:spacing w:val="-6"/>
          <w:sz w:val="24"/>
        </w:rPr>
        <w:t xml:space="preserve"> </w:t>
      </w:r>
      <w:r>
        <w:rPr>
          <w:sz w:val="24"/>
        </w:rPr>
        <w:t>informal relationships</w:t>
      </w:r>
    </w:p>
    <w:p w14:paraId="0EEBF093" w14:textId="77777777" w:rsidR="00AF0262" w:rsidRDefault="00EC10D3">
      <w:pPr>
        <w:pStyle w:val="ListParagraph"/>
        <w:numPr>
          <w:ilvl w:val="0"/>
          <w:numId w:val="21"/>
        </w:numPr>
        <w:tabs>
          <w:tab w:val="left" w:pos="1285"/>
          <w:tab w:val="left" w:pos="1286"/>
        </w:tabs>
        <w:spacing w:before="179"/>
        <w:ind w:right="2026"/>
        <w:rPr>
          <w:sz w:val="24"/>
        </w:rPr>
      </w:pPr>
      <w:r>
        <w:rPr>
          <w:sz w:val="24"/>
        </w:rPr>
        <w:t>Chose</w:t>
      </w:r>
      <w:r>
        <w:rPr>
          <w:spacing w:val="-6"/>
          <w:sz w:val="24"/>
        </w:rPr>
        <w:t xml:space="preserve"> </w:t>
      </w:r>
      <w:r>
        <w:rPr>
          <w:sz w:val="24"/>
        </w:rPr>
        <w:t>mentors</w:t>
      </w:r>
      <w:r>
        <w:rPr>
          <w:spacing w:val="-6"/>
          <w:sz w:val="24"/>
        </w:rPr>
        <w:t xml:space="preserve"> </w:t>
      </w:r>
      <w:r>
        <w:rPr>
          <w:sz w:val="24"/>
        </w:rPr>
        <w:t>who</w:t>
      </w:r>
      <w:r>
        <w:rPr>
          <w:spacing w:val="-6"/>
          <w:sz w:val="24"/>
        </w:rPr>
        <w:t xml:space="preserve"> </w:t>
      </w:r>
      <w:r>
        <w:rPr>
          <w:sz w:val="24"/>
        </w:rPr>
        <w:t>have</w:t>
      </w:r>
      <w:r>
        <w:rPr>
          <w:spacing w:val="-4"/>
          <w:sz w:val="24"/>
        </w:rPr>
        <w:t xml:space="preserve"> </w:t>
      </w:r>
      <w:r>
        <w:rPr>
          <w:sz w:val="24"/>
        </w:rPr>
        <w:t>a</w:t>
      </w:r>
      <w:r>
        <w:rPr>
          <w:spacing w:val="-6"/>
          <w:sz w:val="24"/>
        </w:rPr>
        <w:t xml:space="preserve"> </w:t>
      </w:r>
      <w:r>
        <w:rPr>
          <w:sz w:val="24"/>
        </w:rPr>
        <w:t>good</w:t>
      </w:r>
      <w:r>
        <w:rPr>
          <w:spacing w:val="-6"/>
          <w:sz w:val="24"/>
        </w:rPr>
        <w:t xml:space="preserve"> </w:t>
      </w:r>
      <w:r>
        <w:rPr>
          <w:sz w:val="24"/>
        </w:rPr>
        <w:t>record</w:t>
      </w:r>
      <w:r>
        <w:rPr>
          <w:spacing w:val="-6"/>
          <w:sz w:val="24"/>
        </w:rPr>
        <w:t xml:space="preserve"> </w:t>
      </w:r>
      <w:r>
        <w:rPr>
          <w:sz w:val="24"/>
        </w:rPr>
        <w:t>developing</w:t>
      </w:r>
      <w:r>
        <w:rPr>
          <w:spacing w:val="-5"/>
          <w:sz w:val="24"/>
        </w:rPr>
        <w:t xml:space="preserve"> </w:t>
      </w:r>
      <w:r>
        <w:rPr>
          <w:sz w:val="24"/>
        </w:rPr>
        <w:t>employees</w:t>
      </w:r>
      <w:r>
        <w:rPr>
          <w:spacing w:val="-5"/>
          <w:sz w:val="24"/>
        </w:rPr>
        <w:t xml:space="preserve"> </w:t>
      </w:r>
      <w:r>
        <w:rPr>
          <w:sz w:val="24"/>
        </w:rPr>
        <w:t>and</w:t>
      </w:r>
      <w:r>
        <w:rPr>
          <w:spacing w:val="-6"/>
          <w:sz w:val="24"/>
        </w:rPr>
        <w:t xml:space="preserve"> </w:t>
      </w:r>
      <w:r>
        <w:rPr>
          <w:sz w:val="24"/>
        </w:rPr>
        <w:t>have</w:t>
      </w:r>
      <w:r>
        <w:rPr>
          <w:spacing w:val="-5"/>
          <w:sz w:val="24"/>
        </w:rPr>
        <w:t xml:space="preserve"> </w:t>
      </w:r>
      <w:r>
        <w:rPr>
          <w:sz w:val="24"/>
        </w:rPr>
        <w:t>the willingness to</w:t>
      </w:r>
      <w:r>
        <w:rPr>
          <w:spacing w:val="-2"/>
          <w:sz w:val="24"/>
        </w:rPr>
        <w:t xml:space="preserve"> </w:t>
      </w:r>
      <w:r>
        <w:rPr>
          <w:sz w:val="24"/>
        </w:rPr>
        <w:t>serve</w:t>
      </w:r>
    </w:p>
    <w:p w14:paraId="0C78E556" w14:textId="77777777" w:rsidR="00AF0262" w:rsidRDefault="00EC10D3">
      <w:pPr>
        <w:pStyle w:val="ListParagraph"/>
        <w:numPr>
          <w:ilvl w:val="0"/>
          <w:numId w:val="21"/>
        </w:numPr>
        <w:tabs>
          <w:tab w:val="left" w:pos="1285"/>
          <w:tab w:val="left" w:pos="1286"/>
        </w:tabs>
        <w:spacing w:before="181"/>
        <w:ind w:hanging="481"/>
        <w:rPr>
          <w:sz w:val="24"/>
        </w:rPr>
      </w:pPr>
      <w:r>
        <w:rPr>
          <w:sz w:val="24"/>
        </w:rPr>
        <w:t>Match based on how the mentor’s skills can help meet the protégé’s</w:t>
      </w:r>
      <w:r>
        <w:rPr>
          <w:spacing w:val="-18"/>
          <w:sz w:val="24"/>
        </w:rPr>
        <w:t xml:space="preserve"> </w:t>
      </w:r>
      <w:r>
        <w:rPr>
          <w:sz w:val="24"/>
        </w:rPr>
        <w:t>needs</w:t>
      </w:r>
    </w:p>
    <w:p w14:paraId="1502D4FC" w14:textId="77777777" w:rsidR="00AF0262" w:rsidRDefault="00EC10D3">
      <w:pPr>
        <w:pStyle w:val="ListParagraph"/>
        <w:numPr>
          <w:ilvl w:val="0"/>
          <w:numId w:val="21"/>
        </w:numPr>
        <w:tabs>
          <w:tab w:val="left" w:pos="1285"/>
          <w:tab w:val="left" w:pos="1286"/>
        </w:tabs>
        <w:ind w:hanging="481"/>
        <w:rPr>
          <w:sz w:val="24"/>
        </w:rPr>
      </w:pPr>
      <w:r>
        <w:rPr>
          <w:sz w:val="24"/>
        </w:rPr>
        <w:t xml:space="preserve">Clarify roles and expectations </w:t>
      </w:r>
      <w:r>
        <w:rPr>
          <w:spacing w:val="-3"/>
          <w:sz w:val="24"/>
        </w:rPr>
        <w:t xml:space="preserve">for </w:t>
      </w:r>
      <w:r>
        <w:rPr>
          <w:sz w:val="24"/>
        </w:rPr>
        <w:t>both mentors and</w:t>
      </w:r>
      <w:r>
        <w:rPr>
          <w:spacing w:val="-10"/>
          <w:sz w:val="24"/>
        </w:rPr>
        <w:t xml:space="preserve"> </w:t>
      </w:r>
      <w:r>
        <w:rPr>
          <w:sz w:val="24"/>
        </w:rPr>
        <w:t>protégés</w:t>
      </w:r>
    </w:p>
    <w:p w14:paraId="28B178A0" w14:textId="77777777" w:rsidR="00AF0262" w:rsidRDefault="00EC10D3">
      <w:pPr>
        <w:pStyle w:val="ListParagraph"/>
        <w:numPr>
          <w:ilvl w:val="0"/>
          <w:numId w:val="21"/>
        </w:numPr>
        <w:tabs>
          <w:tab w:val="left" w:pos="1285"/>
          <w:tab w:val="left" w:pos="1286"/>
        </w:tabs>
        <w:ind w:hanging="481"/>
        <w:rPr>
          <w:sz w:val="24"/>
        </w:rPr>
      </w:pPr>
      <w:r>
        <w:rPr>
          <w:sz w:val="24"/>
        </w:rPr>
        <w:t>Specify a minimum amount of contact time between mentors and</w:t>
      </w:r>
      <w:r>
        <w:rPr>
          <w:spacing w:val="-17"/>
          <w:sz w:val="24"/>
        </w:rPr>
        <w:t xml:space="preserve"> </w:t>
      </w:r>
      <w:r>
        <w:rPr>
          <w:sz w:val="24"/>
        </w:rPr>
        <w:t>protégés</w:t>
      </w:r>
    </w:p>
    <w:p w14:paraId="3B6D6AFE" w14:textId="77777777" w:rsidR="00AF0262" w:rsidRDefault="00EC10D3">
      <w:pPr>
        <w:pStyle w:val="ListParagraph"/>
        <w:numPr>
          <w:ilvl w:val="0"/>
          <w:numId w:val="21"/>
        </w:numPr>
        <w:tabs>
          <w:tab w:val="left" w:pos="1285"/>
          <w:tab w:val="left" w:pos="1286"/>
        </w:tabs>
        <w:ind w:right="2487"/>
        <w:rPr>
          <w:sz w:val="24"/>
        </w:rPr>
      </w:pPr>
      <w:r>
        <w:rPr>
          <w:sz w:val="24"/>
        </w:rPr>
        <w:t>Provide</w:t>
      </w:r>
      <w:r>
        <w:rPr>
          <w:spacing w:val="-6"/>
          <w:sz w:val="24"/>
        </w:rPr>
        <w:t xml:space="preserve"> </w:t>
      </w:r>
      <w:r>
        <w:rPr>
          <w:sz w:val="24"/>
        </w:rPr>
        <w:t>a</w:t>
      </w:r>
      <w:r>
        <w:rPr>
          <w:spacing w:val="-6"/>
          <w:sz w:val="24"/>
        </w:rPr>
        <w:t xml:space="preserve"> </w:t>
      </w:r>
      <w:r>
        <w:rPr>
          <w:sz w:val="24"/>
        </w:rPr>
        <w:t>formal</w:t>
      </w:r>
      <w:r>
        <w:rPr>
          <w:spacing w:val="-5"/>
          <w:sz w:val="24"/>
        </w:rPr>
        <w:t xml:space="preserve"> </w:t>
      </w:r>
      <w:r>
        <w:rPr>
          <w:sz w:val="24"/>
        </w:rPr>
        <w:t>time</w:t>
      </w:r>
      <w:r>
        <w:rPr>
          <w:spacing w:val="-5"/>
          <w:sz w:val="24"/>
        </w:rPr>
        <w:t xml:space="preserve"> </w:t>
      </w:r>
      <w:r>
        <w:rPr>
          <w:sz w:val="24"/>
        </w:rPr>
        <w:t>period</w:t>
      </w:r>
      <w:r>
        <w:rPr>
          <w:spacing w:val="-6"/>
          <w:sz w:val="24"/>
        </w:rPr>
        <w:t xml:space="preserve"> </w:t>
      </w:r>
      <w:r>
        <w:rPr>
          <w:sz w:val="24"/>
        </w:rPr>
        <w:t>for</w:t>
      </w:r>
      <w:r>
        <w:rPr>
          <w:spacing w:val="-6"/>
          <w:sz w:val="24"/>
        </w:rPr>
        <w:t xml:space="preserve"> </w:t>
      </w:r>
      <w:r>
        <w:rPr>
          <w:sz w:val="24"/>
        </w:rPr>
        <w:t>the</w:t>
      </w:r>
      <w:r>
        <w:rPr>
          <w:spacing w:val="-5"/>
          <w:sz w:val="24"/>
        </w:rPr>
        <w:t xml:space="preserve"> </w:t>
      </w:r>
      <w:r>
        <w:rPr>
          <w:sz w:val="24"/>
        </w:rPr>
        <w:t>program,</w:t>
      </w:r>
      <w:r>
        <w:rPr>
          <w:spacing w:val="-7"/>
          <w:sz w:val="24"/>
        </w:rPr>
        <w:t xml:space="preserve"> </w:t>
      </w:r>
      <w:r>
        <w:rPr>
          <w:sz w:val="24"/>
        </w:rPr>
        <w:t>but</w:t>
      </w:r>
      <w:r>
        <w:rPr>
          <w:spacing w:val="-6"/>
          <w:sz w:val="24"/>
        </w:rPr>
        <w:t xml:space="preserve"> </w:t>
      </w:r>
      <w:r>
        <w:rPr>
          <w:sz w:val="24"/>
        </w:rPr>
        <w:t>encourage</w:t>
      </w:r>
      <w:r>
        <w:rPr>
          <w:spacing w:val="-5"/>
          <w:sz w:val="24"/>
        </w:rPr>
        <w:t xml:space="preserve"> </w:t>
      </w:r>
      <w:r>
        <w:rPr>
          <w:sz w:val="24"/>
        </w:rPr>
        <w:t>continued relationships</w:t>
      </w:r>
    </w:p>
    <w:p w14:paraId="6FAE5615" w14:textId="77777777" w:rsidR="00AF0262" w:rsidRDefault="00EC10D3">
      <w:pPr>
        <w:pStyle w:val="ListParagraph"/>
        <w:numPr>
          <w:ilvl w:val="0"/>
          <w:numId w:val="21"/>
        </w:numPr>
        <w:tabs>
          <w:tab w:val="left" w:pos="1285"/>
          <w:tab w:val="left" w:pos="1286"/>
        </w:tabs>
        <w:spacing w:before="179"/>
        <w:ind w:hanging="481"/>
        <w:rPr>
          <w:sz w:val="24"/>
        </w:rPr>
      </w:pPr>
      <w:r>
        <w:rPr>
          <w:sz w:val="24"/>
        </w:rPr>
        <w:t>Evaluate the</w:t>
      </w:r>
      <w:r>
        <w:rPr>
          <w:spacing w:val="-29"/>
          <w:sz w:val="24"/>
        </w:rPr>
        <w:t xml:space="preserve"> </w:t>
      </w:r>
      <w:r>
        <w:rPr>
          <w:sz w:val="24"/>
        </w:rPr>
        <w:t>program</w:t>
      </w:r>
    </w:p>
    <w:p w14:paraId="0E294C3B" w14:textId="77777777" w:rsidR="00AF0262" w:rsidRDefault="00EC10D3">
      <w:pPr>
        <w:pStyle w:val="ListParagraph"/>
        <w:numPr>
          <w:ilvl w:val="0"/>
          <w:numId w:val="21"/>
        </w:numPr>
        <w:tabs>
          <w:tab w:val="left" w:pos="1285"/>
          <w:tab w:val="left" w:pos="1286"/>
        </w:tabs>
        <w:ind w:hanging="481"/>
        <w:rPr>
          <w:sz w:val="24"/>
        </w:rPr>
      </w:pPr>
      <w:r>
        <w:rPr>
          <w:spacing w:val="-3"/>
          <w:sz w:val="24"/>
        </w:rPr>
        <w:t xml:space="preserve">Reward </w:t>
      </w:r>
      <w:r>
        <w:rPr>
          <w:sz w:val="24"/>
        </w:rPr>
        <w:t>employee</w:t>
      </w:r>
      <w:r>
        <w:rPr>
          <w:spacing w:val="1"/>
          <w:sz w:val="24"/>
        </w:rPr>
        <w:t xml:space="preserve"> </w:t>
      </w:r>
      <w:r>
        <w:rPr>
          <w:sz w:val="24"/>
        </w:rPr>
        <w:t>development</w:t>
      </w:r>
    </w:p>
    <w:p w14:paraId="615E3CC9" w14:textId="77777777" w:rsidR="00AF0262" w:rsidRDefault="00EC10D3">
      <w:pPr>
        <w:pStyle w:val="ListParagraph"/>
        <w:numPr>
          <w:ilvl w:val="1"/>
          <w:numId w:val="23"/>
        </w:numPr>
        <w:tabs>
          <w:tab w:val="left" w:pos="854"/>
        </w:tabs>
        <w:spacing w:before="181"/>
        <w:ind w:hanging="419"/>
        <w:rPr>
          <w:sz w:val="24"/>
        </w:rPr>
      </w:pPr>
      <w:r>
        <w:rPr>
          <w:sz w:val="24"/>
        </w:rPr>
        <w:t>Coaching</w:t>
      </w:r>
    </w:p>
    <w:p w14:paraId="774EE48D" w14:textId="77777777" w:rsidR="00AF0262" w:rsidRDefault="00EC10D3">
      <w:pPr>
        <w:pStyle w:val="BodyText"/>
        <w:spacing w:before="181"/>
        <w:ind w:left="896" w:right="1376"/>
      </w:pPr>
      <w:r>
        <w:t>A coach is a peer or manager who works directly with an employee to help develop skills, motivate, and provide feedback. The best coaches are empathetic, supportive, practical, and confident. In line with performance management cycle, coaching means providing ongoing feedback and support to the employee throughout the year.</w:t>
      </w:r>
    </w:p>
    <w:p w14:paraId="28A2E6E4" w14:textId="77777777" w:rsidR="00AF0262" w:rsidRDefault="00AF0262">
      <w:pPr>
        <w:sectPr w:rsidR="00AF0262">
          <w:pgSz w:w="11910" w:h="16840"/>
          <w:pgMar w:top="1320" w:right="0" w:bottom="280" w:left="1180" w:header="890" w:footer="0" w:gutter="0"/>
          <w:cols w:space="720"/>
        </w:sectPr>
      </w:pPr>
    </w:p>
    <w:p w14:paraId="0C808170" w14:textId="77777777" w:rsidR="00AF0262" w:rsidRDefault="00EC10D3">
      <w:pPr>
        <w:pStyle w:val="BodyText"/>
        <w:spacing w:before="90"/>
        <w:ind w:left="896" w:right="1549"/>
        <w:jc w:val="both"/>
      </w:pPr>
      <w:r>
        <w:t>Coaching</w:t>
      </w:r>
      <w:r>
        <w:rPr>
          <w:spacing w:val="-7"/>
        </w:rPr>
        <w:t xml:space="preserve"> </w:t>
      </w:r>
      <w:r>
        <w:t>is</w:t>
      </w:r>
      <w:r>
        <w:rPr>
          <w:spacing w:val="-7"/>
        </w:rPr>
        <w:t xml:space="preserve"> </w:t>
      </w:r>
      <w:r>
        <w:t>a</w:t>
      </w:r>
      <w:r>
        <w:rPr>
          <w:spacing w:val="-6"/>
        </w:rPr>
        <w:t xml:space="preserve"> </w:t>
      </w:r>
      <w:r>
        <w:t>sophisticated</w:t>
      </w:r>
      <w:r>
        <w:rPr>
          <w:spacing w:val="-6"/>
        </w:rPr>
        <w:t xml:space="preserve"> </w:t>
      </w:r>
      <w:r>
        <w:t>management</w:t>
      </w:r>
      <w:r>
        <w:rPr>
          <w:spacing w:val="-6"/>
        </w:rPr>
        <w:t xml:space="preserve"> </w:t>
      </w:r>
      <w:r>
        <w:t>style</w:t>
      </w:r>
      <w:r>
        <w:rPr>
          <w:spacing w:val="-6"/>
        </w:rPr>
        <w:t xml:space="preserve"> </w:t>
      </w:r>
      <w:r>
        <w:t>that</w:t>
      </w:r>
      <w:r>
        <w:rPr>
          <w:spacing w:val="-5"/>
        </w:rPr>
        <w:t xml:space="preserve"> </w:t>
      </w:r>
      <w:r>
        <w:t>requires</w:t>
      </w:r>
      <w:r>
        <w:rPr>
          <w:spacing w:val="-6"/>
        </w:rPr>
        <w:t xml:space="preserve"> </w:t>
      </w:r>
      <w:r>
        <w:t>developing</w:t>
      </w:r>
      <w:r>
        <w:rPr>
          <w:spacing w:val="-6"/>
        </w:rPr>
        <w:t xml:space="preserve"> </w:t>
      </w:r>
      <w:r>
        <w:t>a</w:t>
      </w:r>
      <w:r>
        <w:rPr>
          <w:spacing w:val="-7"/>
        </w:rPr>
        <w:t xml:space="preserve"> </w:t>
      </w:r>
      <w:r>
        <w:t>relationship that</w:t>
      </w:r>
      <w:r>
        <w:rPr>
          <w:spacing w:val="-5"/>
        </w:rPr>
        <w:t xml:space="preserve"> </w:t>
      </w:r>
      <w:r>
        <w:t>empowers</w:t>
      </w:r>
      <w:r>
        <w:rPr>
          <w:spacing w:val="-5"/>
        </w:rPr>
        <w:t xml:space="preserve"> </w:t>
      </w:r>
      <w:r>
        <w:t>employees</w:t>
      </w:r>
      <w:r>
        <w:rPr>
          <w:spacing w:val="-4"/>
        </w:rPr>
        <w:t xml:space="preserve"> </w:t>
      </w:r>
      <w:r>
        <w:t>by</w:t>
      </w:r>
      <w:r>
        <w:rPr>
          <w:spacing w:val="-5"/>
        </w:rPr>
        <w:t xml:space="preserve"> </w:t>
      </w:r>
      <w:r>
        <w:t>building</w:t>
      </w:r>
      <w:r>
        <w:rPr>
          <w:spacing w:val="-5"/>
        </w:rPr>
        <w:t xml:space="preserve"> </w:t>
      </w:r>
      <w:r>
        <w:t>confidence</w:t>
      </w:r>
      <w:r>
        <w:rPr>
          <w:spacing w:val="-4"/>
        </w:rPr>
        <w:t xml:space="preserve"> </w:t>
      </w:r>
      <w:r>
        <w:t>and</w:t>
      </w:r>
      <w:r>
        <w:rPr>
          <w:spacing w:val="-6"/>
        </w:rPr>
        <w:t xml:space="preserve"> </w:t>
      </w:r>
      <w:r>
        <w:t>competence.</w:t>
      </w:r>
      <w:r>
        <w:rPr>
          <w:spacing w:val="-4"/>
        </w:rPr>
        <w:t xml:space="preserve"> </w:t>
      </w:r>
      <w:r>
        <w:t>Coaching</w:t>
      </w:r>
      <w:r>
        <w:rPr>
          <w:spacing w:val="-5"/>
        </w:rPr>
        <w:t xml:space="preserve"> </w:t>
      </w:r>
      <w:r>
        <w:t>gives</w:t>
      </w:r>
    </w:p>
    <w:p w14:paraId="38F2598A" w14:textId="77777777" w:rsidR="00AF0262" w:rsidRDefault="00EC10D3">
      <w:pPr>
        <w:pStyle w:val="BodyText"/>
        <w:ind w:left="896" w:right="1499"/>
        <w:jc w:val="both"/>
      </w:pPr>
      <w:r>
        <w:t>the</w:t>
      </w:r>
      <w:r>
        <w:rPr>
          <w:spacing w:val="-3"/>
        </w:rPr>
        <w:t xml:space="preserve"> </w:t>
      </w:r>
      <w:r>
        <w:t>employee</w:t>
      </w:r>
      <w:r>
        <w:rPr>
          <w:spacing w:val="-3"/>
        </w:rPr>
        <w:t xml:space="preserve"> </w:t>
      </w:r>
      <w:r>
        <w:t>an</w:t>
      </w:r>
      <w:r>
        <w:rPr>
          <w:spacing w:val="-4"/>
        </w:rPr>
        <w:t xml:space="preserve"> </w:t>
      </w:r>
      <w:r>
        <w:t>opportunity</w:t>
      </w:r>
      <w:r>
        <w:rPr>
          <w:spacing w:val="-4"/>
        </w:rPr>
        <w:t xml:space="preserve"> </w:t>
      </w:r>
      <w:r>
        <w:t>to</w:t>
      </w:r>
      <w:r>
        <w:rPr>
          <w:spacing w:val="-4"/>
        </w:rPr>
        <w:t xml:space="preserve"> </w:t>
      </w:r>
      <w:r>
        <w:t>hear</w:t>
      </w:r>
      <w:r>
        <w:rPr>
          <w:spacing w:val="-3"/>
        </w:rPr>
        <w:t xml:space="preserve"> </w:t>
      </w:r>
      <w:r>
        <w:t>about</w:t>
      </w:r>
      <w:r>
        <w:rPr>
          <w:spacing w:val="-3"/>
        </w:rPr>
        <w:t xml:space="preserve"> </w:t>
      </w:r>
      <w:r>
        <w:t>aspects</w:t>
      </w:r>
      <w:r>
        <w:rPr>
          <w:spacing w:val="-4"/>
        </w:rPr>
        <w:t xml:space="preserve"> </w:t>
      </w:r>
      <w:r>
        <w:t>of</w:t>
      </w:r>
      <w:r>
        <w:rPr>
          <w:spacing w:val="-4"/>
        </w:rPr>
        <w:t xml:space="preserve"> </w:t>
      </w:r>
      <w:r>
        <w:t>his</w:t>
      </w:r>
      <w:r>
        <w:rPr>
          <w:spacing w:val="-4"/>
        </w:rPr>
        <w:t xml:space="preserve"> </w:t>
      </w:r>
      <w:r>
        <w:t>or</w:t>
      </w:r>
      <w:r>
        <w:rPr>
          <w:spacing w:val="-3"/>
        </w:rPr>
        <w:t xml:space="preserve"> </w:t>
      </w:r>
      <w:r>
        <w:t>her</w:t>
      </w:r>
      <w:r>
        <w:rPr>
          <w:spacing w:val="-3"/>
        </w:rPr>
        <w:t xml:space="preserve"> </w:t>
      </w:r>
      <w:r>
        <w:t>performance</w:t>
      </w:r>
      <w:r>
        <w:rPr>
          <w:spacing w:val="-3"/>
        </w:rPr>
        <w:t xml:space="preserve"> </w:t>
      </w:r>
      <w:r>
        <w:t>in</w:t>
      </w:r>
      <w:r>
        <w:rPr>
          <w:spacing w:val="-2"/>
        </w:rPr>
        <w:t xml:space="preserve"> </w:t>
      </w:r>
      <w:r>
        <w:t xml:space="preserve">"real time" and to play a role in figuring out how to best adopt or modify their behavior </w:t>
      </w:r>
      <w:r>
        <w:rPr>
          <w:spacing w:val="-3"/>
        </w:rPr>
        <w:t xml:space="preserve">for </w:t>
      </w:r>
      <w:r>
        <w:t>success. There are four main dimensions to the coaching</w:t>
      </w:r>
      <w:r>
        <w:rPr>
          <w:spacing w:val="-12"/>
        </w:rPr>
        <w:t xml:space="preserve"> </w:t>
      </w:r>
      <w:r>
        <w:t>role:</w:t>
      </w:r>
    </w:p>
    <w:p w14:paraId="4461D148" w14:textId="77777777" w:rsidR="00AF0262" w:rsidRDefault="00EC10D3">
      <w:pPr>
        <w:pStyle w:val="ListParagraph"/>
        <w:numPr>
          <w:ilvl w:val="2"/>
          <w:numId w:val="23"/>
        </w:numPr>
        <w:tabs>
          <w:tab w:val="left" w:pos="1497"/>
        </w:tabs>
        <w:ind w:left="1496" w:hanging="601"/>
        <w:rPr>
          <w:sz w:val="24"/>
        </w:rPr>
      </w:pPr>
      <w:r>
        <w:rPr>
          <w:sz w:val="24"/>
        </w:rPr>
        <w:t>Providing</w:t>
      </w:r>
      <w:r>
        <w:rPr>
          <w:spacing w:val="-1"/>
          <w:sz w:val="24"/>
        </w:rPr>
        <w:t xml:space="preserve"> </w:t>
      </w:r>
      <w:r>
        <w:rPr>
          <w:sz w:val="24"/>
        </w:rPr>
        <w:t>Direction</w:t>
      </w:r>
    </w:p>
    <w:p w14:paraId="77A6A24D" w14:textId="77777777" w:rsidR="00AF0262" w:rsidRDefault="00EC10D3">
      <w:pPr>
        <w:pStyle w:val="BodyText"/>
        <w:spacing w:before="181"/>
        <w:ind w:left="896" w:right="1427"/>
      </w:pPr>
      <w:r>
        <w:t>This involves articulating the department's goals and values in a clear concise manner and is especially important in the planning phase of the performance management</w:t>
      </w:r>
    </w:p>
    <w:p w14:paraId="4EAD5A6F" w14:textId="77777777" w:rsidR="00AF0262" w:rsidRDefault="00EC10D3">
      <w:pPr>
        <w:pStyle w:val="BodyText"/>
        <w:ind w:left="896" w:right="1427"/>
      </w:pPr>
      <w:r>
        <w:t>cycle. Employees need to understand the context in which they work so that they can see the link between their performance and the department's overall success. The</w:t>
      </w:r>
    </w:p>
    <w:p w14:paraId="6B7334E8" w14:textId="77777777" w:rsidR="00AF0262" w:rsidRDefault="00EC10D3">
      <w:pPr>
        <w:pStyle w:val="BodyText"/>
        <w:ind w:left="896" w:right="1427"/>
      </w:pPr>
      <w:r>
        <w:t>clearer the department goals are, the easier it will be for employees to translate them into their own individual goals. Coaching direction involves ensuring that employees stay focused and understand priorities. Employees may also need technical direction</w:t>
      </w:r>
    </w:p>
    <w:p w14:paraId="3DC1874A" w14:textId="3D622A75" w:rsidR="00AF0262" w:rsidRDefault="00EC10D3">
      <w:pPr>
        <w:pStyle w:val="BodyText"/>
        <w:ind w:left="896" w:right="1546"/>
      </w:pPr>
      <w:r>
        <w:t>in terms of learning new tasks or taking on new assignments. Finally, the manager as coach is responsible for establishing the commitments that will move employees toward achieving results</w:t>
      </w:r>
    </w:p>
    <w:p w14:paraId="44700803" w14:textId="77777777" w:rsidR="00AF0262" w:rsidRDefault="00EC10D3">
      <w:pPr>
        <w:pStyle w:val="ListParagraph"/>
        <w:numPr>
          <w:ilvl w:val="2"/>
          <w:numId w:val="23"/>
        </w:numPr>
        <w:tabs>
          <w:tab w:val="left" w:pos="1497"/>
        </w:tabs>
        <w:ind w:left="1496" w:hanging="601"/>
        <w:rPr>
          <w:sz w:val="24"/>
        </w:rPr>
      </w:pPr>
      <w:r>
        <w:rPr>
          <w:sz w:val="24"/>
        </w:rPr>
        <w:t>Improving</w:t>
      </w:r>
      <w:r>
        <w:rPr>
          <w:spacing w:val="-1"/>
          <w:sz w:val="24"/>
        </w:rPr>
        <w:t xml:space="preserve"> </w:t>
      </w:r>
      <w:r>
        <w:rPr>
          <w:sz w:val="24"/>
        </w:rPr>
        <w:t>Performance</w:t>
      </w:r>
    </w:p>
    <w:p w14:paraId="18F024AC" w14:textId="77777777" w:rsidR="00AF0262" w:rsidRDefault="00EC10D3">
      <w:pPr>
        <w:pStyle w:val="BodyText"/>
        <w:spacing w:before="179"/>
        <w:ind w:left="896" w:right="1895"/>
        <w:jc w:val="both"/>
      </w:pPr>
      <w:r>
        <w:t>As</w:t>
      </w:r>
      <w:r>
        <w:rPr>
          <w:spacing w:val="-4"/>
        </w:rPr>
        <w:t xml:space="preserve"> </w:t>
      </w:r>
      <w:r>
        <w:t>a</w:t>
      </w:r>
      <w:r>
        <w:rPr>
          <w:spacing w:val="-5"/>
        </w:rPr>
        <w:t xml:space="preserve"> </w:t>
      </w:r>
      <w:r>
        <w:t>coach,</w:t>
      </w:r>
      <w:r>
        <w:rPr>
          <w:spacing w:val="-5"/>
        </w:rPr>
        <w:t xml:space="preserve"> </w:t>
      </w:r>
      <w:r>
        <w:t>the</w:t>
      </w:r>
      <w:r>
        <w:rPr>
          <w:spacing w:val="-4"/>
        </w:rPr>
        <w:t xml:space="preserve"> </w:t>
      </w:r>
      <w:r>
        <w:t>manager</w:t>
      </w:r>
      <w:r>
        <w:rPr>
          <w:spacing w:val="-5"/>
        </w:rPr>
        <w:t xml:space="preserve"> </w:t>
      </w:r>
      <w:r>
        <w:t>is</w:t>
      </w:r>
      <w:r>
        <w:rPr>
          <w:spacing w:val="-4"/>
        </w:rPr>
        <w:t xml:space="preserve"> </w:t>
      </w:r>
      <w:r>
        <w:t>responsible</w:t>
      </w:r>
      <w:r>
        <w:rPr>
          <w:spacing w:val="-4"/>
        </w:rPr>
        <w:t xml:space="preserve"> </w:t>
      </w:r>
      <w:r>
        <w:t>for</w:t>
      </w:r>
      <w:r>
        <w:rPr>
          <w:spacing w:val="-5"/>
        </w:rPr>
        <w:t xml:space="preserve"> </w:t>
      </w:r>
      <w:r>
        <w:t>creating</w:t>
      </w:r>
      <w:r>
        <w:rPr>
          <w:spacing w:val="-4"/>
        </w:rPr>
        <w:t xml:space="preserve"> </w:t>
      </w:r>
      <w:r>
        <w:t>a</w:t>
      </w:r>
      <w:r>
        <w:rPr>
          <w:spacing w:val="-5"/>
        </w:rPr>
        <w:t xml:space="preserve"> </w:t>
      </w:r>
      <w:r>
        <w:t>learning</w:t>
      </w:r>
      <w:r>
        <w:rPr>
          <w:spacing w:val="-4"/>
        </w:rPr>
        <w:t xml:space="preserve"> </w:t>
      </w:r>
      <w:r>
        <w:t>environment</w:t>
      </w:r>
      <w:r>
        <w:rPr>
          <w:spacing w:val="-4"/>
        </w:rPr>
        <w:t xml:space="preserve"> </w:t>
      </w:r>
      <w:r>
        <w:t>where employees</w:t>
      </w:r>
      <w:r>
        <w:rPr>
          <w:spacing w:val="-7"/>
        </w:rPr>
        <w:t xml:space="preserve"> </w:t>
      </w:r>
      <w:r>
        <w:rPr>
          <w:spacing w:val="-2"/>
        </w:rPr>
        <w:t>are</w:t>
      </w:r>
      <w:r>
        <w:rPr>
          <w:spacing w:val="-5"/>
        </w:rPr>
        <w:t xml:space="preserve"> </w:t>
      </w:r>
      <w:r>
        <w:t>supported</w:t>
      </w:r>
      <w:r>
        <w:rPr>
          <w:spacing w:val="-5"/>
        </w:rPr>
        <w:t xml:space="preserve"> </w:t>
      </w:r>
      <w:r>
        <w:t>in</w:t>
      </w:r>
      <w:r>
        <w:rPr>
          <w:spacing w:val="-6"/>
        </w:rPr>
        <w:t xml:space="preserve"> </w:t>
      </w:r>
      <w:r>
        <w:t>their</w:t>
      </w:r>
      <w:r>
        <w:rPr>
          <w:spacing w:val="-5"/>
        </w:rPr>
        <w:t xml:space="preserve"> </w:t>
      </w:r>
      <w:r>
        <w:t>efforts</w:t>
      </w:r>
      <w:r>
        <w:rPr>
          <w:spacing w:val="-6"/>
        </w:rPr>
        <w:t xml:space="preserve"> </w:t>
      </w:r>
      <w:r>
        <w:t>to</w:t>
      </w:r>
      <w:r>
        <w:rPr>
          <w:spacing w:val="-6"/>
        </w:rPr>
        <w:t xml:space="preserve"> </w:t>
      </w:r>
      <w:r>
        <w:t>continuously</w:t>
      </w:r>
      <w:r>
        <w:rPr>
          <w:spacing w:val="-6"/>
        </w:rPr>
        <w:t xml:space="preserve"> </w:t>
      </w:r>
      <w:r>
        <w:t>improve</w:t>
      </w:r>
      <w:r>
        <w:rPr>
          <w:spacing w:val="-5"/>
        </w:rPr>
        <w:t xml:space="preserve"> </w:t>
      </w:r>
      <w:r>
        <w:t>to</w:t>
      </w:r>
      <w:r>
        <w:rPr>
          <w:spacing w:val="-6"/>
        </w:rPr>
        <w:t xml:space="preserve"> </w:t>
      </w:r>
      <w:r>
        <w:t>meet</w:t>
      </w:r>
      <w:r>
        <w:rPr>
          <w:spacing w:val="-6"/>
        </w:rPr>
        <w:t xml:space="preserve"> </w:t>
      </w:r>
      <w:r>
        <w:t>today's challenges. The coach does this</w:t>
      </w:r>
      <w:r>
        <w:rPr>
          <w:spacing w:val="-5"/>
        </w:rPr>
        <w:t xml:space="preserve"> </w:t>
      </w:r>
      <w:r>
        <w:t>by:</w:t>
      </w:r>
    </w:p>
    <w:p w14:paraId="4FBB9C32" w14:textId="77777777" w:rsidR="00AF0262" w:rsidRDefault="00EC10D3">
      <w:pPr>
        <w:pStyle w:val="ListParagraph"/>
        <w:numPr>
          <w:ilvl w:val="0"/>
          <w:numId w:val="20"/>
        </w:numPr>
        <w:tabs>
          <w:tab w:val="left" w:pos="1376"/>
          <w:tab w:val="left" w:pos="1377"/>
        </w:tabs>
        <w:ind w:hanging="481"/>
        <w:rPr>
          <w:sz w:val="24"/>
        </w:rPr>
      </w:pPr>
      <w:r>
        <w:rPr>
          <w:sz w:val="24"/>
        </w:rPr>
        <w:t>assessing current</w:t>
      </w:r>
      <w:r>
        <w:rPr>
          <w:spacing w:val="-2"/>
          <w:sz w:val="24"/>
        </w:rPr>
        <w:t xml:space="preserve"> </w:t>
      </w:r>
      <w:r>
        <w:rPr>
          <w:sz w:val="24"/>
        </w:rPr>
        <w:t>capability</w:t>
      </w:r>
    </w:p>
    <w:p w14:paraId="6B640F77" w14:textId="77777777" w:rsidR="00AF0262" w:rsidRDefault="00EC10D3">
      <w:pPr>
        <w:pStyle w:val="ListParagraph"/>
        <w:numPr>
          <w:ilvl w:val="0"/>
          <w:numId w:val="20"/>
        </w:numPr>
        <w:tabs>
          <w:tab w:val="left" w:pos="1376"/>
          <w:tab w:val="left" w:pos="1377"/>
        </w:tabs>
        <w:spacing w:before="181"/>
        <w:ind w:hanging="481"/>
        <w:rPr>
          <w:sz w:val="24"/>
        </w:rPr>
      </w:pPr>
      <w:r>
        <w:rPr>
          <w:sz w:val="24"/>
        </w:rPr>
        <w:t>providing</w:t>
      </w:r>
      <w:r>
        <w:rPr>
          <w:spacing w:val="-2"/>
          <w:sz w:val="24"/>
        </w:rPr>
        <w:t xml:space="preserve"> </w:t>
      </w:r>
      <w:r>
        <w:rPr>
          <w:sz w:val="24"/>
        </w:rPr>
        <w:t>feedback</w:t>
      </w:r>
    </w:p>
    <w:p w14:paraId="78B2383F" w14:textId="77777777" w:rsidR="00AF0262" w:rsidRDefault="00EC10D3">
      <w:pPr>
        <w:pStyle w:val="ListParagraph"/>
        <w:numPr>
          <w:ilvl w:val="0"/>
          <w:numId w:val="20"/>
        </w:numPr>
        <w:tabs>
          <w:tab w:val="left" w:pos="1376"/>
          <w:tab w:val="left" w:pos="1377"/>
        </w:tabs>
        <w:ind w:hanging="481"/>
        <w:rPr>
          <w:sz w:val="24"/>
        </w:rPr>
      </w:pPr>
      <w:r>
        <w:rPr>
          <w:sz w:val="24"/>
        </w:rPr>
        <w:t>helping the employee to identify what is</w:t>
      </w:r>
      <w:r>
        <w:rPr>
          <w:spacing w:val="-5"/>
          <w:sz w:val="24"/>
        </w:rPr>
        <w:t xml:space="preserve"> </w:t>
      </w:r>
      <w:r>
        <w:rPr>
          <w:sz w:val="24"/>
        </w:rPr>
        <w:t>needed</w:t>
      </w:r>
    </w:p>
    <w:p w14:paraId="6824B801" w14:textId="77777777" w:rsidR="00AF0262" w:rsidRDefault="00EC10D3">
      <w:pPr>
        <w:pStyle w:val="ListParagraph"/>
        <w:numPr>
          <w:ilvl w:val="0"/>
          <w:numId w:val="20"/>
        </w:numPr>
        <w:tabs>
          <w:tab w:val="left" w:pos="1376"/>
          <w:tab w:val="left" w:pos="1377"/>
        </w:tabs>
        <w:ind w:hanging="481"/>
        <w:rPr>
          <w:sz w:val="24"/>
        </w:rPr>
      </w:pPr>
      <w:r>
        <w:rPr>
          <w:sz w:val="24"/>
        </w:rPr>
        <w:t>creating opportunities to fill in the</w:t>
      </w:r>
      <w:r>
        <w:rPr>
          <w:spacing w:val="-5"/>
          <w:sz w:val="24"/>
        </w:rPr>
        <w:t xml:space="preserve"> </w:t>
      </w:r>
      <w:r>
        <w:rPr>
          <w:sz w:val="24"/>
        </w:rPr>
        <w:t>gap</w:t>
      </w:r>
    </w:p>
    <w:p w14:paraId="63B3E696" w14:textId="77777777" w:rsidR="00AF0262" w:rsidRDefault="00EC10D3">
      <w:pPr>
        <w:pStyle w:val="BodyText"/>
        <w:spacing w:before="180"/>
        <w:ind w:left="896" w:right="1440"/>
      </w:pPr>
      <w:r>
        <w:t>If continuous improvement is to occur, the coach must provide a "safe" environment for creativity and risk taking. Mistakes must be viewed as lessons learned. Setbacks are opportunities for development. With this kind of support, the employee will have the confidence necessary to attain the next level of ability.</w:t>
      </w:r>
    </w:p>
    <w:p w14:paraId="07A1FBBC" w14:textId="77777777" w:rsidR="00AF0262" w:rsidRDefault="00EC10D3">
      <w:pPr>
        <w:pStyle w:val="ListParagraph"/>
        <w:numPr>
          <w:ilvl w:val="2"/>
          <w:numId w:val="23"/>
        </w:numPr>
        <w:tabs>
          <w:tab w:val="left" w:pos="1497"/>
        </w:tabs>
        <w:ind w:left="1496" w:hanging="601"/>
        <w:rPr>
          <w:sz w:val="24"/>
        </w:rPr>
      </w:pPr>
      <w:r>
        <w:rPr>
          <w:sz w:val="24"/>
        </w:rPr>
        <w:t>Opening up</w:t>
      </w:r>
      <w:r>
        <w:rPr>
          <w:spacing w:val="-3"/>
          <w:sz w:val="24"/>
        </w:rPr>
        <w:t xml:space="preserve"> </w:t>
      </w:r>
      <w:r>
        <w:rPr>
          <w:sz w:val="24"/>
        </w:rPr>
        <w:t>Possibilities</w:t>
      </w:r>
    </w:p>
    <w:p w14:paraId="6C431CB5" w14:textId="77777777" w:rsidR="00AF0262" w:rsidRDefault="00EC10D3">
      <w:pPr>
        <w:pStyle w:val="BodyText"/>
        <w:spacing w:before="180"/>
        <w:ind w:left="896" w:right="1546"/>
      </w:pPr>
      <w:r>
        <w:t>One of the goals of coaching is to develop capabilities for the employee to solve problems and make decisions. This is done by asking the right questions, challenging the employee's thinking, offering new options, supplying additional information that expands employee's understanding or providing a new interpretation to a situation. Coaching empowers the employee to be part of the decision making process.</w:t>
      </w:r>
    </w:p>
    <w:p w14:paraId="65B13B8C" w14:textId="77777777" w:rsidR="00AF0262" w:rsidRDefault="00EC10D3">
      <w:pPr>
        <w:pStyle w:val="ListParagraph"/>
        <w:numPr>
          <w:ilvl w:val="2"/>
          <w:numId w:val="23"/>
        </w:numPr>
        <w:tabs>
          <w:tab w:val="left" w:pos="1497"/>
        </w:tabs>
        <w:spacing w:before="179"/>
        <w:ind w:left="1496" w:hanging="601"/>
        <w:rPr>
          <w:sz w:val="24"/>
        </w:rPr>
      </w:pPr>
      <w:r>
        <w:rPr>
          <w:sz w:val="24"/>
        </w:rPr>
        <w:t xml:space="preserve">Resource </w:t>
      </w:r>
      <w:r>
        <w:rPr>
          <w:spacing w:val="-3"/>
          <w:sz w:val="24"/>
        </w:rPr>
        <w:t xml:space="preserve">for </w:t>
      </w:r>
      <w:r>
        <w:rPr>
          <w:sz w:val="24"/>
        </w:rPr>
        <w:t>Removing</w:t>
      </w:r>
      <w:r>
        <w:rPr>
          <w:spacing w:val="1"/>
          <w:sz w:val="24"/>
        </w:rPr>
        <w:t xml:space="preserve"> </w:t>
      </w:r>
      <w:r>
        <w:rPr>
          <w:sz w:val="24"/>
        </w:rPr>
        <w:t>Obstacles</w:t>
      </w:r>
    </w:p>
    <w:p w14:paraId="5B4643FF" w14:textId="77777777" w:rsidR="00AF0262" w:rsidRDefault="00EC10D3">
      <w:pPr>
        <w:pStyle w:val="BodyText"/>
        <w:spacing w:before="182"/>
        <w:ind w:left="896" w:right="1443"/>
      </w:pPr>
      <w:r>
        <w:t>In some cases the coach may take an active role in paving the way for the employee by confronting, when necessary, those people who are obstacles to the employee's progress or providing additional resources if necessary. At other times, the coach serves as a sounding board for the employee as he/she develops his/her own strategy</w:t>
      </w:r>
    </w:p>
    <w:p w14:paraId="31AB7B2F" w14:textId="77777777" w:rsidR="00AF0262" w:rsidRDefault="00AF0262">
      <w:pPr>
        <w:sectPr w:rsidR="00AF0262">
          <w:pgSz w:w="11910" w:h="16840"/>
          <w:pgMar w:top="1320" w:right="0" w:bottom="280" w:left="1180" w:header="890" w:footer="0" w:gutter="0"/>
          <w:cols w:space="720"/>
        </w:sectPr>
      </w:pPr>
    </w:p>
    <w:p w14:paraId="1AA182FB" w14:textId="77777777" w:rsidR="00AF0262" w:rsidRDefault="00EC10D3">
      <w:pPr>
        <w:pStyle w:val="BodyText"/>
        <w:spacing w:before="90"/>
        <w:ind w:left="896"/>
      </w:pPr>
      <w:r>
        <w:t>for overcoming the</w:t>
      </w:r>
      <w:r>
        <w:rPr>
          <w:spacing w:val="-28"/>
        </w:rPr>
        <w:t xml:space="preserve"> </w:t>
      </w:r>
      <w:r>
        <w:t>obstacle.</w:t>
      </w:r>
    </w:p>
    <w:p w14:paraId="412AA6E8" w14:textId="77777777" w:rsidR="00AF0262" w:rsidRDefault="00EC10D3">
      <w:pPr>
        <w:pStyle w:val="Heading4"/>
        <w:numPr>
          <w:ilvl w:val="0"/>
          <w:numId w:val="28"/>
        </w:numPr>
        <w:tabs>
          <w:tab w:val="left" w:pos="478"/>
        </w:tabs>
      </w:pPr>
      <w:bookmarkStart w:id="20" w:name="_TOC_250013"/>
      <w:r>
        <w:t>Management</w:t>
      </w:r>
      <w:r>
        <w:rPr>
          <w:spacing w:val="-17"/>
        </w:rPr>
        <w:t xml:space="preserve"> </w:t>
      </w:r>
      <w:bookmarkEnd w:id="20"/>
      <w:r>
        <w:t>Development</w:t>
      </w:r>
    </w:p>
    <w:p w14:paraId="1C51F650" w14:textId="77777777" w:rsidR="00AF0262" w:rsidRDefault="00EC10D3">
      <w:pPr>
        <w:pStyle w:val="BodyText"/>
        <w:spacing w:before="180"/>
        <w:ind w:left="476" w:right="1356"/>
      </w:pPr>
      <w:r>
        <w:t>Management Development (MD), also referred to as Leadership Development, is a process to foster management and leadership mind set and skills. These programs provide</w:t>
      </w:r>
    </w:p>
    <w:p w14:paraId="0F632159" w14:textId="77777777" w:rsidR="00AF0262" w:rsidRDefault="00EC10D3">
      <w:pPr>
        <w:pStyle w:val="BodyText"/>
        <w:ind w:left="476" w:right="1546"/>
      </w:pPr>
      <w:r>
        <w:t>individuals with the knowledge and skills necessary to fast track their managerial careers and provide the organization with a new generation of talented leaders.</w:t>
      </w:r>
    </w:p>
    <w:p w14:paraId="69031557" w14:textId="77777777" w:rsidR="00AF0262" w:rsidRDefault="00EC10D3">
      <w:pPr>
        <w:pStyle w:val="ListParagraph"/>
        <w:numPr>
          <w:ilvl w:val="1"/>
          <w:numId w:val="19"/>
        </w:numPr>
        <w:tabs>
          <w:tab w:val="left" w:pos="854"/>
        </w:tabs>
        <w:spacing w:before="181"/>
        <w:ind w:hanging="419"/>
        <w:rPr>
          <w:sz w:val="24"/>
        </w:rPr>
      </w:pPr>
      <w:r>
        <w:rPr>
          <w:sz w:val="24"/>
        </w:rPr>
        <w:t>Leadership</w:t>
      </w:r>
      <w:r>
        <w:rPr>
          <w:spacing w:val="-2"/>
          <w:sz w:val="24"/>
        </w:rPr>
        <w:t xml:space="preserve"> </w:t>
      </w:r>
      <w:r>
        <w:rPr>
          <w:sz w:val="24"/>
        </w:rPr>
        <w:t>Style</w:t>
      </w:r>
    </w:p>
    <w:p w14:paraId="3656ABC8" w14:textId="77777777" w:rsidR="00AF0262" w:rsidRDefault="00EC10D3">
      <w:pPr>
        <w:pStyle w:val="BodyText"/>
        <w:spacing w:before="180"/>
        <w:ind w:left="896" w:right="1546"/>
      </w:pPr>
      <w:r>
        <w:t>Leadership is a crucial investment for successful organizations. Leaders inspire and motivate the workforce, while managers plan, organize, and coordinate projects.</w:t>
      </w:r>
    </w:p>
    <w:p w14:paraId="3608F731" w14:textId="77777777" w:rsidR="00AF0262" w:rsidRDefault="00EC10D3">
      <w:pPr>
        <w:pStyle w:val="BodyText"/>
        <w:spacing w:line="293" w:lineRule="exact"/>
        <w:ind w:left="896"/>
      </w:pPr>
      <w:r>
        <w:t>These important contributors require training and support to maximize their</w:t>
      </w:r>
    </w:p>
    <w:p w14:paraId="10FFDCFC" w14:textId="14848091" w:rsidR="00AF0262" w:rsidRDefault="00EC10D3">
      <w:pPr>
        <w:pStyle w:val="BodyText"/>
        <w:ind w:left="896" w:right="1427"/>
      </w:pPr>
      <w:r>
        <w:t>effectiveness. A popular framework for thinking about a leader’s ‘task versus person’ orientation was developed by Robert Blake and Jane Mouton in the early 1960s.</w:t>
      </w:r>
    </w:p>
    <w:p w14:paraId="42CD5C47" w14:textId="77777777" w:rsidR="00AF0262" w:rsidRDefault="00EC10D3">
      <w:pPr>
        <w:pStyle w:val="BodyText"/>
        <w:spacing w:line="293" w:lineRule="exact"/>
        <w:ind w:left="896"/>
      </w:pPr>
      <w:r>
        <w:t>Called the Managerial Grid, or Leadership Grid, it plots the degree of task-</w:t>
      </w:r>
    </w:p>
    <w:p w14:paraId="5B59FA7D" w14:textId="77777777" w:rsidR="00AF0262" w:rsidRDefault="00EC10D3">
      <w:pPr>
        <w:pStyle w:val="BodyText"/>
        <w:ind w:left="896" w:right="1427"/>
      </w:pPr>
      <w:r>
        <w:t>centeredness versus person-centeredness and identifies five combinations as distinct leadership styles.</w:t>
      </w:r>
    </w:p>
    <w:p w14:paraId="25EB806D" w14:textId="3F6C9C25" w:rsidR="00AF0262" w:rsidRDefault="00E6466C">
      <w:pPr>
        <w:pStyle w:val="BodyText"/>
        <w:spacing w:before="6"/>
        <w:rPr>
          <w:sz w:val="28"/>
        </w:rPr>
      </w:pPr>
      <w:r>
        <w:rPr>
          <w:noProof/>
          <w:sz w:val="28"/>
        </w:rPr>
        <w:pict w14:anchorId="44AF1806">
          <v:shape id="_x0000_s1248" style="position:absolute;margin-left:88.15pt;margin-top:20.2pt;width:358.25pt;height:324pt;z-index:-251231232" coordorigin="2944,1870" coordsize="7165,6480" o:spt="100" adj="0,,0" path="m6112,6576r-3097,l3015,8172r3097,l6112,6576m6254,1870r-3310,l2944,3466r3310,l6254,1870m8429,4353r-3735,l4694,5961r3735,l8429,4353t1679,2140l7058,6493r,1856l10108,8349r,-1856m10108,1870r-3109,l6999,3738r3109,l10108,1870e" fillcolor="#dce6f1" stroked="f">
            <v:stroke joinstyle="round"/>
            <v:formulas/>
            <v:path arrowok="t" o:connecttype="segments"/>
          </v:shape>
        </w:pict>
      </w:r>
      <w:r>
        <w:rPr>
          <w:noProof/>
          <w:sz w:val="28"/>
        </w:rPr>
        <w:pict w14:anchorId="6C827510">
          <v:shape id="_x0000_s1255" style="position:absolute;margin-left:208.75pt;margin-top:15.8pt;width:202.2pt;height:329.3pt;z-index:-251238400" coordorigin="5356,1781" coordsize="4044,6586" o:spt="100" adj="0,,0" path="m5356,1781r,89m5356,3466r,887m5356,5961r,615m5356,8172r,195m6160,1781r,89m6160,3466r,887m6160,5961r,2406m6975,1781r,2572m6975,5961r,2406m7779,1781r,89m7779,3738r,615m7779,5961r,532m7779,8349r,18m8583,1781r,89m8583,3738r,2755m8583,8349r,18m9399,1781r,89m9399,3738r,2755m9399,8349r,18e" filled="f" strokeweight=".20875mm">
            <v:stroke joinstyle="round"/>
            <v:formulas/>
            <v:path arrowok="t" o:connecttype="segments"/>
          </v:shape>
        </w:pict>
      </w:r>
      <w:r>
        <w:rPr>
          <w:noProof/>
          <w:sz w:val="28"/>
        </w:rPr>
        <w:pict w14:anchorId="0672706F">
          <v:shape id="_x0000_s1256" style="position:absolute;margin-left:127.8pt;margin-top:15.8pt;width:40.8pt;height:329.3pt;z-index:-251239424" coordorigin="3736,1781" coordsize="816,6586" o:spt="100" adj="0,,0" path="m3736,3466r,3110m3736,8172r,195m4552,1781r,89m4552,3466r,3110m4552,8172r,195e" filled="f" strokeweight=".20875mm">
            <v:stroke joinstyle="round"/>
            <v:formulas/>
            <v:path arrowok="t" o:connecttype="segments"/>
          </v:shape>
        </w:pict>
      </w:r>
      <w:r>
        <w:rPr>
          <w:noProof/>
          <w:sz w:val="28"/>
        </w:rPr>
        <w:pict w14:anchorId="4561156A">
          <v:line id="_x0000_s1257" style="position:absolute;z-index:-251240448" from="127.8pt,15.8pt" to="127.8pt,20.25pt" strokeweight=".20875mm"/>
        </w:pict>
      </w:r>
      <w:r>
        <w:rPr>
          <w:noProof/>
          <w:sz w:val="28"/>
        </w:rPr>
        <w:pict w14:anchorId="09172096">
          <v:shape id="_x0000_s1258" style="position:absolute;margin-left:87.3pt;margin-top:16.1pt;width:363.55pt;height:328.15pt;z-index:-251241472" coordorigin="2926,1787" coordsize="7271,6563" o:spt="100" adj="0,,0" path="m7058,6883r-89,l6154,6883r-42,l6112,7616r-762,l5350,8172r-804,l3730,8172r,-556l3015,7616r,-733l2926,6883r,733l2926,8349r804,l3730,8349r816,l5350,8349r804,l6969,8349r89,l7058,7616r,-733m10197,6883r-89,l10108,7616r,733l10197,8349r,-733l10197,6883t,-5096l10108,1787r,733l10108,3253r-715,l9393,3738r-816,l8429,3738r,969l8429,5441r-656,l7773,5961r-804,l6154,5961r-804,l5350,5441r-656,l4694,4707r656,l5350,4353r804,l6969,4353r804,l7773,4707r656,l8429,3738r-656,l7773,3253r-774,l6999,2520r774,l7773,1870r804,l9393,1870r,650l10108,2520r,-733l9393,1787r-816,l7773,1787r-804,l6254,1787r,733l6254,3253r-100,l6154,3466r-804,l4546,3466r-816,l3730,3253r-786,l2944,2520r786,l3730,1870r816,l5350,1870r804,l6154,2520r100,l6254,1787r-100,l5350,1787r-804,l3730,1787r,l2926,1787r,733l2926,3253r,721l2926,4707r,734l2926,6174r,709l3730,6883r,-307l4546,6576r804,l5350,6883r804,l6969,6883r804,l7773,6493r804,l9393,6493r,390l10197,6883r,-709l10197,5441r,-734l10197,3974r,-721l10197,2520r,-733e" fillcolor="#dce6f1" stroked="f">
            <v:stroke joinstyle="round"/>
            <v:formulas/>
            <v:path arrowok="t" o:connecttype="segments"/>
          </v:shape>
        </w:pict>
      </w:r>
    </w:p>
    <w:p w14:paraId="56AAA878" w14:textId="77777777" w:rsidR="00AF0262" w:rsidRDefault="00AF0262">
      <w:pPr>
        <w:rPr>
          <w:sz w:val="28"/>
        </w:rPr>
        <w:sectPr w:rsidR="00AF0262">
          <w:pgSz w:w="11910" w:h="16840"/>
          <w:pgMar w:top="1320" w:right="0" w:bottom="280" w:left="1180" w:header="890" w:footer="0" w:gutter="0"/>
          <w:cols w:space="720"/>
        </w:sectPr>
      </w:pPr>
    </w:p>
    <w:p w14:paraId="6C0DD962" w14:textId="77777777" w:rsidR="00AF0262" w:rsidRDefault="00EC10D3">
      <w:pPr>
        <w:spacing w:before="143"/>
        <w:ind w:left="843"/>
        <w:rPr>
          <w:b/>
          <w:sz w:val="25"/>
        </w:rPr>
      </w:pPr>
      <w:r>
        <w:rPr>
          <w:b/>
          <w:sz w:val="25"/>
        </w:rPr>
        <w:t>High</w:t>
      </w:r>
      <w:r>
        <w:rPr>
          <w:b/>
          <w:spacing w:val="55"/>
          <w:sz w:val="25"/>
        </w:rPr>
        <w:t xml:space="preserve"> </w:t>
      </w:r>
      <w:r>
        <w:rPr>
          <w:b/>
          <w:spacing w:val="-17"/>
          <w:position w:val="-10"/>
          <w:sz w:val="25"/>
        </w:rPr>
        <w:t>9</w:t>
      </w:r>
    </w:p>
    <w:p w14:paraId="6A5983FA" w14:textId="1E3B35C5" w:rsidR="00AF0262" w:rsidRDefault="00E6466C">
      <w:pPr>
        <w:pStyle w:val="BodyText"/>
        <w:spacing w:before="5"/>
        <w:rPr>
          <w:b/>
          <w:sz w:val="33"/>
        </w:rPr>
      </w:pPr>
      <w:r>
        <w:rPr>
          <w:b/>
          <w:noProof/>
          <w:sz w:val="33"/>
        </w:rPr>
        <w:pict w14:anchorId="608A946A">
          <v:shape id="_x0000_s1249" style="position:absolute;margin-left:9.2pt;margin-top:2.1pt;width:462.8pt;height:417.75pt;z-index:-251232256" coordorigin="1365,2403" coordsize="9256,8355" o:spt="100" adj="0,,0" path="m2932,1781r,6586m10203,1781r,6586m2920,1793r7294,m2920,8355r7294,e" filled="f" strokeweight=".20875mm">
            <v:stroke joinstyle="round"/>
            <v:formulas/>
            <v:path arrowok="t" o:connecttype="segments"/>
          </v:shape>
        </w:pict>
      </w:r>
      <w:r>
        <w:rPr>
          <w:b/>
          <w:noProof/>
          <w:sz w:val="33"/>
        </w:rPr>
        <w:pict w14:anchorId="06421A15">
          <v:shape id="_x0000_s1254" style="position:absolute;margin-left:87pt;margin-top:8.25pt;width:364.75pt;height:36.7pt;z-index:-251237376" coordorigin="2920,2526" coordsize="7295,734" o:spt="100" adj="0,,0" path="m10108,2526r106,m6254,2526r745,m2920,2526r24,m10108,3259r106,m6254,3259r745,m2920,3259r24,e" filled="f" strokeweight=".20878mm">
            <v:stroke joinstyle="round"/>
            <v:formulas/>
            <v:path arrowok="t" o:connecttype="segments"/>
          </v:shape>
        </w:pict>
      </w:r>
    </w:p>
    <w:p w14:paraId="072905EF" w14:textId="77777777" w:rsidR="00AF0262" w:rsidRDefault="00EC10D3">
      <w:pPr>
        <w:ind w:left="1486"/>
        <w:rPr>
          <w:b/>
          <w:sz w:val="25"/>
        </w:rPr>
      </w:pPr>
      <w:r>
        <w:rPr>
          <w:b/>
          <w:w w:val="99"/>
          <w:sz w:val="25"/>
        </w:rPr>
        <w:t>8</w:t>
      </w:r>
    </w:p>
    <w:p w14:paraId="4BD55BD1" w14:textId="77777777" w:rsidR="00AF0262" w:rsidRDefault="00AF0262">
      <w:pPr>
        <w:pStyle w:val="BodyText"/>
        <w:spacing w:before="2"/>
        <w:rPr>
          <w:b/>
          <w:sz w:val="34"/>
        </w:rPr>
      </w:pPr>
    </w:p>
    <w:p w14:paraId="53305164" w14:textId="77777777" w:rsidR="00AF0262" w:rsidRDefault="00EC10D3">
      <w:pPr>
        <w:ind w:left="1486"/>
        <w:rPr>
          <w:b/>
          <w:sz w:val="25"/>
        </w:rPr>
      </w:pPr>
      <w:r>
        <w:rPr>
          <w:b/>
          <w:w w:val="99"/>
          <w:sz w:val="25"/>
        </w:rPr>
        <w:t>7</w:t>
      </w:r>
    </w:p>
    <w:p w14:paraId="7FAF5BD1" w14:textId="77777777" w:rsidR="00AF0262" w:rsidRDefault="00EC10D3">
      <w:pPr>
        <w:spacing w:before="59"/>
        <w:ind w:left="223" w:right="303"/>
      </w:pPr>
      <w:r>
        <w:br w:type="column"/>
      </w:r>
      <w:r>
        <w:rPr>
          <w:b/>
        </w:rPr>
        <w:t xml:space="preserve">1,9 Country Club Management </w:t>
      </w:r>
      <w:r>
        <w:t xml:space="preserve">Thoughtful </w:t>
      </w:r>
      <w:r>
        <w:rPr>
          <w:spacing w:val="-4"/>
        </w:rPr>
        <w:t xml:space="preserve">attention </w:t>
      </w:r>
      <w:r>
        <w:rPr>
          <w:spacing w:val="-3"/>
        </w:rPr>
        <w:t xml:space="preserve">to needs </w:t>
      </w:r>
      <w:r>
        <w:t xml:space="preserve">of </w:t>
      </w:r>
      <w:r>
        <w:rPr>
          <w:spacing w:val="-3"/>
        </w:rPr>
        <w:t xml:space="preserve">people </w:t>
      </w:r>
      <w:r>
        <w:t xml:space="preserve">for </w:t>
      </w:r>
      <w:r>
        <w:rPr>
          <w:spacing w:val="-3"/>
        </w:rPr>
        <w:t>satisfying relationships leads to</w:t>
      </w:r>
      <w:r>
        <w:rPr>
          <w:spacing w:val="5"/>
        </w:rPr>
        <w:t xml:space="preserve"> </w:t>
      </w:r>
      <w:r>
        <w:t>a</w:t>
      </w:r>
    </w:p>
    <w:p w14:paraId="05624FC0" w14:textId="77777777" w:rsidR="00AF0262" w:rsidRDefault="00EC10D3">
      <w:pPr>
        <w:spacing w:line="232" w:lineRule="auto"/>
        <w:ind w:left="223"/>
      </w:pPr>
      <w:r>
        <w:t>comfortable, friendly organization atmosphere and work tempo.</w:t>
      </w:r>
    </w:p>
    <w:p w14:paraId="279A1EBE" w14:textId="77777777" w:rsidR="00AF0262" w:rsidRDefault="00EC10D3">
      <w:pPr>
        <w:spacing w:before="60"/>
        <w:ind w:left="843"/>
        <w:rPr>
          <w:b/>
        </w:rPr>
      </w:pPr>
      <w:r>
        <w:br w:type="column"/>
      </w:r>
      <w:r>
        <w:rPr>
          <w:b/>
        </w:rPr>
        <w:t>9,9 Team Management</w:t>
      </w:r>
    </w:p>
    <w:p w14:paraId="5E9A1605" w14:textId="77777777" w:rsidR="00AF0262" w:rsidRDefault="00EC10D3">
      <w:pPr>
        <w:spacing w:before="5" w:line="237" w:lineRule="auto"/>
        <w:ind w:left="843" w:right="2086"/>
      </w:pPr>
      <w:r>
        <w:t>Work accomplishment is from committed people; interdependence through a</w:t>
      </w:r>
    </w:p>
    <w:p w14:paraId="584BA418" w14:textId="77777777" w:rsidR="00AF0262" w:rsidRDefault="00EC10D3">
      <w:pPr>
        <w:spacing w:line="237" w:lineRule="auto"/>
        <w:ind w:left="843" w:right="1935"/>
      </w:pPr>
      <w:r>
        <w:rPr>
          <w:spacing w:val="-3"/>
        </w:rPr>
        <w:t xml:space="preserve">“common </w:t>
      </w:r>
      <w:r>
        <w:rPr>
          <w:spacing w:val="-5"/>
        </w:rPr>
        <w:t xml:space="preserve">stake” </w:t>
      </w:r>
      <w:r>
        <w:rPr>
          <w:spacing w:val="-3"/>
        </w:rPr>
        <w:t xml:space="preserve">in </w:t>
      </w:r>
      <w:r>
        <w:t xml:space="preserve">organization purpose </w:t>
      </w:r>
      <w:r>
        <w:rPr>
          <w:spacing w:val="-3"/>
        </w:rPr>
        <w:t xml:space="preserve">leads to  relationships </w:t>
      </w:r>
      <w:r>
        <w:t>of trust and</w:t>
      </w:r>
      <w:r>
        <w:rPr>
          <w:spacing w:val="-20"/>
        </w:rPr>
        <w:t xml:space="preserve"> </w:t>
      </w:r>
      <w:r>
        <w:rPr>
          <w:spacing w:val="-3"/>
        </w:rPr>
        <w:t>respect.</w:t>
      </w:r>
    </w:p>
    <w:p w14:paraId="68E3043C" w14:textId="77777777" w:rsidR="00AF0262" w:rsidRDefault="00AF0262">
      <w:pPr>
        <w:spacing w:line="237" w:lineRule="auto"/>
        <w:sectPr w:rsidR="00AF0262">
          <w:type w:val="continuous"/>
          <w:pgSz w:w="11910" w:h="16840"/>
          <w:pgMar w:top="1580" w:right="0" w:bottom="280" w:left="1180" w:header="720" w:footer="720" w:gutter="0"/>
          <w:cols w:num="3" w:space="720" w:equalWidth="0">
            <w:col w:w="1613" w:space="40"/>
            <w:col w:w="3336" w:space="106"/>
            <w:col w:w="5635"/>
          </w:cols>
        </w:sectPr>
      </w:pPr>
    </w:p>
    <w:p w14:paraId="682651A1" w14:textId="30EF5A2B" w:rsidR="00AF0262" w:rsidRDefault="00E6466C">
      <w:pPr>
        <w:pStyle w:val="BodyText"/>
        <w:spacing w:before="3"/>
        <w:rPr>
          <w:sz w:val="29"/>
        </w:rPr>
      </w:pPr>
      <w:r>
        <w:rPr>
          <w:noProof/>
          <w:sz w:val="29"/>
        </w:rPr>
        <w:pict w14:anchorId="6962E27C">
          <v:line id="_x0000_s1253" style="position:absolute;z-index:-251236352" from="87pt,9.2pt" to="451.7pt,9.2pt" strokeweight=".20875mm"/>
        </w:pict>
      </w:r>
    </w:p>
    <w:p w14:paraId="2116738B" w14:textId="77777777" w:rsidR="00AF0262" w:rsidRDefault="00E6466C">
      <w:pPr>
        <w:tabs>
          <w:tab w:val="left" w:pos="3636"/>
        </w:tabs>
        <w:spacing w:before="47"/>
        <w:ind w:left="1486"/>
        <w:rPr>
          <w:b/>
        </w:rPr>
      </w:pPr>
      <w:r>
        <w:pict w14:anchorId="2910FDD3">
          <v:shape id="_x0000_s1246" type="#_x0000_t202" style="position:absolute;left:0;text-align:left;margin-left:103.05pt;margin-top:-2.15pt;width:14.45pt;height:101pt;z-index:251833344;mso-position-horizontal-relative:page" filled="f" stroked="f">
            <v:textbox style="layout-flow:vertical;mso-layout-flow-alt:bottom-to-top" inset="0,0,0,0">
              <w:txbxContent>
                <w:p w14:paraId="449BC2D0" w14:textId="77777777" w:rsidR="00EC10D3" w:rsidRDefault="00EC10D3">
                  <w:pPr>
                    <w:spacing w:line="274" w:lineRule="exact"/>
                    <w:ind w:left="20"/>
                    <w:rPr>
                      <w:b/>
                      <w:sz w:val="25"/>
                    </w:rPr>
                  </w:pPr>
                  <w:r>
                    <w:rPr>
                      <w:b/>
                      <w:sz w:val="25"/>
                    </w:rPr>
                    <w:t>Concern for People</w:t>
                  </w:r>
                </w:p>
              </w:txbxContent>
            </v:textbox>
            <w10:wrap anchorx="page"/>
          </v:shape>
        </w:pict>
      </w:r>
      <w:r w:rsidR="00EC10D3">
        <w:rPr>
          <w:b/>
          <w:position w:val="12"/>
          <w:sz w:val="25"/>
        </w:rPr>
        <w:t>6</w:t>
      </w:r>
      <w:r w:rsidR="00EC10D3">
        <w:rPr>
          <w:b/>
          <w:position w:val="12"/>
          <w:sz w:val="25"/>
        </w:rPr>
        <w:tab/>
      </w:r>
      <w:r w:rsidR="00EC10D3">
        <w:rPr>
          <w:b/>
        </w:rPr>
        <w:t>5,5</w:t>
      </w:r>
      <w:r w:rsidR="00EC10D3">
        <w:rPr>
          <w:b/>
          <w:spacing w:val="-10"/>
        </w:rPr>
        <w:t xml:space="preserve"> </w:t>
      </w:r>
      <w:r w:rsidR="00EC10D3">
        <w:rPr>
          <w:b/>
        </w:rPr>
        <w:t>Middle</w:t>
      </w:r>
      <w:r w:rsidR="00EC10D3">
        <w:rPr>
          <w:b/>
          <w:spacing w:val="-9"/>
        </w:rPr>
        <w:t xml:space="preserve"> </w:t>
      </w:r>
      <w:r w:rsidR="00EC10D3">
        <w:rPr>
          <w:b/>
        </w:rPr>
        <w:t>of</w:t>
      </w:r>
      <w:r w:rsidR="00EC10D3">
        <w:rPr>
          <w:b/>
          <w:spacing w:val="-15"/>
        </w:rPr>
        <w:t xml:space="preserve"> </w:t>
      </w:r>
      <w:r w:rsidR="00EC10D3">
        <w:rPr>
          <w:b/>
        </w:rPr>
        <w:t>the</w:t>
      </w:r>
      <w:r w:rsidR="00EC10D3">
        <w:rPr>
          <w:b/>
          <w:spacing w:val="-9"/>
        </w:rPr>
        <w:t xml:space="preserve"> </w:t>
      </w:r>
      <w:r w:rsidR="00EC10D3">
        <w:rPr>
          <w:b/>
        </w:rPr>
        <w:t>Road</w:t>
      </w:r>
      <w:r w:rsidR="00EC10D3">
        <w:rPr>
          <w:b/>
          <w:spacing w:val="-16"/>
        </w:rPr>
        <w:t xml:space="preserve"> </w:t>
      </w:r>
      <w:r w:rsidR="00EC10D3">
        <w:rPr>
          <w:b/>
        </w:rPr>
        <w:t>Management</w:t>
      </w:r>
    </w:p>
    <w:p w14:paraId="755B5E1B" w14:textId="11979819" w:rsidR="00AF0262" w:rsidRDefault="00E6466C">
      <w:pPr>
        <w:spacing w:before="4" w:line="264" w:lineRule="exact"/>
        <w:ind w:left="3637"/>
      </w:pPr>
      <w:r>
        <w:rPr>
          <w:noProof/>
        </w:rPr>
        <w:pict w14:anchorId="7FB2C3E1">
          <v:shape id="_x0000_s1252" style="position:absolute;left:0;text-align:left;margin-left:87pt;margin-top:4.8pt;width:364.75pt;height:36.7pt;z-index:-251235328" coordorigin="2920,4713" coordsize="7295,734" o:spt="100" adj="0,,0" path="m8429,4713r1785,m2920,4713r1774,m8429,5447r1785,m2920,5447r1774,e" filled="f" strokeweight=".20878mm">
            <v:stroke joinstyle="round"/>
            <v:formulas/>
            <v:path arrowok="t" o:connecttype="segments"/>
          </v:shape>
        </w:pict>
      </w:r>
      <w:r w:rsidR="00EC10D3">
        <w:t>Adequate organization performance</w:t>
      </w:r>
    </w:p>
    <w:p w14:paraId="4D361E01" w14:textId="77777777" w:rsidR="00AF0262" w:rsidRDefault="00EC10D3">
      <w:pPr>
        <w:tabs>
          <w:tab w:val="left" w:pos="3636"/>
        </w:tabs>
        <w:spacing w:before="41" w:line="172" w:lineRule="auto"/>
        <w:ind w:left="1486"/>
      </w:pPr>
      <w:r>
        <w:rPr>
          <w:b/>
          <w:position w:val="-6"/>
          <w:sz w:val="25"/>
        </w:rPr>
        <w:t>5</w:t>
      </w:r>
      <w:r>
        <w:rPr>
          <w:b/>
          <w:position w:val="-6"/>
          <w:sz w:val="25"/>
        </w:rPr>
        <w:tab/>
      </w:r>
      <w:r>
        <w:t xml:space="preserve">is </w:t>
      </w:r>
      <w:r>
        <w:rPr>
          <w:spacing w:val="-3"/>
        </w:rPr>
        <w:t xml:space="preserve">possible </w:t>
      </w:r>
      <w:r>
        <w:t>through</w:t>
      </w:r>
      <w:r>
        <w:rPr>
          <w:spacing w:val="-13"/>
        </w:rPr>
        <w:t xml:space="preserve"> </w:t>
      </w:r>
      <w:r>
        <w:t>balancing</w:t>
      </w:r>
    </w:p>
    <w:p w14:paraId="3029F14B" w14:textId="77777777" w:rsidR="00AF0262" w:rsidRDefault="00EC10D3">
      <w:pPr>
        <w:spacing w:line="227" w:lineRule="exact"/>
        <w:ind w:left="3637"/>
      </w:pPr>
      <w:r>
        <w:t>the necessity to get out work with</w:t>
      </w:r>
    </w:p>
    <w:p w14:paraId="541A976C" w14:textId="77777777" w:rsidR="00AF0262" w:rsidRDefault="00EC10D3">
      <w:pPr>
        <w:spacing w:line="246" w:lineRule="exact"/>
        <w:ind w:left="3637"/>
      </w:pPr>
      <w:r>
        <w:t>Maintaining morale of people</w:t>
      </w:r>
    </w:p>
    <w:p w14:paraId="1B2FE786" w14:textId="77777777" w:rsidR="00AF0262" w:rsidRDefault="00EC10D3">
      <w:pPr>
        <w:tabs>
          <w:tab w:val="left" w:pos="3636"/>
        </w:tabs>
        <w:spacing w:line="287" w:lineRule="exact"/>
        <w:ind w:left="1486"/>
      </w:pPr>
      <w:r>
        <w:rPr>
          <w:b/>
          <w:sz w:val="25"/>
        </w:rPr>
        <w:t>4</w:t>
      </w:r>
      <w:r>
        <w:rPr>
          <w:b/>
          <w:sz w:val="25"/>
        </w:rPr>
        <w:tab/>
      </w:r>
      <w:r>
        <w:t>at a satisfactory</w:t>
      </w:r>
      <w:r>
        <w:rPr>
          <w:spacing w:val="-20"/>
        </w:rPr>
        <w:t xml:space="preserve"> </w:t>
      </w:r>
      <w:r>
        <w:rPr>
          <w:spacing w:val="-3"/>
        </w:rPr>
        <w:t>level.</w:t>
      </w:r>
    </w:p>
    <w:p w14:paraId="17D1B8A1" w14:textId="081195EA" w:rsidR="00AF0262" w:rsidRDefault="00E6466C">
      <w:pPr>
        <w:pStyle w:val="BodyText"/>
        <w:rPr>
          <w:sz w:val="20"/>
        </w:rPr>
      </w:pPr>
      <w:r>
        <w:rPr>
          <w:noProof/>
          <w:sz w:val="20"/>
        </w:rPr>
        <w:pict w14:anchorId="25B0D932">
          <v:line id="_x0000_s1251" style="position:absolute;z-index:-251234304" from="87pt,12.2pt" to="451.7pt,12.2pt" strokeweight=".20875mm"/>
        </w:pict>
      </w:r>
    </w:p>
    <w:p w14:paraId="63A4ADC3" w14:textId="77777777" w:rsidR="00AF0262" w:rsidRDefault="00AF0262">
      <w:pPr>
        <w:rPr>
          <w:sz w:val="20"/>
        </w:rPr>
        <w:sectPr w:rsidR="00AF0262">
          <w:type w:val="continuous"/>
          <w:pgSz w:w="11910" w:h="16840"/>
          <w:pgMar w:top="1580" w:right="0" w:bottom="280" w:left="1180" w:header="720" w:footer="720" w:gutter="0"/>
          <w:cols w:space="720"/>
        </w:sectPr>
      </w:pPr>
    </w:p>
    <w:p w14:paraId="3FAAF14D" w14:textId="77777777" w:rsidR="00AF0262" w:rsidRDefault="00EC10D3">
      <w:pPr>
        <w:pStyle w:val="Heading3"/>
        <w:spacing w:before="173"/>
      </w:pPr>
      <w:r>
        <w:rPr>
          <w:w w:val="99"/>
        </w:rPr>
        <w:t>3</w:t>
      </w:r>
    </w:p>
    <w:p w14:paraId="1BF7DA30" w14:textId="77777777" w:rsidR="00AF0262" w:rsidRDefault="00AF0262">
      <w:pPr>
        <w:pStyle w:val="BodyText"/>
        <w:spacing w:before="2"/>
        <w:rPr>
          <w:b/>
          <w:sz w:val="33"/>
        </w:rPr>
      </w:pPr>
    </w:p>
    <w:p w14:paraId="0E7A144B" w14:textId="77777777" w:rsidR="00AF0262" w:rsidRDefault="00EC10D3">
      <w:pPr>
        <w:ind w:left="1486"/>
        <w:rPr>
          <w:b/>
          <w:sz w:val="25"/>
        </w:rPr>
      </w:pPr>
      <w:r>
        <w:rPr>
          <w:b/>
          <w:w w:val="99"/>
          <w:sz w:val="25"/>
        </w:rPr>
        <w:t>2</w:t>
      </w:r>
    </w:p>
    <w:p w14:paraId="7C694534" w14:textId="77777777" w:rsidR="00AF0262" w:rsidRDefault="00AF0262">
      <w:pPr>
        <w:pStyle w:val="BodyText"/>
        <w:spacing w:before="4"/>
        <w:rPr>
          <w:b/>
          <w:sz w:val="34"/>
        </w:rPr>
      </w:pPr>
    </w:p>
    <w:p w14:paraId="6D90D26D" w14:textId="77777777" w:rsidR="00AF0262" w:rsidRDefault="00EC10D3">
      <w:pPr>
        <w:ind w:left="867"/>
        <w:rPr>
          <w:b/>
          <w:sz w:val="25"/>
        </w:rPr>
      </w:pPr>
      <w:r>
        <w:rPr>
          <w:b/>
          <w:sz w:val="25"/>
        </w:rPr>
        <w:t xml:space="preserve">Low </w:t>
      </w:r>
      <w:r>
        <w:rPr>
          <w:b/>
          <w:position w:val="7"/>
          <w:sz w:val="25"/>
        </w:rPr>
        <w:t>1</w:t>
      </w:r>
    </w:p>
    <w:p w14:paraId="67E58739" w14:textId="77777777" w:rsidR="00AF0262" w:rsidRDefault="00EC10D3">
      <w:pPr>
        <w:pStyle w:val="BodyText"/>
        <w:rPr>
          <w:b/>
          <w:sz w:val="22"/>
        </w:rPr>
      </w:pPr>
      <w:r>
        <w:br w:type="column"/>
      </w:r>
    </w:p>
    <w:p w14:paraId="6B8177A3" w14:textId="77777777" w:rsidR="00AF0262" w:rsidRDefault="00AF0262">
      <w:pPr>
        <w:pStyle w:val="BodyText"/>
        <w:spacing w:before="8"/>
        <w:rPr>
          <w:b/>
          <w:sz w:val="19"/>
        </w:rPr>
      </w:pPr>
    </w:p>
    <w:p w14:paraId="60D79190" w14:textId="0C892CEE" w:rsidR="00AF0262" w:rsidRDefault="00E6466C">
      <w:pPr>
        <w:spacing w:line="237" w:lineRule="auto"/>
        <w:ind w:left="297"/>
      </w:pPr>
      <w:r>
        <w:rPr>
          <w:b/>
          <w:noProof/>
        </w:rPr>
        <w:pict w14:anchorId="058D712B">
          <v:shape id="_x0000_s1250" style="position:absolute;left:0;text-align:left;margin-left:4.35pt;margin-top:10pt;width:364.75pt;height:36.7pt;z-index:-251233280" coordorigin="2920,6889" coordsize="7295,734" o:spt="100" adj="0,,0" path="m10108,6889r106,m6112,6889r946,m2920,6889r95,m10108,7622r106,m6112,7622r946,m2920,7622r95,e" filled="f" strokeweight=".20878mm">
            <v:stroke joinstyle="round"/>
            <v:formulas/>
            <v:path arrowok="t" o:connecttype="segments"/>
          </v:shape>
        </w:pict>
      </w:r>
      <w:r w:rsidR="00EC10D3">
        <w:rPr>
          <w:b/>
        </w:rPr>
        <w:t xml:space="preserve">1,1 Impoverished Management </w:t>
      </w:r>
      <w:r w:rsidR="00EC10D3">
        <w:t>Exertion of minimum effort to get required work done is appropriate to sustain organization membership.</w:t>
      </w:r>
    </w:p>
    <w:p w14:paraId="48F82A23" w14:textId="77777777" w:rsidR="00AF0262" w:rsidRDefault="00EC10D3">
      <w:pPr>
        <w:pStyle w:val="BodyText"/>
        <w:rPr>
          <w:sz w:val="22"/>
        </w:rPr>
      </w:pPr>
      <w:r>
        <w:br w:type="column"/>
      </w:r>
    </w:p>
    <w:p w14:paraId="73755EF9" w14:textId="77777777" w:rsidR="00AF0262" w:rsidRDefault="00EC10D3">
      <w:pPr>
        <w:spacing w:before="151" w:line="237" w:lineRule="auto"/>
        <w:ind w:left="867" w:right="1923"/>
      </w:pPr>
      <w:r>
        <w:rPr>
          <w:b/>
        </w:rPr>
        <w:t xml:space="preserve">9,1 Authority Compliance </w:t>
      </w:r>
      <w:r>
        <w:t>Efficiency in operations results from arranging conditions of work in such a way that human elements interface to a minimum degree.</w:t>
      </w:r>
    </w:p>
    <w:p w14:paraId="78C963A0" w14:textId="77777777" w:rsidR="00AF0262" w:rsidRDefault="00AF0262">
      <w:pPr>
        <w:spacing w:line="237" w:lineRule="auto"/>
        <w:sectPr w:rsidR="00AF0262">
          <w:type w:val="continuous"/>
          <w:pgSz w:w="11910" w:h="16840"/>
          <w:pgMar w:top="1580" w:right="0" w:bottom="280" w:left="1180" w:header="720" w:footer="720" w:gutter="0"/>
          <w:cols w:num="3" w:space="720" w:equalWidth="0">
            <w:col w:w="1613" w:space="40"/>
            <w:col w:w="3226" w:space="252"/>
            <w:col w:w="5599"/>
          </w:cols>
        </w:sectPr>
      </w:pPr>
    </w:p>
    <w:p w14:paraId="60FFE3FD" w14:textId="77777777" w:rsidR="00AF0262" w:rsidRDefault="00AF0262">
      <w:pPr>
        <w:pStyle w:val="BodyText"/>
        <w:spacing w:before="5"/>
        <w:rPr>
          <w:sz w:val="23"/>
        </w:rPr>
      </w:pPr>
    </w:p>
    <w:tbl>
      <w:tblPr>
        <w:tblW w:w="0" w:type="auto"/>
        <w:tblInd w:w="1890" w:type="dxa"/>
        <w:tblLayout w:type="fixed"/>
        <w:tblCellMar>
          <w:left w:w="0" w:type="dxa"/>
          <w:right w:w="0" w:type="dxa"/>
        </w:tblCellMar>
        <w:tblLook w:val="01E0" w:firstRow="1" w:lastRow="1" w:firstColumn="1" w:lastColumn="1" w:noHBand="0" w:noVBand="0"/>
      </w:tblPr>
      <w:tblGrid>
        <w:gridCol w:w="739"/>
        <w:gridCol w:w="738"/>
        <w:gridCol w:w="627"/>
        <w:gridCol w:w="2795"/>
        <w:gridCol w:w="699"/>
        <w:gridCol w:w="738"/>
        <w:gridCol w:w="782"/>
      </w:tblGrid>
      <w:tr w:rsidR="00AF0262" w14:paraId="55ED2688" w14:textId="77777777">
        <w:trPr>
          <w:trHeight w:val="307"/>
        </w:trPr>
        <w:tc>
          <w:tcPr>
            <w:tcW w:w="739" w:type="dxa"/>
          </w:tcPr>
          <w:p w14:paraId="53DA4C48" w14:textId="77777777" w:rsidR="00AF0262" w:rsidRDefault="00EC10D3">
            <w:pPr>
              <w:pStyle w:val="TableParagraph"/>
              <w:spacing w:line="288" w:lineRule="exact"/>
              <w:ind w:right="228"/>
              <w:jc w:val="center"/>
              <w:rPr>
                <w:rFonts w:ascii="Calibri"/>
                <w:sz w:val="25"/>
              </w:rPr>
            </w:pPr>
            <w:r>
              <w:rPr>
                <w:rFonts w:ascii="Calibri"/>
                <w:w w:val="99"/>
                <w:sz w:val="25"/>
              </w:rPr>
              <w:t>1</w:t>
            </w:r>
          </w:p>
        </w:tc>
        <w:tc>
          <w:tcPr>
            <w:tcW w:w="738" w:type="dxa"/>
          </w:tcPr>
          <w:p w14:paraId="78AD4B28" w14:textId="77777777" w:rsidR="00AF0262" w:rsidRDefault="00EC10D3">
            <w:pPr>
              <w:pStyle w:val="TableParagraph"/>
              <w:spacing w:line="288" w:lineRule="exact"/>
              <w:ind w:right="76"/>
              <w:jc w:val="center"/>
              <w:rPr>
                <w:rFonts w:ascii="Calibri"/>
                <w:sz w:val="25"/>
              </w:rPr>
            </w:pPr>
            <w:r>
              <w:rPr>
                <w:rFonts w:ascii="Calibri"/>
                <w:w w:val="99"/>
                <w:sz w:val="25"/>
              </w:rPr>
              <w:t>2</w:t>
            </w:r>
          </w:p>
        </w:tc>
        <w:tc>
          <w:tcPr>
            <w:tcW w:w="627" w:type="dxa"/>
          </w:tcPr>
          <w:p w14:paraId="2B29380A" w14:textId="77777777" w:rsidR="00AF0262" w:rsidRDefault="00EC10D3">
            <w:pPr>
              <w:pStyle w:val="TableParagraph"/>
              <w:spacing w:line="288" w:lineRule="exact"/>
              <w:ind w:left="342"/>
              <w:rPr>
                <w:rFonts w:ascii="Calibri"/>
                <w:sz w:val="25"/>
              </w:rPr>
            </w:pPr>
            <w:r>
              <w:rPr>
                <w:rFonts w:ascii="Calibri"/>
                <w:w w:val="99"/>
                <w:sz w:val="25"/>
              </w:rPr>
              <w:t>3</w:t>
            </w:r>
          </w:p>
        </w:tc>
        <w:tc>
          <w:tcPr>
            <w:tcW w:w="2795" w:type="dxa"/>
          </w:tcPr>
          <w:p w14:paraId="6757B0DF" w14:textId="77777777" w:rsidR="00AF0262" w:rsidRDefault="00EC10D3">
            <w:pPr>
              <w:pStyle w:val="TableParagraph"/>
              <w:tabs>
                <w:tab w:val="left" w:pos="927"/>
                <w:tab w:val="left" w:pos="1741"/>
              </w:tabs>
              <w:spacing w:line="288" w:lineRule="exact"/>
              <w:ind w:left="65"/>
              <w:jc w:val="center"/>
              <w:rPr>
                <w:rFonts w:ascii="Calibri"/>
                <w:sz w:val="25"/>
              </w:rPr>
            </w:pPr>
            <w:r>
              <w:rPr>
                <w:rFonts w:ascii="Calibri"/>
                <w:sz w:val="25"/>
              </w:rPr>
              <w:t>4</w:t>
            </w:r>
            <w:r>
              <w:rPr>
                <w:rFonts w:ascii="Calibri"/>
                <w:sz w:val="25"/>
              </w:rPr>
              <w:tab/>
              <w:t>5</w:t>
            </w:r>
            <w:r>
              <w:rPr>
                <w:rFonts w:ascii="Calibri"/>
                <w:sz w:val="25"/>
              </w:rPr>
              <w:tab/>
              <w:t>6</w:t>
            </w:r>
          </w:p>
        </w:tc>
        <w:tc>
          <w:tcPr>
            <w:tcW w:w="699" w:type="dxa"/>
          </w:tcPr>
          <w:p w14:paraId="2A2941AA" w14:textId="77777777" w:rsidR="00AF0262" w:rsidRDefault="00EC10D3">
            <w:pPr>
              <w:pStyle w:val="TableParagraph"/>
              <w:spacing w:line="288" w:lineRule="exact"/>
              <w:ind w:left="224"/>
              <w:rPr>
                <w:rFonts w:ascii="Calibri"/>
                <w:sz w:val="25"/>
              </w:rPr>
            </w:pPr>
            <w:r>
              <w:rPr>
                <w:rFonts w:ascii="Calibri"/>
                <w:w w:val="99"/>
                <w:sz w:val="25"/>
              </w:rPr>
              <w:t>7</w:t>
            </w:r>
          </w:p>
        </w:tc>
        <w:tc>
          <w:tcPr>
            <w:tcW w:w="738" w:type="dxa"/>
          </w:tcPr>
          <w:p w14:paraId="0BC8EAC2" w14:textId="77777777" w:rsidR="00AF0262" w:rsidRDefault="00EC10D3">
            <w:pPr>
              <w:pStyle w:val="TableParagraph"/>
              <w:spacing w:line="288" w:lineRule="exact"/>
              <w:ind w:left="66"/>
              <w:jc w:val="center"/>
              <w:rPr>
                <w:rFonts w:ascii="Calibri"/>
                <w:sz w:val="25"/>
              </w:rPr>
            </w:pPr>
            <w:r>
              <w:rPr>
                <w:rFonts w:ascii="Calibri"/>
                <w:w w:val="99"/>
                <w:sz w:val="25"/>
              </w:rPr>
              <w:t>8</w:t>
            </w:r>
          </w:p>
        </w:tc>
        <w:tc>
          <w:tcPr>
            <w:tcW w:w="782" w:type="dxa"/>
          </w:tcPr>
          <w:p w14:paraId="35E2B958" w14:textId="77777777" w:rsidR="00AF0262" w:rsidRDefault="00EC10D3">
            <w:pPr>
              <w:pStyle w:val="TableParagraph"/>
              <w:spacing w:line="288" w:lineRule="exact"/>
              <w:ind w:left="57"/>
              <w:jc w:val="center"/>
              <w:rPr>
                <w:rFonts w:ascii="Calibri"/>
                <w:sz w:val="25"/>
              </w:rPr>
            </w:pPr>
            <w:r>
              <w:rPr>
                <w:rFonts w:ascii="Calibri"/>
                <w:w w:val="99"/>
                <w:sz w:val="25"/>
              </w:rPr>
              <w:t>9</w:t>
            </w:r>
          </w:p>
        </w:tc>
      </w:tr>
      <w:tr w:rsidR="00AF0262" w14:paraId="3859E253" w14:textId="77777777">
        <w:trPr>
          <w:trHeight w:val="330"/>
        </w:trPr>
        <w:tc>
          <w:tcPr>
            <w:tcW w:w="739" w:type="dxa"/>
          </w:tcPr>
          <w:p w14:paraId="05EC06C7" w14:textId="77777777" w:rsidR="00AF0262" w:rsidRDefault="00EC10D3">
            <w:pPr>
              <w:pStyle w:val="TableParagraph"/>
              <w:spacing w:line="263" w:lineRule="exact"/>
              <w:ind w:left="28" w:right="243"/>
              <w:jc w:val="center"/>
              <w:rPr>
                <w:rFonts w:ascii="Calibri"/>
                <w:b/>
                <w:sz w:val="25"/>
              </w:rPr>
            </w:pPr>
            <w:r>
              <w:rPr>
                <w:rFonts w:ascii="Calibri"/>
                <w:b/>
                <w:sz w:val="25"/>
              </w:rPr>
              <w:t>Low</w:t>
            </w:r>
          </w:p>
        </w:tc>
        <w:tc>
          <w:tcPr>
            <w:tcW w:w="738" w:type="dxa"/>
          </w:tcPr>
          <w:p w14:paraId="4ACCABD3" w14:textId="77777777" w:rsidR="00AF0262" w:rsidRDefault="00AF0262">
            <w:pPr>
              <w:pStyle w:val="TableParagraph"/>
              <w:rPr>
                <w:rFonts w:ascii="Times New Roman"/>
              </w:rPr>
            </w:pPr>
          </w:p>
        </w:tc>
        <w:tc>
          <w:tcPr>
            <w:tcW w:w="627" w:type="dxa"/>
          </w:tcPr>
          <w:p w14:paraId="28E8ABF3" w14:textId="77777777" w:rsidR="00AF0262" w:rsidRDefault="00AF0262">
            <w:pPr>
              <w:pStyle w:val="TableParagraph"/>
              <w:rPr>
                <w:rFonts w:ascii="Times New Roman"/>
              </w:rPr>
            </w:pPr>
          </w:p>
        </w:tc>
        <w:tc>
          <w:tcPr>
            <w:tcW w:w="2795" w:type="dxa"/>
          </w:tcPr>
          <w:p w14:paraId="01194B25" w14:textId="77777777" w:rsidR="00AF0262" w:rsidRDefault="00EC10D3">
            <w:pPr>
              <w:pStyle w:val="TableParagraph"/>
              <w:spacing w:line="281" w:lineRule="exact"/>
              <w:ind w:left="65" w:right="140"/>
              <w:jc w:val="center"/>
              <w:rPr>
                <w:rFonts w:ascii="Calibri"/>
                <w:b/>
                <w:sz w:val="25"/>
              </w:rPr>
            </w:pPr>
            <w:r>
              <w:rPr>
                <w:rFonts w:ascii="Calibri"/>
                <w:b/>
                <w:sz w:val="25"/>
              </w:rPr>
              <w:t>Concern for production</w:t>
            </w:r>
          </w:p>
        </w:tc>
        <w:tc>
          <w:tcPr>
            <w:tcW w:w="699" w:type="dxa"/>
          </w:tcPr>
          <w:p w14:paraId="426470F4" w14:textId="77777777" w:rsidR="00AF0262" w:rsidRDefault="00AF0262">
            <w:pPr>
              <w:pStyle w:val="TableParagraph"/>
              <w:rPr>
                <w:rFonts w:ascii="Times New Roman"/>
              </w:rPr>
            </w:pPr>
          </w:p>
        </w:tc>
        <w:tc>
          <w:tcPr>
            <w:tcW w:w="738" w:type="dxa"/>
          </w:tcPr>
          <w:p w14:paraId="224E286B" w14:textId="77777777" w:rsidR="00AF0262" w:rsidRDefault="00AF0262">
            <w:pPr>
              <w:pStyle w:val="TableParagraph"/>
              <w:rPr>
                <w:rFonts w:ascii="Times New Roman"/>
              </w:rPr>
            </w:pPr>
          </w:p>
        </w:tc>
        <w:tc>
          <w:tcPr>
            <w:tcW w:w="782" w:type="dxa"/>
          </w:tcPr>
          <w:p w14:paraId="2B7165C4" w14:textId="77777777" w:rsidR="00AF0262" w:rsidRDefault="00EC10D3">
            <w:pPr>
              <w:pStyle w:val="TableParagraph"/>
              <w:spacing w:line="281" w:lineRule="exact"/>
              <w:ind w:left="260"/>
              <w:rPr>
                <w:rFonts w:ascii="Calibri"/>
                <w:b/>
                <w:sz w:val="25"/>
              </w:rPr>
            </w:pPr>
            <w:r>
              <w:rPr>
                <w:rFonts w:ascii="Calibri"/>
                <w:b/>
                <w:sz w:val="25"/>
              </w:rPr>
              <w:t>High</w:t>
            </w:r>
          </w:p>
        </w:tc>
      </w:tr>
    </w:tbl>
    <w:p w14:paraId="6B4C66FC" w14:textId="77777777" w:rsidR="00AF0262" w:rsidRDefault="00AF0262">
      <w:pPr>
        <w:pStyle w:val="BodyText"/>
        <w:rPr>
          <w:sz w:val="20"/>
        </w:rPr>
      </w:pPr>
    </w:p>
    <w:p w14:paraId="6D17D3C5" w14:textId="77777777" w:rsidR="00AF0262" w:rsidRDefault="00AF0262">
      <w:pPr>
        <w:pStyle w:val="BodyText"/>
        <w:rPr>
          <w:sz w:val="20"/>
        </w:rPr>
      </w:pPr>
    </w:p>
    <w:p w14:paraId="46242114" w14:textId="77777777" w:rsidR="00AF0262" w:rsidRDefault="00EC10D3">
      <w:pPr>
        <w:pStyle w:val="BodyText"/>
        <w:spacing w:before="187"/>
        <w:ind w:left="881"/>
      </w:pPr>
      <w:r>
        <w:t>As the above figure, the Managerial Grid is based on two behavioral dimensions:</w:t>
      </w:r>
    </w:p>
    <w:p w14:paraId="7315E77C" w14:textId="77777777" w:rsidR="00AF0262" w:rsidRDefault="00AF0262">
      <w:pPr>
        <w:sectPr w:rsidR="00AF0262">
          <w:type w:val="continuous"/>
          <w:pgSz w:w="11910" w:h="16840"/>
          <w:pgMar w:top="1580" w:right="0" w:bottom="280" w:left="1180" w:header="720" w:footer="720" w:gutter="0"/>
          <w:cols w:space="720"/>
        </w:sectPr>
      </w:pPr>
    </w:p>
    <w:p w14:paraId="2A5E7D7A" w14:textId="77777777" w:rsidR="00AF0262" w:rsidRDefault="00EC10D3">
      <w:pPr>
        <w:pStyle w:val="BodyText"/>
        <w:spacing w:before="90"/>
        <w:ind w:left="881" w:right="1472"/>
        <w:jc w:val="both"/>
      </w:pPr>
      <w:r>
        <w:rPr>
          <w:b/>
          <w:i/>
        </w:rPr>
        <w:t xml:space="preserve">Concern for People </w:t>
      </w:r>
      <w:r>
        <w:t>– This is the degree to which a leader considers the needs of team members,</w:t>
      </w:r>
      <w:r>
        <w:rPr>
          <w:spacing w:val="-7"/>
        </w:rPr>
        <w:t xml:space="preserve"> </w:t>
      </w:r>
      <w:r>
        <w:t>their</w:t>
      </w:r>
      <w:r>
        <w:rPr>
          <w:spacing w:val="-6"/>
        </w:rPr>
        <w:t xml:space="preserve"> </w:t>
      </w:r>
      <w:r>
        <w:t>interests,</w:t>
      </w:r>
      <w:r>
        <w:rPr>
          <w:spacing w:val="-7"/>
        </w:rPr>
        <w:t xml:space="preserve"> </w:t>
      </w:r>
      <w:r>
        <w:t>and</w:t>
      </w:r>
      <w:r>
        <w:rPr>
          <w:spacing w:val="-6"/>
        </w:rPr>
        <w:t xml:space="preserve"> </w:t>
      </w:r>
      <w:r>
        <w:t>areas</w:t>
      </w:r>
      <w:r>
        <w:rPr>
          <w:spacing w:val="-7"/>
        </w:rPr>
        <w:t xml:space="preserve"> </w:t>
      </w:r>
      <w:r>
        <w:t>of</w:t>
      </w:r>
      <w:r>
        <w:rPr>
          <w:spacing w:val="-7"/>
        </w:rPr>
        <w:t xml:space="preserve"> </w:t>
      </w:r>
      <w:r>
        <w:t>personal</w:t>
      </w:r>
      <w:r>
        <w:rPr>
          <w:spacing w:val="-7"/>
        </w:rPr>
        <w:t xml:space="preserve"> </w:t>
      </w:r>
      <w:r>
        <w:t>development</w:t>
      </w:r>
      <w:r>
        <w:rPr>
          <w:spacing w:val="-5"/>
        </w:rPr>
        <w:t xml:space="preserve"> </w:t>
      </w:r>
      <w:r>
        <w:t>when</w:t>
      </w:r>
      <w:r>
        <w:rPr>
          <w:spacing w:val="-6"/>
        </w:rPr>
        <w:t xml:space="preserve"> </w:t>
      </w:r>
      <w:r>
        <w:t>deciding</w:t>
      </w:r>
      <w:r>
        <w:rPr>
          <w:spacing w:val="-7"/>
        </w:rPr>
        <w:t xml:space="preserve"> </w:t>
      </w:r>
      <w:r>
        <w:t>how</w:t>
      </w:r>
      <w:r>
        <w:rPr>
          <w:spacing w:val="-6"/>
        </w:rPr>
        <w:t xml:space="preserve"> </w:t>
      </w:r>
      <w:r>
        <w:t>best to accomplish a</w:t>
      </w:r>
      <w:r>
        <w:rPr>
          <w:spacing w:val="-4"/>
        </w:rPr>
        <w:t xml:space="preserve"> </w:t>
      </w:r>
      <w:r>
        <w:t>task.</w:t>
      </w:r>
    </w:p>
    <w:p w14:paraId="06008DDC" w14:textId="77777777" w:rsidR="00AF0262" w:rsidRDefault="00EC10D3">
      <w:pPr>
        <w:spacing w:before="180"/>
        <w:ind w:left="881"/>
        <w:jc w:val="both"/>
        <w:rPr>
          <w:sz w:val="24"/>
        </w:rPr>
      </w:pPr>
      <w:r>
        <w:rPr>
          <w:b/>
          <w:i/>
          <w:sz w:val="24"/>
        </w:rPr>
        <w:t xml:space="preserve">Concern for Results </w:t>
      </w:r>
      <w:r>
        <w:rPr>
          <w:sz w:val="24"/>
        </w:rPr>
        <w:t>– This is the degree to which a leader emphasizes concrete</w:t>
      </w:r>
    </w:p>
    <w:p w14:paraId="5E4EF0E9" w14:textId="77777777" w:rsidR="00AF0262" w:rsidRDefault="00EC10D3">
      <w:pPr>
        <w:pStyle w:val="BodyText"/>
        <w:ind w:left="881" w:right="1583"/>
        <w:jc w:val="both"/>
      </w:pPr>
      <w:r>
        <w:t>objectives,</w:t>
      </w:r>
      <w:r>
        <w:rPr>
          <w:spacing w:val="-6"/>
        </w:rPr>
        <w:t xml:space="preserve"> </w:t>
      </w:r>
      <w:r>
        <w:t>organizational</w:t>
      </w:r>
      <w:r>
        <w:rPr>
          <w:spacing w:val="-6"/>
        </w:rPr>
        <w:t xml:space="preserve"> </w:t>
      </w:r>
      <w:r>
        <w:t>efficiency</w:t>
      </w:r>
      <w:r>
        <w:rPr>
          <w:spacing w:val="-6"/>
        </w:rPr>
        <w:t xml:space="preserve"> </w:t>
      </w:r>
      <w:r>
        <w:t>and</w:t>
      </w:r>
      <w:r>
        <w:rPr>
          <w:spacing w:val="-7"/>
        </w:rPr>
        <w:t xml:space="preserve"> </w:t>
      </w:r>
      <w:r>
        <w:t>high</w:t>
      </w:r>
      <w:r>
        <w:rPr>
          <w:spacing w:val="-6"/>
        </w:rPr>
        <w:t xml:space="preserve"> </w:t>
      </w:r>
      <w:r>
        <w:t>productivity</w:t>
      </w:r>
      <w:r>
        <w:rPr>
          <w:spacing w:val="-6"/>
        </w:rPr>
        <w:t xml:space="preserve"> </w:t>
      </w:r>
      <w:r>
        <w:t>when</w:t>
      </w:r>
      <w:r>
        <w:rPr>
          <w:spacing w:val="-6"/>
        </w:rPr>
        <w:t xml:space="preserve"> </w:t>
      </w:r>
      <w:r>
        <w:t>deciding</w:t>
      </w:r>
      <w:r>
        <w:rPr>
          <w:spacing w:val="-8"/>
        </w:rPr>
        <w:t xml:space="preserve"> </w:t>
      </w:r>
      <w:r>
        <w:t>how</w:t>
      </w:r>
      <w:r>
        <w:rPr>
          <w:spacing w:val="-5"/>
        </w:rPr>
        <w:t xml:space="preserve"> </w:t>
      </w:r>
      <w:r>
        <w:t>best</w:t>
      </w:r>
      <w:r>
        <w:rPr>
          <w:spacing w:val="-6"/>
        </w:rPr>
        <w:t xml:space="preserve"> </w:t>
      </w:r>
      <w:r>
        <w:t>to accomplish a</w:t>
      </w:r>
      <w:r>
        <w:rPr>
          <w:spacing w:val="-3"/>
        </w:rPr>
        <w:t xml:space="preserve"> </w:t>
      </w:r>
      <w:r>
        <w:t>task.</w:t>
      </w:r>
    </w:p>
    <w:p w14:paraId="157CF922" w14:textId="77777777" w:rsidR="00AF0262" w:rsidRDefault="00EC10D3">
      <w:pPr>
        <w:pStyle w:val="BodyText"/>
        <w:spacing w:before="181"/>
        <w:ind w:left="881" w:right="1753"/>
      </w:pPr>
      <w:r>
        <w:t>Using the axis to plot leadership ‘concerns for results’ versus ‘concerns for people’, Blake and Mouton defined the following five leadership styles:</w:t>
      </w:r>
    </w:p>
    <w:p w14:paraId="766E42B3" w14:textId="77777777" w:rsidR="00AF0262" w:rsidRDefault="00EC10D3">
      <w:pPr>
        <w:pStyle w:val="ListParagraph"/>
        <w:numPr>
          <w:ilvl w:val="2"/>
          <w:numId w:val="19"/>
        </w:numPr>
        <w:tabs>
          <w:tab w:val="left" w:pos="1482"/>
        </w:tabs>
        <w:ind w:hanging="601"/>
        <w:rPr>
          <w:sz w:val="24"/>
        </w:rPr>
      </w:pPr>
      <w:r>
        <w:rPr>
          <w:sz w:val="24"/>
        </w:rPr>
        <w:t>Impoverished Management – Low Results/Low</w:t>
      </w:r>
      <w:r>
        <w:rPr>
          <w:spacing w:val="-3"/>
          <w:sz w:val="24"/>
        </w:rPr>
        <w:t xml:space="preserve"> </w:t>
      </w:r>
      <w:r>
        <w:rPr>
          <w:sz w:val="24"/>
        </w:rPr>
        <w:t>People</w:t>
      </w:r>
    </w:p>
    <w:p w14:paraId="7F01B373" w14:textId="77777777" w:rsidR="00AF0262" w:rsidRDefault="00EC10D3">
      <w:pPr>
        <w:pStyle w:val="BodyText"/>
        <w:spacing w:before="180"/>
        <w:ind w:left="881" w:right="1434"/>
      </w:pPr>
      <w:r>
        <w:t>This leader is mostly ineffective. He/she has neither a high regard for creating systems for getting the job done, nor for creating a work environment that is satisfying and</w:t>
      </w:r>
    </w:p>
    <w:p w14:paraId="7F4E4EAA" w14:textId="3A450442" w:rsidR="00AF0262" w:rsidRDefault="00EC10D3">
      <w:pPr>
        <w:pStyle w:val="BodyText"/>
        <w:spacing w:line="293" w:lineRule="exact"/>
        <w:ind w:left="881"/>
      </w:pPr>
      <w:r>
        <w:t>motivating. The result is disorganization, dissatisfaction and disharmony.</w:t>
      </w:r>
    </w:p>
    <w:p w14:paraId="7A2CD4C1" w14:textId="77777777" w:rsidR="00AF0262" w:rsidRDefault="00EC10D3">
      <w:pPr>
        <w:pStyle w:val="ListParagraph"/>
        <w:numPr>
          <w:ilvl w:val="2"/>
          <w:numId w:val="19"/>
        </w:numPr>
        <w:tabs>
          <w:tab w:val="left" w:pos="1482"/>
        </w:tabs>
        <w:spacing w:before="179"/>
        <w:ind w:hanging="601"/>
        <w:rPr>
          <w:sz w:val="24"/>
        </w:rPr>
      </w:pPr>
      <w:r>
        <w:rPr>
          <w:sz w:val="24"/>
        </w:rPr>
        <w:t>Country Club Management – High People/Low</w:t>
      </w:r>
      <w:r>
        <w:rPr>
          <w:spacing w:val="-6"/>
          <w:sz w:val="24"/>
        </w:rPr>
        <w:t xml:space="preserve"> </w:t>
      </w:r>
      <w:r>
        <w:rPr>
          <w:sz w:val="24"/>
        </w:rPr>
        <w:t>Results</w:t>
      </w:r>
    </w:p>
    <w:p w14:paraId="24EAD9D7" w14:textId="77777777" w:rsidR="00AF0262" w:rsidRDefault="00EC10D3">
      <w:pPr>
        <w:pStyle w:val="BodyText"/>
        <w:spacing w:before="180"/>
        <w:ind w:left="881" w:right="1546"/>
      </w:pPr>
      <w:r>
        <w:t>This style of leader is most concerned about the needs and feelings of members of his/her team. These people operate under the assumption that as long as team</w:t>
      </w:r>
    </w:p>
    <w:p w14:paraId="60B3CBF8" w14:textId="77777777" w:rsidR="00AF0262" w:rsidRDefault="00EC10D3">
      <w:pPr>
        <w:pStyle w:val="BodyText"/>
        <w:spacing w:before="1"/>
        <w:ind w:left="881" w:right="1710"/>
      </w:pPr>
      <w:r>
        <w:t>members are happy and secure then they will work hard. What tends to result is a work environment that is very relaxed and fun but where production suffers due to lack of direction and control.</w:t>
      </w:r>
    </w:p>
    <w:p w14:paraId="6CA4D224" w14:textId="77777777" w:rsidR="00AF0262" w:rsidRDefault="00EC10D3">
      <w:pPr>
        <w:pStyle w:val="ListParagraph"/>
        <w:numPr>
          <w:ilvl w:val="2"/>
          <w:numId w:val="19"/>
        </w:numPr>
        <w:tabs>
          <w:tab w:val="left" w:pos="1482"/>
        </w:tabs>
        <w:ind w:hanging="601"/>
        <w:rPr>
          <w:sz w:val="24"/>
        </w:rPr>
      </w:pPr>
      <w:r>
        <w:rPr>
          <w:sz w:val="24"/>
        </w:rPr>
        <w:t>Authority-Compliance Management – High Results/Low</w:t>
      </w:r>
      <w:r>
        <w:rPr>
          <w:spacing w:val="-5"/>
          <w:sz w:val="24"/>
        </w:rPr>
        <w:t xml:space="preserve"> </w:t>
      </w:r>
      <w:r>
        <w:rPr>
          <w:sz w:val="24"/>
        </w:rPr>
        <w:t>People</w:t>
      </w:r>
    </w:p>
    <w:p w14:paraId="0A1EA23F" w14:textId="77777777" w:rsidR="00AF0262" w:rsidRDefault="00EC10D3">
      <w:pPr>
        <w:pStyle w:val="BodyText"/>
        <w:spacing w:before="180"/>
        <w:ind w:left="881" w:right="1427"/>
      </w:pPr>
      <w:r>
        <w:t>Also known as Authoritarian or "Produce or Perish" Leaders, people in this category believe that employees are simply a means to an end. Employee needs are always secondary to the need for efficient and productive workplaces. This type of leader is very autocratic, has strict work rules, policies, and procedures, and views punishment as the most effective means to motivate employees.</w:t>
      </w:r>
    </w:p>
    <w:p w14:paraId="54430568" w14:textId="77777777" w:rsidR="00AF0262" w:rsidRDefault="00EC10D3">
      <w:pPr>
        <w:pStyle w:val="ListParagraph"/>
        <w:numPr>
          <w:ilvl w:val="2"/>
          <w:numId w:val="19"/>
        </w:numPr>
        <w:tabs>
          <w:tab w:val="left" w:pos="1482"/>
        </w:tabs>
        <w:ind w:hanging="601"/>
        <w:rPr>
          <w:sz w:val="24"/>
        </w:rPr>
      </w:pPr>
      <w:r>
        <w:rPr>
          <w:sz w:val="24"/>
        </w:rPr>
        <w:t>Middle-of-the-Road Management – Medium Results/Medium</w:t>
      </w:r>
      <w:r>
        <w:rPr>
          <w:spacing w:val="-5"/>
          <w:sz w:val="24"/>
        </w:rPr>
        <w:t xml:space="preserve"> </w:t>
      </w:r>
      <w:r>
        <w:rPr>
          <w:sz w:val="24"/>
        </w:rPr>
        <w:t>People</w:t>
      </w:r>
    </w:p>
    <w:p w14:paraId="2A333B4D" w14:textId="77777777" w:rsidR="00AF0262" w:rsidRDefault="00EC10D3">
      <w:pPr>
        <w:pStyle w:val="BodyText"/>
        <w:spacing w:before="180"/>
        <w:ind w:left="881" w:right="1546"/>
      </w:pPr>
      <w:r>
        <w:t>This style seems to be a balance of the two competing concerns, and it may at first appear to be an ideal compromise. Therein lies the problem, though: When you compromise, you necessarily give away a bit of each concern, so that neither production nor people needs are fully met. Leaders who use this style settle for average performance and often believe that this is the most anyone can expect.</w:t>
      </w:r>
    </w:p>
    <w:p w14:paraId="0A76CE9F" w14:textId="77777777" w:rsidR="00AF0262" w:rsidRDefault="00EC10D3">
      <w:pPr>
        <w:pStyle w:val="ListParagraph"/>
        <w:numPr>
          <w:ilvl w:val="2"/>
          <w:numId w:val="19"/>
        </w:numPr>
        <w:tabs>
          <w:tab w:val="left" w:pos="1482"/>
        </w:tabs>
        <w:ind w:hanging="601"/>
        <w:rPr>
          <w:sz w:val="24"/>
        </w:rPr>
      </w:pPr>
      <w:r>
        <w:rPr>
          <w:spacing w:val="-6"/>
          <w:sz w:val="24"/>
        </w:rPr>
        <w:t xml:space="preserve">Team </w:t>
      </w:r>
      <w:r>
        <w:rPr>
          <w:sz w:val="24"/>
        </w:rPr>
        <w:t>Leadership – High Production/High</w:t>
      </w:r>
      <w:r>
        <w:rPr>
          <w:spacing w:val="3"/>
          <w:sz w:val="24"/>
        </w:rPr>
        <w:t xml:space="preserve"> </w:t>
      </w:r>
      <w:r>
        <w:rPr>
          <w:sz w:val="24"/>
        </w:rPr>
        <w:t>People</w:t>
      </w:r>
    </w:p>
    <w:p w14:paraId="0AE14E7B" w14:textId="77777777" w:rsidR="00AF0262" w:rsidRDefault="00EC10D3">
      <w:pPr>
        <w:pStyle w:val="BodyText"/>
        <w:spacing w:before="180"/>
        <w:ind w:left="881" w:right="1427"/>
      </w:pPr>
      <w:r>
        <w:t>According to the Blake Mouton model, this is the best managerial style. These leaders stress production needs and the needs of the people equally highly.</w:t>
      </w:r>
    </w:p>
    <w:p w14:paraId="008C7850" w14:textId="77777777" w:rsidR="00AF0262" w:rsidRDefault="00EC10D3">
      <w:pPr>
        <w:pStyle w:val="BodyText"/>
        <w:spacing w:before="180"/>
        <w:ind w:left="881" w:right="1546"/>
      </w:pPr>
      <w:r>
        <w:t>The premise here is that employees understand the organization's purpose and are involved in determining production needs. When employees are committed to, and</w:t>
      </w:r>
    </w:p>
    <w:p w14:paraId="27F04E4F" w14:textId="77777777" w:rsidR="00AF0262" w:rsidRDefault="00EC10D3">
      <w:pPr>
        <w:pStyle w:val="BodyText"/>
        <w:spacing w:before="1"/>
        <w:ind w:left="881"/>
      </w:pPr>
      <w:r>
        <w:t>have a stake in the organization’s success, their needs and production needs coincide.</w:t>
      </w:r>
    </w:p>
    <w:p w14:paraId="48F8FDD9" w14:textId="77777777" w:rsidR="00AF0262" w:rsidRDefault="00EC10D3">
      <w:pPr>
        <w:pStyle w:val="BodyText"/>
        <w:ind w:left="881" w:right="1546"/>
      </w:pPr>
      <w:r>
        <w:t>This creates a team environment based on trust and respect, which leads to high satisfaction and motivation and, as a result, high results.</w:t>
      </w:r>
    </w:p>
    <w:p w14:paraId="132F4850" w14:textId="77777777" w:rsidR="00AF0262" w:rsidRDefault="00AF0262">
      <w:pPr>
        <w:sectPr w:rsidR="00AF0262">
          <w:pgSz w:w="11910" w:h="16840"/>
          <w:pgMar w:top="1320" w:right="0" w:bottom="280" w:left="1180" w:header="890" w:footer="0" w:gutter="0"/>
          <w:cols w:space="720"/>
        </w:sectPr>
      </w:pPr>
    </w:p>
    <w:p w14:paraId="17F5D206" w14:textId="77777777" w:rsidR="00AF0262" w:rsidRDefault="00EC10D3">
      <w:pPr>
        <w:pStyle w:val="BodyText"/>
        <w:spacing w:before="90"/>
        <w:ind w:left="881" w:right="1770"/>
      </w:pPr>
      <w:r>
        <w:t>It is important to recognize that the Team Management style isn’t always the most effective approach in every situation. While the benefits of democratic and</w:t>
      </w:r>
    </w:p>
    <w:p w14:paraId="4C86E30E" w14:textId="77777777" w:rsidR="00AF0262" w:rsidRDefault="00EC10D3">
      <w:pPr>
        <w:pStyle w:val="BodyText"/>
        <w:ind w:left="881" w:right="2108"/>
      </w:pPr>
      <w:r>
        <w:t>participative leadership are widely accepted, there are times that call for more attention in one area than another.</w:t>
      </w:r>
    </w:p>
    <w:p w14:paraId="6DC176BC" w14:textId="77777777" w:rsidR="00AF0262" w:rsidRDefault="00EC10D3">
      <w:pPr>
        <w:pStyle w:val="BodyText"/>
        <w:spacing w:before="180"/>
        <w:ind w:left="881" w:right="1427"/>
      </w:pPr>
      <w:r>
        <w:t>If your company is in the midst of a merger or some other significant change, it can be acceptable to place a higher emphasis on people than on production. Likewise, when faced with an economic hardship or physical risk, people concerns may be placed on</w:t>
      </w:r>
    </w:p>
    <w:p w14:paraId="31F504A8" w14:textId="77777777" w:rsidR="00AF0262" w:rsidRDefault="00EC10D3">
      <w:pPr>
        <w:pStyle w:val="BodyText"/>
        <w:spacing w:before="1"/>
        <w:ind w:left="881"/>
      </w:pPr>
      <w:r>
        <w:t>the back burner, for the short-term at least, to achieve good results and efficiency.</w:t>
      </w:r>
    </w:p>
    <w:p w14:paraId="1FC06C56" w14:textId="77777777" w:rsidR="00AF0262" w:rsidRDefault="00EC10D3">
      <w:pPr>
        <w:pStyle w:val="ListParagraph"/>
        <w:numPr>
          <w:ilvl w:val="1"/>
          <w:numId w:val="19"/>
        </w:numPr>
        <w:tabs>
          <w:tab w:val="left" w:pos="854"/>
        </w:tabs>
        <w:ind w:hanging="419"/>
        <w:rPr>
          <w:sz w:val="24"/>
        </w:rPr>
      </w:pPr>
      <w:r>
        <w:rPr>
          <w:sz w:val="24"/>
        </w:rPr>
        <w:t>Situational</w:t>
      </w:r>
      <w:r>
        <w:rPr>
          <w:spacing w:val="-2"/>
          <w:sz w:val="24"/>
        </w:rPr>
        <w:t xml:space="preserve"> </w:t>
      </w:r>
      <w:r>
        <w:rPr>
          <w:sz w:val="24"/>
        </w:rPr>
        <w:t>Leadership</w:t>
      </w:r>
    </w:p>
    <w:p w14:paraId="3408E7C6" w14:textId="77777777" w:rsidR="00AF0262" w:rsidRDefault="00EC10D3">
      <w:pPr>
        <w:pStyle w:val="BodyText"/>
        <w:spacing w:before="180"/>
        <w:ind w:left="881" w:right="1971"/>
      </w:pPr>
      <w:r>
        <w:t>Situational</w:t>
      </w:r>
      <w:r>
        <w:rPr>
          <w:spacing w:val="-3"/>
        </w:rPr>
        <w:t xml:space="preserve"> </w:t>
      </w:r>
      <w:r>
        <w:t>leadership</w:t>
      </w:r>
      <w:r>
        <w:rPr>
          <w:spacing w:val="-4"/>
        </w:rPr>
        <w:t xml:space="preserve"> </w:t>
      </w:r>
      <w:r>
        <w:t>is</w:t>
      </w:r>
      <w:r>
        <w:rPr>
          <w:spacing w:val="-4"/>
        </w:rPr>
        <w:t xml:space="preserve"> </w:t>
      </w:r>
      <w:r>
        <w:t>a</w:t>
      </w:r>
      <w:r>
        <w:rPr>
          <w:spacing w:val="-4"/>
        </w:rPr>
        <w:t xml:space="preserve"> </w:t>
      </w:r>
      <w:r>
        <w:t>theory</w:t>
      </w:r>
      <w:r>
        <w:rPr>
          <w:spacing w:val="-3"/>
        </w:rPr>
        <w:t xml:space="preserve"> </w:t>
      </w:r>
      <w:r>
        <w:t>of</w:t>
      </w:r>
      <w:r>
        <w:rPr>
          <w:spacing w:val="-4"/>
        </w:rPr>
        <w:t xml:space="preserve"> </w:t>
      </w:r>
      <w:r>
        <w:t>leadership</w:t>
      </w:r>
      <w:r>
        <w:rPr>
          <w:spacing w:val="-3"/>
        </w:rPr>
        <w:t xml:space="preserve"> </w:t>
      </w:r>
      <w:r>
        <w:t>that</w:t>
      </w:r>
      <w:r>
        <w:rPr>
          <w:spacing w:val="-3"/>
        </w:rPr>
        <w:t xml:space="preserve"> </w:t>
      </w:r>
      <w:r>
        <w:t>is</w:t>
      </w:r>
      <w:r>
        <w:rPr>
          <w:spacing w:val="-3"/>
        </w:rPr>
        <w:t xml:space="preserve"> </w:t>
      </w:r>
      <w:r>
        <w:t>part</w:t>
      </w:r>
      <w:r>
        <w:rPr>
          <w:spacing w:val="-4"/>
        </w:rPr>
        <w:t xml:space="preserve"> </w:t>
      </w:r>
      <w:r>
        <w:t>of</w:t>
      </w:r>
      <w:r>
        <w:rPr>
          <w:spacing w:val="-3"/>
        </w:rPr>
        <w:t xml:space="preserve"> </w:t>
      </w:r>
      <w:r>
        <w:t>a</w:t>
      </w:r>
      <w:r>
        <w:rPr>
          <w:spacing w:val="-4"/>
        </w:rPr>
        <w:t xml:space="preserve"> </w:t>
      </w:r>
      <w:r>
        <w:t>group</w:t>
      </w:r>
      <w:r>
        <w:rPr>
          <w:spacing w:val="-3"/>
        </w:rPr>
        <w:t xml:space="preserve"> </w:t>
      </w:r>
      <w:r>
        <w:t>of</w:t>
      </w:r>
      <w:r>
        <w:rPr>
          <w:spacing w:val="-4"/>
        </w:rPr>
        <w:t xml:space="preserve"> </w:t>
      </w:r>
      <w:r>
        <w:t>theories known as contingency theories of leadership. Generally speaking,</w:t>
      </w:r>
      <w:r>
        <w:rPr>
          <w:spacing w:val="-35"/>
        </w:rPr>
        <w:t xml:space="preserve"> </w:t>
      </w:r>
      <w:r>
        <w:t>contingency</w:t>
      </w:r>
    </w:p>
    <w:p w14:paraId="54B06A2D" w14:textId="04C119B1" w:rsidR="00AF0262" w:rsidRDefault="00EC10D3">
      <w:pPr>
        <w:pStyle w:val="BodyText"/>
        <w:ind w:left="881" w:right="1427"/>
      </w:pPr>
      <w:r>
        <w:t>theories</w:t>
      </w:r>
      <w:r>
        <w:rPr>
          <w:spacing w:val="-5"/>
        </w:rPr>
        <w:t xml:space="preserve"> </w:t>
      </w:r>
      <w:r>
        <w:t>of</w:t>
      </w:r>
      <w:r>
        <w:rPr>
          <w:spacing w:val="-5"/>
        </w:rPr>
        <w:t xml:space="preserve"> </w:t>
      </w:r>
      <w:r>
        <w:t>leadership</w:t>
      </w:r>
      <w:r>
        <w:rPr>
          <w:spacing w:val="-5"/>
        </w:rPr>
        <w:t xml:space="preserve"> </w:t>
      </w:r>
      <w:r>
        <w:t>hold</w:t>
      </w:r>
      <w:r>
        <w:rPr>
          <w:spacing w:val="-4"/>
        </w:rPr>
        <w:t xml:space="preserve"> </w:t>
      </w:r>
      <w:r>
        <w:t>that</w:t>
      </w:r>
      <w:r>
        <w:rPr>
          <w:spacing w:val="-4"/>
        </w:rPr>
        <w:t xml:space="preserve"> </w:t>
      </w:r>
      <w:r>
        <w:t>a</w:t>
      </w:r>
      <w:r>
        <w:rPr>
          <w:spacing w:val="-5"/>
        </w:rPr>
        <w:t xml:space="preserve"> </w:t>
      </w:r>
      <w:r>
        <w:t>leader's</w:t>
      </w:r>
      <w:r>
        <w:rPr>
          <w:spacing w:val="-5"/>
        </w:rPr>
        <w:t xml:space="preserve"> </w:t>
      </w:r>
      <w:r>
        <w:t>effectiveness</w:t>
      </w:r>
      <w:r>
        <w:rPr>
          <w:spacing w:val="-5"/>
        </w:rPr>
        <w:t xml:space="preserve"> </w:t>
      </w:r>
      <w:r>
        <w:t>is</w:t>
      </w:r>
      <w:r>
        <w:rPr>
          <w:spacing w:val="-4"/>
        </w:rPr>
        <w:t xml:space="preserve"> </w:t>
      </w:r>
      <w:r>
        <w:t>related</w:t>
      </w:r>
      <w:r>
        <w:rPr>
          <w:spacing w:val="-4"/>
        </w:rPr>
        <w:t xml:space="preserve"> </w:t>
      </w:r>
      <w:r>
        <w:t>to</w:t>
      </w:r>
      <w:r>
        <w:rPr>
          <w:spacing w:val="-5"/>
        </w:rPr>
        <w:t xml:space="preserve"> </w:t>
      </w:r>
      <w:r>
        <w:t>the</w:t>
      </w:r>
      <w:r>
        <w:rPr>
          <w:spacing w:val="-4"/>
        </w:rPr>
        <w:t xml:space="preserve"> </w:t>
      </w:r>
      <w:r>
        <w:t>leader's</w:t>
      </w:r>
      <w:r>
        <w:rPr>
          <w:spacing w:val="-4"/>
        </w:rPr>
        <w:t xml:space="preserve"> </w:t>
      </w:r>
      <w:r>
        <w:t>traits or behaviors in relation to differing situational factors. According to</w:t>
      </w:r>
      <w:r>
        <w:rPr>
          <w:spacing w:val="-38"/>
        </w:rPr>
        <w:t xml:space="preserve"> </w:t>
      </w:r>
      <w:r>
        <w:t>situational</w:t>
      </w:r>
    </w:p>
    <w:p w14:paraId="0EE6129F" w14:textId="77777777" w:rsidR="00AF0262" w:rsidRDefault="00EC10D3">
      <w:pPr>
        <w:pStyle w:val="BodyText"/>
        <w:ind w:left="881" w:right="1546"/>
      </w:pPr>
      <w:r>
        <w:t>leadership theory, a leader's effectiveness is contingent on his ability to modify his management behavior to the level of his subordinates' maturity or sophistication.</w:t>
      </w:r>
    </w:p>
    <w:p w14:paraId="2B65222C" w14:textId="77777777" w:rsidR="00AF0262" w:rsidRDefault="00EC10D3">
      <w:pPr>
        <w:pStyle w:val="BodyText"/>
        <w:spacing w:before="180"/>
        <w:ind w:left="881" w:right="1427"/>
      </w:pPr>
      <w:r>
        <w:t>The Situational Leadership Model suggests that there is no “one size fits all” approach to leadership. Depending on the situation, varying levels of “leadership” and</w:t>
      </w:r>
    </w:p>
    <w:p w14:paraId="61DCC59A" w14:textId="77777777" w:rsidR="00AF0262" w:rsidRDefault="00EC10D3">
      <w:pPr>
        <w:pStyle w:val="BodyText"/>
        <w:spacing w:line="318" w:lineRule="exact"/>
        <w:ind w:left="881"/>
      </w:pPr>
      <w:r>
        <w:rPr>
          <w:rFonts w:ascii="PMingLiU" w:hAnsi="PMingLiU"/>
        </w:rPr>
        <w:t>“</w:t>
      </w:r>
      <w:r>
        <w:t>management” are necessary. However, leaders must first identify their most</w:t>
      </w:r>
    </w:p>
    <w:p w14:paraId="6D959A0E" w14:textId="77777777" w:rsidR="00AF0262" w:rsidRDefault="00EC10D3">
      <w:pPr>
        <w:pStyle w:val="BodyText"/>
        <w:spacing w:line="287" w:lineRule="exact"/>
        <w:ind w:left="881"/>
      </w:pPr>
      <w:r>
        <w:t>important tasks or priorities. Second, leaders must consider the readiness level of</w:t>
      </w:r>
    </w:p>
    <w:p w14:paraId="1F44079E" w14:textId="77777777" w:rsidR="00AF0262" w:rsidRDefault="00EC10D3">
      <w:pPr>
        <w:pStyle w:val="BodyText"/>
        <w:spacing w:before="1"/>
        <w:ind w:left="881" w:right="1376"/>
      </w:pPr>
      <w:r>
        <w:t>their followers by analyzing the group’s ability and willingness. Depending on the level of these variables, leaders must apply the most appropriate leadership style to fit the given situation. The four different types of situational leadership are:</w:t>
      </w:r>
    </w:p>
    <w:p w14:paraId="0FE50E0B" w14:textId="77777777" w:rsidR="00AF0262" w:rsidRDefault="00EC10D3">
      <w:pPr>
        <w:pStyle w:val="ListParagraph"/>
        <w:numPr>
          <w:ilvl w:val="2"/>
          <w:numId w:val="19"/>
        </w:numPr>
        <w:tabs>
          <w:tab w:val="left" w:pos="1595"/>
        </w:tabs>
        <w:ind w:left="1594" w:hanging="601"/>
        <w:rPr>
          <w:sz w:val="24"/>
        </w:rPr>
      </w:pPr>
      <w:r>
        <w:rPr>
          <w:sz w:val="24"/>
        </w:rPr>
        <w:t>Directing</w:t>
      </w:r>
    </w:p>
    <w:p w14:paraId="61588713" w14:textId="77777777" w:rsidR="00AF0262" w:rsidRDefault="00EC10D3">
      <w:pPr>
        <w:pStyle w:val="BodyText"/>
        <w:spacing w:before="179"/>
        <w:ind w:left="994"/>
      </w:pPr>
      <w:r>
        <w:t>This leadership approach is most appropriate when the followers have low</w:t>
      </w:r>
    </w:p>
    <w:p w14:paraId="1C42BDE5" w14:textId="77777777" w:rsidR="00AF0262" w:rsidRDefault="00EC10D3">
      <w:pPr>
        <w:pStyle w:val="BodyText"/>
        <w:ind w:left="994" w:right="1356"/>
      </w:pPr>
      <w:r>
        <w:t>willingness and low ability for the task at hand. When the followers cannot do the job and are unwilling or afraid to try, then the leader must take a highly directive role.</w:t>
      </w:r>
    </w:p>
    <w:p w14:paraId="477BB370" w14:textId="77777777" w:rsidR="00AF0262" w:rsidRDefault="00EC10D3">
      <w:pPr>
        <w:pStyle w:val="BodyText"/>
        <w:spacing w:before="1"/>
        <w:ind w:left="994" w:right="1442"/>
      </w:pPr>
      <w:r>
        <w:t>Directing requires those in charge to define the roles and tasks of the followers, and supervise them closely. Decisions are made by those in charge and communication is one-way. If the leader focused more on the relationship in this situation, the</w:t>
      </w:r>
    </w:p>
    <w:p w14:paraId="6F9FA0D5" w14:textId="77777777" w:rsidR="00AF0262" w:rsidRDefault="00EC10D3">
      <w:pPr>
        <w:pStyle w:val="BodyText"/>
        <w:ind w:left="994" w:right="1427"/>
      </w:pPr>
      <w:r>
        <w:t>followers would become confused about what must be done and what is optional. Directing is often used when the issue is serious or comes with drastic consequences if not successful. The leader maintains a directive position to ensure all required</w:t>
      </w:r>
    </w:p>
    <w:p w14:paraId="59EA00B7" w14:textId="77777777" w:rsidR="00AF0262" w:rsidRDefault="00EC10D3">
      <w:pPr>
        <w:pStyle w:val="BodyText"/>
        <w:spacing w:line="292" w:lineRule="exact"/>
        <w:ind w:left="994"/>
      </w:pPr>
      <w:r>
        <w:t>actions are completed.</w:t>
      </w:r>
    </w:p>
    <w:p w14:paraId="012A57B5" w14:textId="77777777" w:rsidR="00AF0262" w:rsidRDefault="00EC10D3">
      <w:pPr>
        <w:pStyle w:val="ListParagraph"/>
        <w:numPr>
          <w:ilvl w:val="2"/>
          <w:numId w:val="19"/>
        </w:numPr>
        <w:tabs>
          <w:tab w:val="left" w:pos="1595"/>
        </w:tabs>
        <w:spacing w:before="181"/>
        <w:ind w:left="1594" w:hanging="601"/>
        <w:rPr>
          <w:sz w:val="24"/>
        </w:rPr>
      </w:pPr>
      <w:r>
        <w:rPr>
          <w:sz w:val="24"/>
        </w:rPr>
        <w:t>Coaching</w:t>
      </w:r>
    </w:p>
    <w:p w14:paraId="50736B75" w14:textId="77777777" w:rsidR="00AF0262" w:rsidRDefault="00EC10D3">
      <w:pPr>
        <w:pStyle w:val="BodyText"/>
        <w:spacing w:before="180"/>
        <w:ind w:left="994"/>
      </w:pPr>
      <w:r>
        <w:t>This leadership approach is most appropriate when the followers have high</w:t>
      </w:r>
    </w:p>
    <w:p w14:paraId="76EE43E3" w14:textId="77777777" w:rsidR="00AF0262" w:rsidRDefault="00EC10D3">
      <w:pPr>
        <w:pStyle w:val="BodyText"/>
        <w:ind w:left="994" w:right="1427"/>
      </w:pPr>
      <w:r>
        <w:t>willingness but low ability for the task at hand. Like Directing, Coaching still requires leaders to define roles and tasks clearly, but the leader seeks ideas and suggestions from the follower. Decisions remain the leader's prerogative, but communication is much more two-way. Followers needing coaching require direction and supervision because they are still relatively inexperienced, but they also need support and praise to build their self-esteem, and involvement in decision-making to restore their</w:t>
      </w:r>
    </w:p>
    <w:p w14:paraId="2DAF65B6" w14:textId="77777777" w:rsidR="00AF0262" w:rsidRDefault="00EC10D3">
      <w:pPr>
        <w:pStyle w:val="BodyText"/>
        <w:ind w:left="994"/>
      </w:pPr>
      <w:r>
        <w:t>commitment. While Coaching, the leader spends time listening, advising, and helping</w:t>
      </w:r>
    </w:p>
    <w:p w14:paraId="3CDDAF8A" w14:textId="77777777" w:rsidR="00AF0262" w:rsidRDefault="00AF0262">
      <w:pPr>
        <w:sectPr w:rsidR="00AF0262">
          <w:pgSz w:w="11910" w:h="16840"/>
          <w:pgMar w:top="1320" w:right="0" w:bottom="280" w:left="1180" w:header="890" w:footer="0" w:gutter="0"/>
          <w:cols w:space="720"/>
        </w:sectPr>
      </w:pPr>
    </w:p>
    <w:p w14:paraId="1FA4125B" w14:textId="77777777" w:rsidR="00AF0262" w:rsidRDefault="00EC10D3">
      <w:pPr>
        <w:pStyle w:val="BodyText"/>
        <w:spacing w:before="90"/>
        <w:ind w:left="994"/>
      </w:pPr>
      <w:r>
        <w:t>the follower gain necessary skills in order to do the task autonomously next time.</w:t>
      </w:r>
    </w:p>
    <w:p w14:paraId="74610300" w14:textId="77777777" w:rsidR="00AF0262" w:rsidRDefault="00EC10D3">
      <w:pPr>
        <w:pStyle w:val="ListParagraph"/>
        <w:numPr>
          <w:ilvl w:val="2"/>
          <w:numId w:val="19"/>
        </w:numPr>
        <w:tabs>
          <w:tab w:val="left" w:pos="1595"/>
        </w:tabs>
        <w:ind w:left="1594" w:hanging="601"/>
        <w:rPr>
          <w:sz w:val="24"/>
        </w:rPr>
      </w:pPr>
      <w:r>
        <w:rPr>
          <w:sz w:val="24"/>
        </w:rPr>
        <w:t>Supporting</w:t>
      </w:r>
    </w:p>
    <w:p w14:paraId="48BCFDF4" w14:textId="77777777" w:rsidR="00AF0262" w:rsidRDefault="00EC10D3">
      <w:pPr>
        <w:pStyle w:val="BodyText"/>
        <w:spacing w:before="180"/>
        <w:ind w:left="994"/>
      </w:pPr>
      <w:r>
        <w:t>This leadership approach is most appropriate when the followers have low</w:t>
      </w:r>
    </w:p>
    <w:p w14:paraId="1567434C" w14:textId="77777777" w:rsidR="00AF0262" w:rsidRDefault="00EC10D3">
      <w:pPr>
        <w:pStyle w:val="BodyText"/>
        <w:ind w:left="994"/>
      </w:pPr>
      <w:r>
        <w:t>willingness but high ability for the task at hand. Supportive leadership works when</w:t>
      </w:r>
    </w:p>
    <w:p w14:paraId="358D834A" w14:textId="77777777" w:rsidR="00AF0262" w:rsidRDefault="00EC10D3">
      <w:pPr>
        <w:pStyle w:val="BodyText"/>
        <w:ind w:left="994" w:right="1427"/>
      </w:pPr>
      <w:r>
        <w:t>the follower can do the job, but is refusing to do it or showing a lack of commitment. The leader need not worry about showing them what to do, but instead should be concerned with finding out why the followers are refusing and work to persuade</w:t>
      </w:r>
    </w:p>
    <w:p w14:paraId="10F28F11" w14:textId="77777777" w:rsidR="00AF0262" w:rsidRDefault="00EC10D3">
      <w:pPr>
        <w:pStyle w:val="BodyText"/>
        <w:spacing w:before="1"/>
        <w:ind w:left="994" w:right="1427"/>
      </w:pPr>
      <w:r>
        <w:t>them to cooperate. The key to supportive leadership is motivating and building confidence in people! Clarification on the details of the process won’t matter, as the follower already knows what to do but lacks the motivation to act. Supportive</w:t>
      </w:r>
    </w:p>
    <w:p w14:paraId="44674934" w14:textId="77777777" w:rsidR="00AF0262" w:rsidRDefault="00EC10D3">
      <w:pPr>
        <w:pStyle w:val="BodyText"/>
        <w:ind w:left="994" w:right="1427"/>
      </w:pPr>
      <w:r>
        <w:t>leadership involves listening, giving praise and making the followers feel good when they show the necessary commitments for success.</w:t>
      </w:r>
    </w:p>
    <w:p w14:paraId="49703B6A" w14:textId="7F035A3D" w:rsidR="00AF0262" w:rsidRDefault="00EC10D3">
      <w:pPr>
        <w:pStyle w:val="ListParagraph"/>
        <w:numPr>
          <w:ilvl w:val="2"/>
          <w:numId w:val="19"/>
        </w:numPr>
        <w:tabs>
          <w:tab w:val="left" w:pos="1595"/>
        </w:tabs>
        <w:spacing w:before="179"/>
        <w:ind w:left="1594" w:hanging="601"/>
        <w:rPr>
          <w:sz w:val="24"/>
        </w:rPr>
      </w:pPr>
      <w:r>
        <w:rPr>
          <w:sz w:val="24"/>
        </w:rPr>
        <w:t>Delegating</w:t>
      </w:r>
    </w:p>
    <w:p w14:paraId="71A41E15" w14:textId="77777777" w:rsidR="00AF0262" w:rsidRDefault="00EC10D3">
      <w:pPr>
        <w:pStyle w:val="BodyText"/>
        <w:spacing w:before="180"/>
        <w:ind w:left="994"/>
      </w:pPr>
      <w:r>
        <w:t>This leadership approach is most appropriate when the followers have high</w:t>
      </w:r>
    </w:p>
    <w:p w14:paraId="4022FDE5" w14:textId="77777777" w:rsidR="00AF0262" w:rsidRDefault="00EC10D3">
      <w:pPr>
        <w:pStyle w:val="BodyText"/>
        <w:spacing w:before="1"/>
        <w:ind w:left="994" w:right="1427"/>
      </w:pPr>
      <w:r>
        <w:t>willingness and high ability. Leaders should rely on delegating when the follower can do the job and is motivated to do it. There is a high amount of trust that the follower will do well, and the follower requires little supervision or support. Delegating still keeps the leader involved in the decisions and problem-solving, but execution is</w:t>
      </w:r>
    </w:p>
    <w:p w14:paraId="1973142F" w14:textId="77777777" w:rsidR="00AF0262" w:rsidRDefault="00EC10D3">
      <w:pPr>
        <w:pStyle w:val="BodyText"/>
        <w:ind w:left="994" w:right="1376"/>
      </w:pPr>
      <w:r>
        <w:t>mostly in the hands of the followers. Because the follower has the most control, he is responsible for communicating information back up to the leader. Followers at this</w:t>
      </w:r>
    </w:p>
    <w:p w14:paraId="6EDA0851" w14:textId="77777777" w:rsidR="00AF0262" w:rsidRDefault="00EC10D3">
      <w:pPr>
        <w:pStyle w:val="BodyText"/>
        <w:ind w:left="994" w:right="2108"/>
      </w:pPr>
      <w:r>
        <w:t>level have less need for support or frequent praise, although as with anyone, occasional recognition is always encouraged.</w:t>
      </w:r>
    </w:p>
    <w:p w14:paraId="3D7E02F0" w14:textId="77777777" w:rsidR="00AF0262" w:rsidRDefault="00EC10D3">
      <w:pPr>
        <w:spacing w:before="109"/>
        <w:ind w:left="706" w:right="206"/>
        <w:jc w:val="center"/>
        <w:rPr>
          <w:b/>
          <w:sz w:val="38"/>
        </w:rPr>
      </w:pPr>
      <w:r>
        <w:rPr>
          <w:b/>
          <w:sz w:val="38"/>
        </w:rPr>
        <w:t>Situational Leadership Model</w:t>
      </w:r>
    </w:p>
    <w:p w14:paraId="2643803D" w14:textId="77777777" w:rsidR="00AF0262" w:rsidRDefault="00AF0262">
      <w:pPr>
        <w:jc w:val="center"/>
        <w:rPr>
          <w:sz w:val="38"/>
        </w:rPr>
        <w:sectPr w:rsidR="00AF0262">
          <w:pgSz w:w="11910" w:h="16840"/>
          <w:pgMar w:top="1320" w:right="0" w:bottom="280" w:left="1180" w:header="890" w:footer="0" w:gutter="0"/>
          <w:cols w:space="720"/>
        </w:sectPr>
      </w:pPr>
    </w:p>
    <w:p w14:paraId="069B6FD7" w14:textId="77777777" w:rsidR="00AF0262" w:rsidRDefault="00AF0262">
      <w:pPr>
        <w:pStyle w:val="BodyText"/>
        <w:rPr>
          <w:b/>
          <w:sz w:val="28"/>
        </w:rPr>
      </w:pPr>
    </w:p>
    <w:p w14:paraId="141E501E" w14:textId="77777777" w:rsidR="00AF0262" w:rsidRDefault="00AF0262">
      <w:pPr>
        <w:pStyle w:val="BodyText"/>
        <w:spacing w:before="4"/>
        <w:rPr>
          <w:b/>
          <w:sz w:val="27"/>
        </w:rPr>
      </w:pPr>
    </w:p>
    <w:p w14:paraId="69F44D89" w14:textId="77777777" w:rsidR="00AF0262" w:rsidRDefault="00E6466C">
      <w:pPr>
        <w:spacing w:before="1"/>
        <w:ind w:left="1202"/>
        <w:rPr>
          <w:rFonts w:ascii="Microsoft JhengHei"/>
          <w:b/>
          <w:sz w:val="21"/>
        </w:rPr>
      </w:pPr>
      <w:r>
        <w:pict w14:anchorId="78776609">
          <v:shape id="_x0000_s1245" type="#_x0000_t202" style="position:absolute;left:0;text-align:left;margin-left:189.1pt;margin-top:8.7pt;width:12.85pt;height:120.65pt;z-index:251843584;mso-position-horizontal-relative:page" filled="f" stroked="f">
            <v:textbox style="layout-flow:vertical;mso-layout-flow-alt:bottom-to-top" inset="0,0,0,0">
              <w:txbxContent>
                <w:p w14:paraId="1B40FC68" w14:textId="77777777" w:rsidR="00EC10D3" w:rsidRDefault="00EC10D3">
                  <w:pPr>
                    <w:spacing w:line="239" w:lineRule="exact"/>
                    <w:ind w:left="20"/>
                    <w:rPr>
                      <w:b/>
                      <w:sz w:val="21"/>
                    </w:rPr>
                  </w:pPr>
                  <w:r>
                    <w:rPr>
                      <w:b/>
                      <w:w w:val="103"/>
                      <w:sz w:val="21"/>
                      <w:shd w:val="clear" w:color="auto" w:fill="F1F1F1"/>
                    </w:rPr>
                    <w:t xml:space="preserve"> </w:t>
                  </w:r>
                  <w:r>
                    <w:rPr>
                      <w:b/>
                      <w:sz w:val="21"/>
                      <w:shd w:val="clear" w:color="auto" w:fill="F1F1F1"/>
                    </w:rPr>
                    <w:t xml:space="preserve"> </w:t>
                  </w:r>
                  <w:r>
                    <w:rPr>
                      <w:b/>
                      <w:w w:val="105"/>
                      <w:sz w:val="21"/>
                      <w:shd w:val="clear" w:color="auto" w:fill="F1F1F1"/>
                    </w:rPr>
                    <w:t>SUPPORTIVE BEHAVIOR</w:t>
                  </w:r>
                  <w:r>
                    <w:rPr>
                      <w:b/>
                      <w:sz w:val="21"/>
                      <w:shd w:val="clear" w:color="auto" w:fill="F1F1F1"/>
                    </w:rPr>
                    <w:t xml:space="preserve"> </w:t>
                  </w:r>
                </w:p>
              </w:txbxContent>
            </v:textbox>
            <w10:wrap anchorx="page"/>
          </v:shape>
        </w:pict>
      </w:r>
      <w:r w:rsidR="00EC10D3">
        <w:rPr>
          <w:rFonts w:ascii="Microsoft JhengHei"/>
          <w:b/>
          <w:color w:val="375F92"/>
          <w:sz w:val="21"/>
        </w:rPr>
        <w:t>Democratic</w:t>
      </w:r>
    </w:p>
    <w:p w14:paraId="5C4F7B47" w14:textId="77777777" w:rsidR="00AF0262" w:rsidRDefault="00EC10D3">
      <w:pPr>
        <w:pStyle w:val="BodyText"/>
        <w:spacing w:line="281" w:lineRule="exact"/>
        <w:ind w:left="72"/>
      </w:pPr>
      <w:r>
        <w:br w:type="column"/>
        <w:t>High</w:t>
      </w:r>
    </w:p>
    <w:p w14:paraId="70392BF4" w14:textId="77777777" w:rsidR="00AF0262" w:rsidRDefault="00EC10D3">
      <w:pPr>
        <w:pStyle w:val="BodyText"/>
        <w:rPr>
          <w:sz w:val="28"/>
        </w:rPr>
      </w:pPr>
      <w:r>
        <w:br w:type="column"/>
      </w:r>
    </w:p>
    <w:p w14:paraId="5C5835B0" w14:textId="77777777" w:rsidR="00AF0262" w:rsidRDefault="00AF0262">
      <w:pPr>
        <w:pStyle w:val="BodyText"/>
        <w:spacing w:before="9"/>
        <w:rPr>
          <w:sz w:val="30"/>
        </w:rPr>
      </w:pPr>
    </w:p>
    <w:p w14:paraId="3F107921" w14:textId="77777777" w:rsidR="00AF0262" w:rsidRDefault="00E6466C">
      <w:pPr>
        <w:ind w:left="1202"/>
        <w:rPr>
          <w:rFonts w:ascii="Microsoft JhengHei"/>
          <w:b/>
          <w:sz w:val="21"/>
        </w:rPr>
      </w:pPr>
      <w:r>
        <w:pict w14:anchorId="17924F59">
          <v:group id="_x0000_s1235" style="position:absolute;left:0;text-align:left;margin-left:211.75pt;margin-top:-17.75pt;width:259.65pt;height:170.8pt;z-index:251838464;mso-position-horizontal-relative:page" coordorigin="4235,-355" coordsize="5193,3416">
            <v:rect id="_x0000_s1244" style="position:absolute;left:4235;top:1370;width:2597;height:1691" fillcolor="#4f81bc" stroked="f"/>
            <v:rect id="_x0000_s1243" style="position:absolute;left:6831;top:1376;width:2597;height:1685" fillcolor="#94b3d6" stroked="f"/>
            <v:rect id="_x0000_s1242" style="position:absolute;left:6831;top:-355;width:2597;height:1726" fillcolor="#c3d59b" stroked="f"/>
            <v:rect id="_x0000_s1241" style="position:absolute;left:4251;top:-355;width:2597;height:1726" fillcolor="#b7dee8" stroked="f"/>
            <v:shape id="_x0000_s1240" type="#_x0000_t75" style="position:absolute;left:6070;top:1354;width:1600;height:490">
              <v:imagedata r:id="rId65" o:title=""/>
            </v:shape>
            <v:shape id="_x0000_s1239" type="#_x0000_t75" style="position:absolute;left:7258;top:196;width:853;height:816">
              <v:imagedata r:id="rId66" o:title=""/>
            </v:shape>
            <v:shape id="_x0000_s1238" type="#_x0000_t75" style="position:absolute;left:5483;top:87;width:996;height:1042">
              <v:imagedata r:id="rId67" o:title=""/>
            </v:shape>
            <v:shape id="_x0000_s1237" type="#_x0000_t75" style="position:absolute;left:4579;top:1579;width:963;height:996">
              <v:imagedata r:id="rId68" o:title=""/>
            </v:shape>
            <v:shape id="_x0000_s1236" type="#_x0000_t202" style="position:absolute;left:6809;top:1403;width:156;height:289" filled="f" stroked="f">
              <v:textbox inset="0,0,0,0">
                <w:txbxContent>
                  <w:p w14:paraId="0C534A7F" w14:textId="77777777" w:rsidR="00EC10D3" w:rsidRDefault="00EC10D3">
                    <w:pPr>
                      <w:spacing w:line="289" w:lineRule="exact"/>
                      <w:rPr>
                        <w:rFonts w:ascii="Microsoft JhengHei"/>
                        <w:b/>
                        <w:sz w:val="21"/>
                      </w:rPr>
                    </w:pPr>
                    <w:r>
                      <w:rPr>
                        <w:rFonts w:ascii="Microsoft JhengHei"/>
                        <w:b/>
                        <w:color w:val="FFFFFF"/>
                        <w:w w:val="103"/>
                        <w:sz w:val="21"/>
                      </w:rPr>
                      <w:t>u</w:t>
                    </w:r>
                  </w:p>
                </w:txbxContent>
              </v:textbox>
            </v:shape>
            <w10:wrap anchorx="page"/>
          </v:group>
        </w:pict>
      </w:r>
      <w:r>
        <w:pict w14:anchorId="62FAC858">
          <v:shape id="_x0000_s1234" type="#_x0000_t202" style="position:absolute;left:0;text-align:left;margin-left:211.5pt;margin-top:-18.45pt;width:261.35pt;height:172.2pt;z-index:251844608;mso-position-horizontal-relative:page" filled="f" stroked="f">
            <v:textbox inset="0,0,0,0">
              <w:txbxContent>
                <w:tbl>
                  <w:tblPr>
                    <w:tblW w:w="0" w:type="auto"/>
                    <w:tblInd w:w="15" w:type="dxa"/>
                    <w:tblBorders>
                      <w:top w:val="single" w:sz="12" w:space="0" w:color="70883E"/>
                      <w:left w:val="single" w:sz="12" w:space="0" w:color="70883E"/>
                      <w:bottom w:val="single" w:sz="12" w:space="0" w:color="70883E"/>
                      <w:right w:val="single" w:sz="12" w:space="0" w:color="70883E"/>
                      <w:insideH w:val="single" w:sz="12" w:space="0" w:color="70883E"/>
                      <w:insideV w:val="single" w:sz="12" w:space="0" w:color="70883E"/>
                    </w:tblBorders>
                    <w:tblLayout w:type="fixed"/>
                    <w:tblCellMar>
                      <w:left w:w="0" w:type="dxa"/>
                      <w:right w:w="0" w:type="dxa"/>
                    </w:tblCellMar>
                    <w:tblLook w:val="01E0" w:firstRow="1" w:lastRow="1" w:firstColumn="1" w:lastColumn="1" w:noHBand="0" w:noVBand="0"/>
                  </w:tblPr>
                  <w:tblGrid>
                    <w:gridCol w:w="2596"/>
                    <w:gridCol w:w="2588"/>
                  </w:tblGrid>
                  <w:tr w:rsidR="00EC10D3" w14:paraId="38204068" w14:textId="77777777">
                    <w:trPr>
                      <w:trHeight w:val="1687"/>
                    </w:trPr>
                    <w:tc>
                      <w:tcPr>
                        <w:tcW w:w="2596" w:type="dxa"/>
                        <w:tcBorders>
                          <w:right w:val="single" w:sz="18" w:space="0" w:color="70883E"/>
                        </w:tcBorders>
                      </w:tcPr>
                      <w:p w14:paraId="0BD368F4" w14:textId="77777777" w:rsidR="00EC10D3" w:rsidRDefault="00EC10D3">
                        <w:pPr>
                          <w:pStyle w:val="TableParagraph"/>
                          <w:spacing w:before="5" w:line="237" w:lineRule="auto"/>
                          <w:ind w:left="88" w:right="1151"/>
                          <w:rPr>
                            <w:rFonts w:ascii="Calibri"/>
                            <w:sz w:val="19"/>
                          </w:rPr>
                        </w:pPr>
                        <w:r>
                          <w:rPr>
                            <w:rFonts w:ascii="Calibri"/>
                            <w:sz w:val="19"/>
                          </w:rPr>
                          <w:t>Low Directive and</w:t>
                        </w:r>
                      </w:p>
                      <w:p w14:paraId="486E0C6A" w14:textId="77777777" w:rsidR="00EC10D3" w:rsidRDefault="00EC10D3">
                        <w:pPr>
                          <w:pStyle w:val="TableParagraph"/>
                          <w:spacing w:line="226" w:lineRule="exact"/>
                          <w:ind w:left="88"/>
                          <w:rPr>
                            <w:rFonts w:ascii="Calibri"/>
                            <w:sz w:val="19"/>
                          </w:rPr>
                        </w:pPr>
                        <w:r>
                          <w:rPr>
                            <w:rFonts w:ascii="Calibri"/>
                            <w:sz w:val="19"/>
                          </w:rPr>
                          <w:t>High Supportive</w:t>
                        </w:r>
                      </w:p>
                      <w:p w14:paraId="40DF2C0E" w14:textId="77777777" w:rsidR="00EC10D3" w:rsidRDefault="00EC10D3">
                        <w:pPr>
                          <w:pStyle w:val="TableParagraph"/>
                          <w:spacing w:line="230" w:lineRule="exact"/>
                          <w:ind w:left="88"/>
                          <w:rPr>
                            <w:rFonts w:ascii="Calibri"/>
                            <w:sz w:val="19"/>
                          </w:rPr>
                        </w:pPr>
                        <w:r>
                          <w:rPr>
                            <w:rFonts w:ascii="Calibri"/>
                            <w:sz w:val="19"/>
                          </w:rPr>
                          <w:t>Behavior</w:t>
                        </w:r>
                      </w:p>
                    </w:tc>
                    <w:tc>
                      <w:tcPr>
                        <w:tcW w:w="2588" w:type="dxa"/>
                        <w:tcBorders>
                          <w:left w:val="single" w:sz="18" w:space="0" w:color="70883E"/>
                          <w:bottom w:val="single" w:sz="18" w:space="0" w:color="70883E"/>
                        </w:tcBorders>
                      </w:tcPr>
                      <w:p w14:paraId="4CA9DDFE" w14:textId="77777777" w:rsidR="00EC10D3" w:rsidRDefault="00EC10D3">
                        <w:pPr>
                          <w:pStyle w:val="TableParagraph"/>
                          <w:spacing w:before="79" w:line="230" w:lineRule="exact"/>
                          <w:ind w:right="67"/>
                          <w:jc w:val="right"/>
                          <w:rPr>
                            <w:rFonts w:ascii="Calibri"/>
                            <w:sz w:val="19"/>
                          </w:rPr>
                        </w:pPr>
                        <w:r>
                          <w:rPr>
                            <w:rFonts w:ascii="Calibri"/>
                            <w:sz w:val="19"/>
                          </w:rPr>
                          <w:t>High</w:t>
                        </w:r>
                        <w:r>
                          <w:rPr>
                            <w:rFonts w:ascii="Calibri"/>
                            <w:spacing w:val="-8"/>
                            <w:sz w:val="19"/>
                          </w:rPr>
                          <w:t xml:space="preserve"> </w:t>
                        </w:r>
                        <w:r>
                          <w:rPr>
                            <w:rFonts w:ascii="Calibri"/>
                            <w:sz w:val="19"/>
                          </w:rPr>
                          <w:t>Directive</w:t>
                        </w:r>
                      </w:p>
                      <w:p w14:paraId="2BB62900" w14:textId="77777777" w:rsidR="00EC10D3" w:rsidRDefault="00EC10D3">
                        <w:pPr>
                          <w:pStyle w:val="TableParagraph"/>
                          <w:spacing w:line="237" w:lineRule="auto"/>
                          <w:ind w:left="1244" w:right="66" w:firstLine="946"/>
                          <w:jc w:val="right"/>
                          <w:rPr>
                            <w:rFonts w:ascii="Calibri"/>
                            <w:sz w:val="19"/>
                          </w:rPr>
                        </w:pPr>
                        <w:r>
                          <w:rPr>
                            <w:rFonts w:ascii="Calibri"/>
                            <w:spacing w:val="-1"/>
                            <w:sz w:val="19"/>
                          </w:rPr>
                          <w:t xml:space="preserve">and </w:t>
                        </w:r>
                        <w:r>
                          <w:rPr>
                            <w:rFonts w:ascii="Calibri"/>
                            <w:sz w:val="19"/>
                          </w:rPr>
                          <w:t>High</w:t>
                        </w:r>
                        <w:r>
                          <w:rPr>
                            <w:rFonts w:ascii="Calibri"/>
                            <w:spacing w:val="-6"/>
                            <w:sz w:val="19"/>
                          </w:rPr>
                          <w:t xml:space="preserve"> </w:t>
                        </w:r>
                        <w:r>
                          <w:rPr>
                            <w:rFonts w:ascii="Calibri"/>
                            <w:sz w:val="19"/>
                          </w:rPr>
                          <w:t>Supportive</w:t>
                        </w:r>
                      </w:p>
                      <w:p w14:paraId="064FA2AB" w14:textId="77777777" w:rsidR="00EC10D3" w:rsidRDefault="00EC10D3">
                        <w:pPr>
                          <w:pStyle w:val="TableParagraph"/>
                          <w:spacing w:line="228" w:lineRule="exact"/>
                          <w:ind w:right="67"/>
                          <w:jc w:val="right"/>
                          <w:rPr>
                            <w:rFonts w:ascii="Calibri"/>
                            <w:sz w:val="19"/>
                          </w:rPr>
                        </w:pPr>
                        <w:r>
                          <w:rPr>
                            <w:rFonts w:ascii="Calibri"/>
                            <w:spacing w:val="-1"/>
                            <w:sz w:val="19"/>
                          </w:rPr>
                          <w:t>Behavior</w:t>
                        </w:r>
                      </w:p>
                    </w:tc>
                  </w:tr>
                  <w:tr w:rsidR="00EC10D3" w14:paraId="3449B019" w14:textId="77777777">
                    <w:trPr>
                      <w:trHeight w:val="1653"/>
                    </w:trPr>
                    <w:tc>
                      <w:tcPr>
                        <w:tcW w:w="2596" w:type="dxa"/>
                        <w:tcBorders>
                          <w:left w:val="single" w:sz="12" w:space="0" w:color="385D89"/>
                          <w:bottom w:val="single" w:sz="12" w:space="0" w:color="385D89"/>
                          <w:right w:val="single" w:sz="12" w:space="0" w:color="357C91"/>
                        </w:tcBorders>
                      </w:tcPr>
                      <w:p w14:paraId="485397CB" w14:textId="77777777" w:rsidR="00EC10D3" w:rsidRDefault="00EC10D3">
                        <w:pPr>
                          <w:pStyle w:val="TableParagraph"/>
                          <w:spacing w:line="351" w:lineRule="exact"/>
                          <w:ind w:right="1"/>
                          <w:jc w:val="right"/>
                          <w:rPr>
                            <w:b/>
                            <w:sz w:val="21"/>
                          </w:rPr>
                        </w:pPr>
                        <w:proofErr w:type="spellStart"/>
                        <w:r>
                          <w:rPr>
                            <w:b/>
                            <w:color w:val="FFFFFF"/>
                            <w:sz w:val="21"/>
                          </w:rPr>
                          <w:t>Burea</w:t>
                        </w:r>
                        <w:proofErr w:type="spellEnd"/>
                      </w:p>
                      <w:p w14:paraId="49F3218F" w14:textId="77777777" w:rsidR="00EC10D3" w:rsidRDefault="00EC10D3">
                        <w:pPr>
                          <w:pStyle w:val="TableParagraph"/>
                          <w:spacing w:before="10"/>
                          <w:rPr>
                            <w:rFonts w:ascii="Calibri"/>
                            <w:sz w:val="23"/>
                          </w:rPr>
                        </w:pPr>
                      </w:p>
                      <w:p w14:paraId="0F5B4A7C" w14:textId="77777777" w:rsidR="00EC10D3" w:rsidRDefault="00EC10D3">
                        <w:pPr>
                          <w:pStyle w:val="TableParagraph"/>
                          <w:spacing w:before="1" w:line="230" w:lineRule="exact"/>
                          <w:ind w:right="152"/>
                          <w:jc w:val="right"/>
                          <w:rPr>
                            <w:rFonts w:ascii="Calibri"/>
                            <w:sz w:val="19"/>
                          </w:rPr>
                        </w:pPr>
                        <w:r>
                          <w:rPr>
                            <w:rFonts w:ascii="Calibri"/>
                            <w:sz w:val="19"/>
                          </w:rPr>
                          <w:t>Low</w:t>
                        </w:r>
                        <w:r>
                          <w:rPr>
                            <w:rFonts w:ascii="Calibri"/>
                            <w:spacing w:val="-12"/>
                            <w:sz w:val="19"/>
                          </w:rPr>
                          <w:t xml:space="preserve"> </w:t>
                        </w:r>
                        <w:r>
                          <w:rPr>
                            <w:rFonts w:ascii="Calibri"/>
                            <w:sz w:val="19"/>
                          </w:rPr>
                          <w:t>Directive</w:t>
                        </w:r>
                      </w:p>
                      <w:p w14:paraId="3C45413A" w14:textId="77777777" w:rsidR="00EC10D3" w:rsidRDefault="00EC10D3">
                        <w:pPr>
                          <w:pStyle w:val="TableParagraph"/>
                          <w:spacing w:line="229" w:lineRule="exact"/>
                          <w:ind w:right="151"/>
                          <w:jc w:val="right"/>
                          <w:rPr>
                            <w:rFonts w:ascii="Calibri"/>
                            <w:sz w:val="19"/>
                          </w:rPr>
                        </w:pPr>
                        <w:r>
                          <w:rPr>
                            <w:rFonts w:ascii="Calibri"/>
                            <w:spacing w:val="-1"/>
                            <w:sz w:val="19"/>
                          </w:rPr>
                          <w:t>and</w:t>
                        </w:r>
                      </w:p>
                      <w:p w14:paraId="47E4212A" w14:textId="77777777" w:rsidR="00EC10D3" w:rsidRDefault="00EC10D3">
                        <w:pPr>
                          <w:pStyle w:val="TableParagraph"/>
                          <w:spacing w:line="228" w:lineRule="exact"/>
                          <w:ind w:right="152"/>
                          <w:jc w:val="right"/>
                          <w:rPr>
                            <w:rFonts w:ascii="Calibri"/>
                            <w:sz w:val="19"/>
                          </w:rPr>
                        </w:pPr>
                        <w:r>
                          <w:rPr>
                            <w:rFonts w:ascii="Calibri"/>
                            <w:sz w:val="19"/>
                          </w:rPr>
                          <w:t>Low</w:t>
                        </w:r>
                        <w:r>
                          <w:rPr>
                            <w:rFonts w:ascii="Calibri"/>
                            <w:spacing w:val="-11"/>
                            <w:sz w:val="19"/>
                          </w:rPr>
                          <w:t xml:space="preserve"> </w:t>
                        </w:r>
                        <w:r>
                          <w:rPr>
                            <w:rFonts w:ascii="Calibri"/>
                            <w:sz w:val="19"/>
                          </w:rPr>
                          <w:t>Supportive</w:t>
                        </w:r>
                      </w:p>
                      <w:p w14:paraId="15D932F5" w14:textId="77777777" w:rsidR="00EC10D3" w:rsidRDefault="00EC10D3">
                        <w:pPr>
                          <w:pStyle w:val="TableParagraph"/>
                          <w:spacing w:line="230" w:lineRule="exact"/>
                          <w:ind w:right="152"/>
                          <w:jc w:val="right"/>
                          <w:rPr>
                            <w:rFonts w:ascii="Calibri"/>
                            <w:sz w:val="19"/>
                          </w:rPr>
                        </w:pPr>
                        <w:r>
                          <w:rPr>
                            <w:rFonts w:ascii="Calibri"/>
                            <w:spacing w:val="-1"/>
                            <w:sz w:val="19"/>
                          </w:rPr>
                          <w:t>Behavior</w:t>
                        </w:r>
                      </w:p>
                    </w:tc>
                    <w:tc>
                      <w:tcPr>
                        <w:tcW w:w="2588" w:type="dxa"/>
                        <w:tcBorders>
                          <w:top w:val="single" w:sz="18" w:space="0" w:color="70883E"/>
                          <w:left w:val="single" w:sz="12" w:space="0" w:color="357C91"/>
                          <w:bottom w:val="single" w:sz="12" w:space="0" w:color="357C91"/>
                          <w:right w:val="single" w:sz="12" w:space="0" w:color="357C91"/>
                        </w:tcBorders>
                      </w:tcPr>
                      <w:p w14:paraId="4884ADA8" w14:textId="77777777" w:rsidR="00EC10D3" w:rsidRDefault="00EC10D3">
                        <w:pPr>
                          <w:pStyle w:val="TableParagraph"/>
                          <w:spacing w:line="255" w:lineRule="exact"/>
                          <w:ind w:left="104"/>
                          <w:rPr>
                            <w:b/>
                            <w:sz w:val="21"/>
                          </w:rPr>
                        </w:pPr>
                        <w:proofErr w:type="spellStart"/>
                        <w:r>
                          <w:rPr>
                            <w:b/>
                            <w:color w:val="FFFFFF"/>
                            <w:w w:val="105"/>
                            <w:sz w:val="21"/>
                          </w:rPr>
                          <w:t>cratic</w:t>
                        </w:r>
                        <w:proofErr w:type="spellEnd"/>
                      </w:p>
                      <w:p w14:paraId="2506D8E7" w14:textId="77777777" w:rsidR="00EC10D3" w:rsidRDefault="00EC10D3">
                        <w:pPr>
                          <w:pStyle w:val="TableParagraph"/>
                          <w:tabs>
                            <w:tab w:val="left" w:pos="1391"/>
                          </w:tabs>
                          <w:spacing w:line="680" w:lineRule="exact"/>
                          <w:ind w:left="88"/>
                          <w:rPr>
                            <w:rFonts w:ascii="Calibri"/>
                            <w:sz w:val="19"/>
                          </w:rPr>
                        </w:pPr>
                        <w:r>
                          <w:rPr>
                            <w:rFonts w:ascii="Calibri"/>
                            <w:sz w:val="19"/>
                          </w:rPr>
                          <w:t>High</w:t>
                        </w:r>
                        <w:r>
                          <w:rPr>
                            <w:rFonts w:ascii="Calibri"/>
                            <w:spacing w:val="-8"/>
                            <w:sz w:val="19"/>
                          </w:rPr>
                          <w:t xml:space="preserve"> </w:t>
                        </w:r>
                        <w:r>
                          <w:rPr>
                            <w:rFonts w:ascii="Calibri"/>
                            <w:sz w:val="19"/>
                          </w:rPr>
                          <w:t>Directive</w:t>
                        </w:r>
                        <w:r>
                          <w:rPr>
                            <w:rFonts w:ascii="Calibri"/>
                            <w:sz w:val="19"/>
                          </w:rPr>
                          <w:tab/>
                        </w:r>
                        <w:r>
                          <w:rPr>
                            <w:rFonts w:ascii="Calibri"/>
                            <w:noProof/>
                            <w:position w:val="-17"/>
                            <w:sz w:val="19"/>
                          </w:rPr>
                          <w:drawing>
                            <wp:inline distT="0" distB="0" distL="0" distR="0" wp14:anchorId="475A2E7B" wp14:editId="69B5FA06">
                              <wp:extent cx="554823" cy="533399"/>
                              <wp:effectExtent l="0" t="0" r="0" b="0"/>
                              <wp:docPr id="131"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64.png"/>
                                      <pic:cNvPicPr/>
                                    </pic:nvPicPr>
                                    <pic:blipFill>
                                      <a:blip r:embed="rId69" cstate="print"/>
                                      <a:stretch>
                                        <a:fillRect/>
                                      </a:stretch>
                                    </pic:blipFill>
                                    <pic:spPr>
                                      <a:xfrm>
                                        <a:off x="0" y="0"/>
                                        <a:ext cx="554823" cy="533399"/>
                                      </a:xfrm>
                                      <a:prstGeom prst="rect">
                                        <a:avLst/>
                                      </a:prstGeom>
                                    </pic:spPr>
                                  </pic:pic>
                                </a:graphicData>
                              </a:graphic>
                            </wp:inline>
                          </w:drawing>
                        </w:r>
                      </w:p>
                      <w:p w14:paraId="12BBEBB7" w14:textId="77777777" w:rsidR="00EC10D3" w:rsidRDefault="00EC10D3">
                        <w:pPr>
                          <w:pStyle w:val="TableParagraph"/>
                          <w:spacing w:line="167" w:lineRule="exact"/>
                          <w:ind w:left="88"/>
                          <w:rPr>
                            <w:rFonts w:ascii="Calibri"/>
                            <w:sz w:val="19"/>
                          </w:rPr>
                        </w:pPr>
                        <w:r>
                          <w:rPr>
                            <w:rFonts w:ascii="Calibri"/>
                            <w:sz w:val="19"/>
                          </w:rPr>
                          <w:t>and</w:t>
                        </w:r>
                      </w:p>
                      <w:p w14:paraId="4E4E7E22" w14:textId="77777777" w:rsidR="00EC10D3" w:rsidRDefault="00EC10D3">
                        <w:pPr>
                          <w:pStyle w:val="TableParagraph"/>
                          <w:spacing w:line="237" w:lineRule="auto"/>
                          <w:ind w:left="88" w:right="1250"/>
                          <w:rPr>
                            <w:rFonts w:ascii="Calibri"/>
                            <w:sz w:val="19"/>
                          </w:rPr>
                        </w:pPr>
                        <w:r>
                          <w:rPr>
                            <w:rFonts w:ascii="Calibri"/>
                            <w:sz w:val="19"/>
                          </w:rPr>
                          <w:t>Low Supportive Behavior</w:t>
                        </w:r>
                      </w:p>
                    </w:tc>
                  </w:tr>
                </w:tbl>
                <w:p w14:paraId="09F58F72" w14:textId="77777777" w:rsidR="00EC10D3" w:rsidRDefault="00EC10D3">
                  <w:pPr>
                    <w:pStyle w:val="BodyText"/>
                  </w:pPr>
                </w:p>
              </w:txbxContent>
            </v:textbox>
            <w10:wrap anchorx="page"/>
          </v:shape>
        </w:pict>
      </w:r>
      <w:r w:rsidR="00EC10D3">
        <w:rPr>
          <w:rFonts w:ascii="Microsoft JhengHei"/>
          <w:b/>
          <w:color w:val="375F92"/>
          <w:w w:val="105"/>
          <w:sz w:val="21"/>
        </w:rPr>
        <w:t>Consultative</w:t>
      </w:r>
    </w:p>
    <w:p w14:paraId="7603B8CF" w14:textId="77777777" w:rsidR="00AF0262" w:rsidRDefault="00AF0262">
      <w:pPr>
        <w:rPr>
          <w:rFonts w:ascii="Microsoft JhengHei"/>
          <w:sz w:val="21"/>
        </w:rPr>
        <w:sectPr w:rsidR="00AF0262">
          <w:type w:val="continuous"/>
          <w:pgSz w:w="11910" w:h="16840"/>
          <w:pgMar w:top="1580" w:right="0" w:bottom="280" w:left="1180" w:header="720" w:footer="720" w:gutter="0"/>
          <w:cols w:num="3" w:space="720" w:equalWidth="0">
            <w:col w:w="2407" w:space="40"/>
            <w:col w:w="563" w:space="4329"/>
            <w:col w:w="3391"/>
          </w:cols>
        </w:sectPr>
      </w:pPr>
    </w:p>
    <w:p w14:paraId="07D5C487" w14:textId="77777777" w:rsidR="00AF0262" w:rsidRDefault="00AF0262">
      <w:pPr>
        <w:pStyle w:val="BodyText"/>
        <w:rPr>
          <w:rFonts w:ascii="Microsoft JhengHei"/>
          <w:b/>
          <w:sz w:val="20"/>
        </w:rPr>
      </w:pPr>
    </w:p>
    <w:p w14:paraId="2EE1351A" w14:textId="77777777" w:rsidR="00AF0262" w:rsidRDefault="00AF0262">
      <w:pPr>
        <w:pStyle w:val="BodyText"/>
        <w:rPr>
          <w:rFonts w:ascii="Microsoft JhengHei"/>
          <w:b/>
          <w:sz w:val="20"/>
        </w:rPr>
      </w:pPr>
    </w:p>
    <w:p w14:paraId="10BEF9EB" w14:textId="77777777" w:rsidR="00AF0262" w:rsidRDefault="00AF0262">
      <w:pPr>
        <w:pStyle w:val="BodyText"/>
        <w:rPr>
          <w:rFonts w:ascii="Microsoft JhengHei"/>
          <w:b/>
          <w:sz w:val="20"/>
        </w:rPr>
      </w:pPr>
    </w:p>
    <w:p w14:paraId="09866D30" w14:textId="77777777" w:rsidR="00AF0262" w:rsidRDefault="00AF0262">
      <w:pPr>
        <w:pStyle w:val="BodyText"/>
        <w:spacing w:before="6"/>
        <w:rPr>
          <w:rFonts w:ascii="Microsoft JhengHei"/>
          <w:b/>
          <w:sz w:val="26"/>
        </w:rPr>
      </w:pPr>
    </w:p>
    <w:p w14:paraId="0517827D" w14:textId="77777777" w:rsidR="00AF0262" w:rsidRDefault="00AF0262">
      <w:pPr>
        <w:rPr>
          <w:rFonts w:ascii="Microsoft JhengHei"/>
          <w:sz w:val="26"/>
        </w:rPr>
        <w:sectPr w:rsidR="00AF0262">
          <w:type w:val="continuous"/>
          <w:pgSz w:w="11910" w:h="16840"/>
          <w:pgMar w:top="1580" w:right="0" w:bottom="280" w:left="1180" w:header="720" w:footer="720" w:gutter="0"/>
          <w:cols w:space="720"/>
        </w:sectPr>
      </w:pPr>
    </w:p>
    <w:p w14:paraId="71F5A3CA" w14:textId="77777777" w:rsidR="00AF0262" w:rsidRDefault="00EC10D3">
      <w:pPr>
        <w:spacing w:before="93"/>
        <w:ind w:left="1233"/>
        <w:rPr>
          <w:rFonts w:ascii="Microsoft JhengHei"/>
          <w:b/>
          <w:sz w:val="21"/>
        </w:rPr>
      </w:pPr>
      <w:r>
        <w:rPr>
          <w:rFonts w:ascii="Microsoft JhengHei"/>
          <w:b/>
          <w:color w:val="375F92"/>
          <w:sz w:val="21"/>
        </w:rPr>
        <w:t>Laissez-faire</w:t>
      </w:r>
    </w:p>
    <w:p w14:paraId="779966EE" w14:textId="77777777" w:rsidR="00AF0262" w:rsidRDefault="00EC10D3">
      <w:pPr>
        <w:pStyle w:val="BodyText"/>
        <w:rPr>
          <w:rFonts w:ascii="Microsoft JhengHei"/>
          <w:b/>
        </w:rPr>
      </w:pPr>
      <w:r>
        <w:br w:type="column"/>
      </w:r>
    </w:p>
    <w:p w14:paraId="530E9DB0" w14:textId="77777777" w:rsidR="00AF0262" w:rsidRDefault="00AF0262">
      <w:pPr>
        <w:pStyle w:val="BodyText"/>
        <w:rPr>
          <w:rFonts w:ascii="Microsoft JhengHei"/>
          <w:b/>
        </w:rPr>
      </w:pPr>
    </w:p>
    <w:p w14:paraId="72C4520F" w14:textId="77777777" w:rsidR="00AF0262" w:rsidRDefault="00AF0262">
      <w:pPr>
        <w:pStyle w:val="BodyText"/>
        <w:spacing w:before="5"/>
        <w:rPr>
          <w:rFonts w:ascii="Microsoft JhengHei"/>
          <w:b/>
          <w:sz w:val="17"/>
        </w:rPr>
      </w:pPr>
    </w:p>
    <w:p w14:paraId="708D0394" w14:textId="77777777" w:rsidR="00AF0262" w:rsidRDefault="00E6466C">
      <w:pPr>
        <w:pStyle w:val="BodyText"/>
        <w:ind w:left="-27"/>
      </w:pPr>
      <w:r>
        <w:pict w14:anchorId="49E4CEF4">
          <v:shape id="_x0000_s1233" style="position:absolute;left:0;text-align:left;margin-left:192.7pt;margin-top:-177.8pt;width:7.2pt;height:175.35pt;z-index:251840512;mso-position-horizontal-relative:page" coordorigin="3854,-3556" coordsize="144,3507" o:spt="100" adj="0,,0" path="m3926,-3494r-15,26l3911,-3414r4,3364l3946,-50r-5,-3418l3926,-3494xm3926,-3556r-72,124l3857,-3423r7,5l3871,-3414r10,-3l3885,-3424r25,-44l3910,-3525r34,l3926,-3556xm3944,-3525r-3,l3941,-3468r27,45l3971,-3417r10,3l3995,-3423r3,-9l3994,-3440r-50,-85xm3941,-3525r-31,l3910,-3468r16,-26l3913,-3517r28,l3941,-3525xm3941,-3517r-2,l3926,-3494r15,26l3941,-3517xm3939,-3517r-26,l3926,-3494r13,-23xe" fillcolor="#497dba" stroked="f">
            <v:stroke joinstyle="round"/>
            <v:formulas/>
            <v:path arrowok="t" o:connecttype="segments"/>
            <w10:wrap anchorx="page"/>
          </v:shape>
        </w:pict>
      </w:r>
      <w:r w:rsidR="00EC10D3">
        <w:t>Low</w:t>
      </w:r>
    </w:p>
    <w:p w14:paraId="6CCF47F6" w14:textId="77777777" w:rsidR="00AF0262" w:rsidRDefault="00EC10D3">
      <w:pPr>
        <w:pStyle w:val="BodyText"/>
        <w:rPr>
          <w:sz w:val="22"/>
        </w:rPr>
      </w:pPr>
      <w:r>
        <w:br w:type="column"/>
      </w:r>
    </w:p>
    <w:p w14:paraId="6708AAAA" w14:textId="77777777" w:rsidR="00AF0262" w:rsidRDefault="00AF0262">
      <w:pPr>
        <w:pStyle w:val="BodyText"/>
        <w:rPr>
          <w:sz w:val="22"/>
        </w:rPr>
      </w:pPr>
    </w:p>
    <w:p w14:paraId="5288372A" w14:textId="77777777" w:rsidR="00AF0262" w:rsidRDefault="00AF0262">
      <w:pPr>
        <w:pStyle w:val="BodyText"/>
        <w:rPr>
          <w:sz w:val="22"/>
        </w:rPr>
      </w:pPr>
    </w:p>
    <w:p w14:paraId="4EB92651" w14:textId="77777777" w:rsidR="00AF0262" w:rsidRDefault="00AF0262">
      <w:pPr>
        <w:pStyle w:val="BodyText"/>
        <w:rPr>
          <w:sz w:val="22"/>
        </w:rPr>
      </w:pPr>
    </w:p>
    <w:p w14:paraId="2FFFC605" w14:textId="77777777" w:rsidR="00AF0262" w:rsidRDefault="00E6466C">
      <w:pPr>
        <w:tabs>
          <w:tab w:val="left" w:pos="3886"/>
        </w:tabs>
        <w:spacing w:before="155"/>
        <w:ind w:left="1519"/>
        <w:rPr>
          <w:b/>
          <w:sz w:val="21"/>
        </w:rPr>
      </w:pPr>
      <w:r>
        <w:pict w14:anchorId="69E45190">
          <v:shape id="_x0000_s1232" style="position:absolute;left:0;text-align:left;margin-left:211.75pt;margin-top:10.25pt;width:252pt;height:7.25pt;z-index:-256883712;mso-position-horizontal-relative:page" coordorigin="4235,205" coordsize="5040,145" o:spt="100" adj="0,,0" path="m9152,205r-10,2l9133,222r3,10l9187,261r57,l9244,292r-57,l9136,322r-3,10l9142,346r9,3l9248,292r-4,l9248,292r27,-15l9152,205xm9213,277r-26,15l9244,292r,-2l9236,290r-23,-13xm4235,260r,31l9187,292r26,-15l9187,261,4235,260xm9236,263r-23,14l9236,290r,-27xm9244,263r-8,l9236,290r8,l9244,263xm9187,261r26,16l9236,263r8,l9244,261r-57,xe" fillcolor="#497dba" stroked="f">
            <v:stroke joinstyle="round"/>
            <v:formulas/>
            <v:path arrowok="t" o:connecttype="segments"/>
            <w10:wrap anchorx="page"/>
          </v:shape>
        </w:pict>
      </w:r>
      <w:r w:rsidR="00EC10D3">
        <w:rPr>
          <w:b/>
          <w:w w:val="103"/>
          <w:sz w:val="21"/>
          <w:shd w:val="clear" w:color="auto" w:fill="F1F1F1"/>
        </w:rPr>
        <w:t xml:space="preserve"> </w:t>
      </w:r>
      <w:r w:rsidR="00EC10D3">
        <w:rPr>
          <w:b/>
          <w:sz w:val="21"/>
          <w:shd w:val="clear" w:color="auto" w:fill="F1F1F1"/>
        </w:rPr>
        <w:t xml:space="preserve">   </w:t>
      </w:r>
      <w:r w:rsidR="00EC10D3">
        <w:rPr>
          <w:b/>
          <w:spacing w:val="-17"/>
          <w:sz w:val="21"/>
          <w:shd w:val="clear" w:color="auto" w:fill="F1F1F1"/>
        </w:rPr>
        <w:t xml:space="preserve"> </w:t>
      </w:r>
      <w:r w:rsidR="00EC10D3">
        <w:rPr>
          <w:b/>
          <w:sz w:val="21"/>
          <w:shd w:val="clear" w:color="auto" w:fill="F1F1F1"/>
        </w:rPr>
        <w:t>DIRECTIVE</w:t>
      </w:r>
      <w:r w:rsidR="00EC10D3">
        <w:rPr>
          <w:b/>
          <w:spacing w:val="35"/>
          <w:sz w:val="21"/>
          <w:shd w:val="clear" w:color="auto" w:fill="F1F1F1"/>
        </w:rPr>
        <w:t xml:space="preserve"> </w:t>
      </w:r>
      <w:r w:rsidR="00EC10D3">
        <w:rPr>
          <w:b/>
          <w:sz w:val="21"/>
          <w:shd w:val="clear" w:color="auto" w:fill="F1F1F1"/>
        </w:rPr>
        <w:t>BEHAVIOR</w:t>
      </w:r>
      <w:r w:rsidR="00EC10D3">
        <w:rPr>
          <w:b/>
          <w:sz w:val="21"/>
          <w:shd w:val="clear" w:color="auto" w:fill="F1F1F1"/>
        </w:rPr>
        <w:tab/>
      </w:r>
    </w:p>
    <w:p w14:paraId="025C8A6F" w14:textId="77777777" w:rsidR="00AF0262" w:rsidRDefault="00EC10D3">
      <w:pPr>
        <w:spacing w:before="93"/>
        <w:ind w:left="293"/>
        <w:rPr>
          <w:rFonts w:ascii="Microsoft JhengHei"/>
          <w:b/>
          <w:sz w:val="21"/>
        </w:rPr>
      </w:pPr>
      <w:r>
        <w:br w:type="column"/>
      </w:r>
      <w:r>
        <w:rPr>
          <w:rFonts w:ascii="Microsoft JhengHei"/>
          <w:b/>
          <w:color w:val="375F92"/>
          <w:w w:val="105"/>
          <w:sz w:val="21"/>
        </w:rPr>
        <w:t>Autocratic</w:t>
      </w:r>
    </w:p>
    <w:p w14:paraId="333764EB" w14:textId="77777777" w:rsidR="00AF0262" w:rsidRDefault="00AF0262">
      <w:pPr>
        <w:pStyle w:val="BodyText"/>
        <w:spacing w:before="3"/>
        <w:rPr>
          <w:rFonts w:ascii="Microsoft JhengHei"/>
          <w:b/>
          <w:sz w:val="39"/>
        </w:rPr>
      </w:pPr>
    </w:p>
    <w:p w14:paraId="6F2765BC" w14:textId="77777777" w:rsidR="00AF0262" w:rsidRDefault="00EC10D3">
      <w:pPr>
        <w:pStyle w:val="BodyText"/>
        <w:spacing w:before="1"/>
        <w:ind w:left="34"/>
      </w:pPr>
      <w:r>
        <w:t>High</w:t>
      </w:r>
    </w:p>
    <w:p w14:paraId="5576D063" w14:textId="77777777" w:rsidR="00AF0262" w:rsidRDefault="00AF0262">
      <w:pPr>
        <w:sectPr w:rsidR="00AF0262">
          <w:type w:val="continuous"/>
          <w:pgSz w:w="11910" w:h="16840"/>
          <w:pgMar w:top="1580" w:right="0" w:bottom="280" w:left="1180" w:header="720" w:footer="720" w:gutter="0"/>
          <w:cols w:num="4" w:space="720" w:equalWidth="0">
            <w:col w:w="2529" w:space="40"/>
            <w:col w:w="379" w:space="39"/>
            <w:col w:w="5262" w:space="39"/>
            <w:col w:w="2442"/>
          </w:cols>
        </w:sectPr>
      </w:pPr>
    </w:p>
    <w:p w14:paraId="4A253FCE" w14:textId="77777777" w:rsidR="00AF0262" w:rsidRDefault="00AF0262">
      <w:pPr>
        <w:pStyle w:val="BodyText"/>
        <w:spacing w:before="2"/>
        <w:rPr>
          <w:sz w:val="13"/>
        </w:rPr>
      </w:pPr>
    </w:p>
    <w:p w14:paraId="120D9383" w14:textId="77777777" w:rsidR="00AF0262" w:rsidRDefault="00AF0262">
      <w:pPr>
        <w:rPr>
          <w:sz w:val="13"/>
        </w:rPr>
        <w:sectPr w:rsidR="00AF0262">
          <w:type w:val="continuous"/>
          <w:pgSz w:w="11910" w:h="16840"/>
          <w:pgMar w:top="1580" w:right="0" w:bottom="280" w:left="1180" w:header="720" w:footer="720" w:gutter="0"/>
          <w:cols w:space="720"/>
        </w:sectPr>
      </w:pPr>
    </w:p>
    <w:p w14:paraId="2DE0BB9E" w14:textId="77777777" w:rsidR="00AF0262" w:rsidRDefault="00E6466C">
      <w:pPr>
        <w:spacing w:before="98" w:line="244" w:lineRule="auto"/>
        <w:ind w:left="3116" w:hanging="1"/>
        <w:jc w:val="center"/>
        <w:rPr>
          <w:sz w:val="17"/>
        </w:rPr>
      </w:pPr>
      <w:r>
        <w:pict w14:anchorId="7719E2DE">
          <v:group id="_x0000_s1223" style="position:absolute;left:0;text-align:left;margin-left:211.05pt;margin-top:1.6pt;width:261.05pt;height:51.1pt;z-index:-256881664;mso-position-horizontal-relative:page" coordorigin="4221,32" coordsize="5221,1022">
            <v:rect id="_x0000_s1231" style="position:absolute;left:4235;top:46;width:1605;height:994" fillcolor="#4f81bc" stroked="f"/>
            <v:rect id="_x0000_s1230" style="position:absolute;left:4235;top:46;width:1605;height:994" filled="f" strokeweight=".48911mm"/>
            <v:shape id="_x0000_s1229" style="position:absolute;left:5152;top:46;width:1909;height:994" coordorigin="5152,46" coordsize="1909,994" path="m7061,46r-1413,l5152,543r496,497l7061,1040r,-994xe" fillcolor="#b7dee8" stroked="f">
              <v:path arrowok="t"/>
            </v:shape>
            <v:shape id="_x0000_s1228" style="position:absolute;left:5152;top:46;width:1909;height:994" coordorigin="5152,46" coordsize="1909,994" path="m7061,1040r-1413,l5152,543,5648,46r1413,l7061,1040xe" filled="f" strokeweight=".48917mm">
              <v:path arrowok="t"/>
            </v:shape>
            <v:shape id="_x0000_s1227" style="position:absolute;left:6602;top:46;width:1833;height:994" coordorigin="6602,46" coordsize="1833,994" path="m8434,46r-1336,l6602,543r496,497l8434,1040r,-994xe" fillcolor="#d6e3bc" stroked="f">
              <v:path arrowok="t"/>
            </v:shape>
            <v:shape id="_x0000_s1226" style="position:absolute;left:6602;top:46;width:1833;height:994" coordorigin="6602,46" coordsize="1833,994" path="m8434,1040r-1336,l6602,543,7098,46r1336,l8434,1040xe" filled="f" strokeweight=".48917mm">
              <v:path arrowok="t"/>
            </v:shape>
            <v:shape id="_x0000_s1225" style="position:absolute;left:7900;top:46;width:1528;height:994" coordorigin="7900,46" coordsize="1528,994" path="m9428,46r-1032,l7900,543r496,497l9428,1040r,-994xe" fillcolor="#b8cde4" stroked="f">
              <v:path arrowok="t"/>
            </v:shape>
            <v:shape id="_x0000_s1224" style="position:absolute;left:7900;top:46;width:1528;height:994" coordorigin="7900,46" coordsize="1528,994" path="m9428,1040r-1032,l7900,543,8396,46r1032,l9428,1040xe" filled="f" strokeweight=".48908mm">
              <v:path arrowok="t"/>
            </v:shape>
            <w10:wrap anchorx="page"/>
          </v:group>
        </w:pict>
      </w:r>
      <w:r w:rsidR="00EC10D3">
        <w:rPr>
          <w:w w:val="105"/>
          <w:sz w:val="17"/>
        </w:rPr>
        <w:t xml:space="preserve">High </w:t>
      </w:r>
      <w:r w:rsidR="00EC10D3">
        <w:rPr>
          <w:sz w:val="17"/>
        </w:rPr>
        <w:t xml:space="preserve">Competence </w:t>
      </w:r>
      <w:r w:rsidR="00EC10D3">
        <w:rPr>
          <w:w w:val="105"/>
          <w:sz w:val="17"/>
        </w:rPr>
        <w:t xml:space="preserve">High </w:t>
      </w:r>
      <w:r w:rsidR="00EC10D3">
        <w:rPr>
          <w:sz w:val="17"/>
        </w:rPr>
        <w:t>Commitment</w:t>
      </w:r>
    </w:p>
    <w:p w14:paraId="218A6AA0" w14:textId="77777777" w:rsidR="00AF0262" w:rsidRDefault="00EC10D3">
      <w:pPr>
        <w:spacing w:before="98" w:line="244" w:lineRule="auto"/>
        <w:ind w:left="303"/>
        <w:jc w:val="center"/>
        <w:rPr>
          <w:sz w:val="17"/>
        </w:rPr>
      </w:pPr>
      <w:r>
        <w:br w:type="column"/>
      </w:r>
      <w:r>
        <w:rPr>
          <w:w w:val="105"/>
          <w:sz w:val="17"/>
        </w:rPr>
        <w:t>Moderate to</w:t>
      </w:r>
      <w:r>
        <w:rPr>
          <w:spacing w:val="-22"/>
          <w:w w:val="105"/>
          <w:sz w:val="17"/>
        </w:rPr>
        <w:t xml:space="preserve"> </w:t>
      </w:r>
      <w:r>
        <w:rPr>
          <w:spacing w:val="-4"/>
          <w:w w:val="105"/>
          <w:sz w:val="17"/>
        </w:rPr>
        <w:t xml:space="preserve">High </w:t>
      </w:r>
      <w:r>
        <w:rPr>
          <w:w w:val="105"/>
          <w:sz w:val="17"/>
        </w:rPr>
        <w:t>Competence Variable Commitment</w:t>
      </w:r>
    </w:p>
    <w:p w14:paraId="562947E0" w14:textId="77777777" w:rsidR="00AF0262" w:rsidRDefault="00EC10D3">
      <w:pPr>
        <w:spacing w:before="98" w:line="244" w:lineRule="auto"/>
        <w:ind w:left="151"/>
        <w:jc w:val="center"/>
        <w:rPr>
          <w:sz w:val="17"/>
        </w:rPr>
      </w:pPr>
      <w:r>
        <w:br w:type="column"/>
      </w:r>
      <w:r>
        <w:rPr>
          <w:w w:val="105"/>
          <w:sz w:val="17"/>
        </w:rPr>
        <w:t xml:space="preserve">Low to Some </w:t>
      </w:r>
      <w:r>
        <w:rPr>
          <w:sz w:val="17"/>
        </w:rPr>
        <w:t xml:space="preserve">Competence </w:t>
      </w:r>
      <w:r>
        <w:rPr>
          <w:w w:val="105"/>
          <w:sz w:val="17"/>
        </w:rPr>
        <w:t xml:space="preserve">High </w:t>
      </w:r>
      <w:r>
        <w:rPr>
          <w:sz w:val="17"/>
        </w:rPr>
        <w:t>Commitment</w:t>
      </w:r>
    </w:p>
    <w:p w14:paraId="08B74EB8" w14:textId="77777777" w:rsidR="00AF0262" w:rsidRDefault="00EC10D3">
      <w:pPr>
        <w:spacing w:before="71" w:line="244" w:lineRule="auto"/>
        <w:ind w:left="313" w:right="2615" w:firstLine="1"/>
        <w:jc w:val="center"/>
        <w:rPr>
          <w:sz w:val="17"/>
        </w:rPr>
      </w:pPr>
      <w:r>
        <w:br w:type="column"/>
      </w:r>
      <w:r>
        <w:rPr>
          <w:w w:val="105"/>
          <w:sz w:val="17"/>
        </w:rPr>
        <w:t xml:space="preserve">Low </w:t>
      </w:r>
      <w:r>
        <w:rPr>
          <w:sz w:val="17"/>
        </w:rPr>
        <w:t xml:space="preserve">Competence </w:t>
      </w:r>
      <w:r>
        <w:rPr>
          <w:w w:val="105"/>
          <w:sz w:val="17"/>
        </w:rPr>
        <w:t xml:space="preserve">High </w:t>
      </w:r>
      <w:r>
        <w:rPr>
          <w:sz w:val="17"/>
        </w:rPr>
        <w:t>Commitment</w:t>
      </w:r>
    </w:p>
    <w:p w14:paraId="7B53A35C" w14:textId="77777777" w:rsidR="00AF0262" w:rsidRDefault="00AF0262">
      <w:pPr>
        <w:spacing w:line="244" w:lineRule="auto"/>
        <w:jc w:val="center"/>
        <w:rPr>
          <w:sz w:val="17"/>
        </w:rPr>
        <w:sectPr w:rsidR="00AF0262">
          <w:type w:val="continuous"/>
          <w:pgSz w:w="11910" w:h="16840"/>
          <w:pgMar w:top="1580" w:right="0" w:bottom="280" w:left="1180" w:header="720" w:footer="720" w:gutter="0"/>
          <w:cols w:num="4" w:space="720" w:equalWidth="0">
            <w:col w:w="4062" w:space="40"/>
            <w:col w:w="1573" w:space="39"/>
            <w:col w:w="1097" w:space="40"/>
            <w:col w:w="3879"/>
          </w:cols>
        </w:sectPr>
      </w:pPr>
    </w:p>
    <w:p w14:paraId="52AEFB4E" w14:textId="77777777" w:rsidR="00AF0262" w:rsidRDefault="00AF0262">
      <w:pPr>
        <w:pStyle w:val="BodyText"/>
        <w:spacing w:before="1"/>
        <w:rPr>
          <w:sz w:val="17"/>
        </w:rPr>
      </w:pPr>
    </w:p>
    <w:p w14:paraId="1DEBB4FB" w14:textId="77777777" w:rsidR="00AF0262" w:rsidRDefault="00AF0262">
      <w:pPr>
        <w:rPr>
          <w:sz w:val="17"/>
        </w:rPr>
        <w:sectPr w:rsidR="00AF0262">
          <w:type w:val="continuous"/>
          <w:pgSz w:w="11910" w:h="16840"/>
          <w:pgMar w:top="1580" w:right="0" w:bottom="280" w:left="1180" w:header="720" w:footer="720" w:gutter="0"/>
          <w:cols w:space="720"/>
        </w:sectPr>
      </w:pPr>
    </w:p>
    <w:p w14:paraId="768ACC42" w14:textId="77777777" w:rsidR="00AF0262" w:rsidRDefault="00E6466C">
      <w:pPr>
        <w:spacing w:before="86"/>
        <w:ind w:right="39"/>
        <w:jc w:val="right"/>
        <w:rPr>
          <w:sz w:val="19"/>
        </w:rPr>
      </w:pPr>
      <w:r>
        <w:pict w14:anchorId="37214B85">
          <v:shape id="_x0000_s1222" style="position:absolute;left:0;text-align:left;margin-left:265.2pt;margin-top:6.05pt;width:152.75pt;height:7.2pt;z-index:251842560;mso-position-horizontal-relative:page" coordorigin="5304,121" coordsize="3055,144" o:spt="100" adj="0,,0" path="m5427,121r-123,72l5427,265r9,-2l5445,248r-3,-9l5392,209r-58,l5334,178r58,l5443,148r2,-9l5441,131r-5,-7l5427,121xm5392,178r-27,15l5392,209r2966,2l8358,180,5392,178xm5334,178r,31l5392,209r-4,-2l5342,207r,-27l5388,180r4,-2l5334,178xm5342,180r,27l5365,193r-23,-13xm5365,193r-23,14l5388,207r-23,-14xm5388,180r-46,l5365,193r23,-13xm5392,178r-58,l5392,178r,xe" fillcolor="#497dba" stroked="f">
            <v:stroke joinstyle="round"/>
            <v:formulas/>
            <v:path arrowok="t" o:connecttype="segments"/>
            <w10:wrap anchorx="page"/>
          </v:shape>
        </w:pict>
      </w:r>
      <w:r w:rsidR="00EC10D3">
        <w:rPr>
          <w:sz w:val="19"/>
        </w:rPr>
        <w:t>DEVELOPED</w:t>
      </w:r>
    </w:p>
    <w:p w14:paraId="45CB0054" w14:textId="77777777" w:rsidR="00AF0262" w:rsidRDefault="00EC10D3">
      <w:pPr>
        <w:spacing w:before="63"/>
        <w:ind w:left="2995" w:right="2454"/>
        <w:jc w:val="center"/>
        <w:rPr>
          <w:sz w:val="19"/>
        </w:rPr>
      </w:pPr>
      <w:r>
        <w:br w:type="column"/>
      </w:r>
      <w:r>
        <w:rPr>
          <w:sz w:val="19"/>
        </w:rPr>
        <w:t>DEVELOPING</w:t>
      </w:r>
    </w:p>
    <w:p w14:paraId="17D87634" w14:textId="77777777" w:rsidR="00AF0262" w:rsidRDefault="00AF0262">
      <w:pPr>
        <w:jc w:val="center"/>
        <w:rPr>
          <w:sz w:val="19"/>
        </w:rPr>
        <w:sectPr w:rsidR="00AF0262">
          <w:type w:val="continuous"/>
          <w:pgSz w:w="11910" w:h="16840"/>
          <w:pgMar w:top="1580" w:right="0" w:bottom="280" w:left="1180" w:header="720" w:footer="720" w:gutter="0"/>
          <w:cols w:num="2" w:space="720" w:equalWidth="0">
            <w:col w:w="3976" w:space="260"/>
            <w:col w:w="6494"/>
          </w:cols>
        </w:sectPr>
      </w:pPr>
    </w:p>
    <w:p w14:paraId="663B5AA4" w14:textId="77777777" w:rsidR="00AF0262" w:rsidRDefault="00AF0262">
      <w:pPr>
        <w:pStyle w:val="BodyText"/>
        <w:rPr>
          <w:sz w:val="20"/>
        </w:rPr>
      </w:pPr>
    </w:p>
    <w:p w14:paraId="0E1136CC" w14:textId="77777777" w:rsidR="00AF0262" w:rsidRDefault="00AF0262">
      <w:pPr>
        <w:pStyle w:val="BodyText"/>
        <w:spacing w:before="11"/>
        <w:rPr>
          <w:sz w:val="21"/>
        </w:rPr>
      </w:pPr>
    </w:p>
    <w:p w14:paraId="456FF531" w14:textId="77777777" w:rsidR="00AF0262" w:rsidRDefault="00EC10D3">
      <w:pPr>
        <w:pStyle w:val="BodyText"/>
        <w:spacing w:before="52"/>
        <w:ind w:left="994" w:right="1427"/>
      </w:pPr>
      <w:r>
        <w:t>In line with situational leadership, all of the leaders do not get the things done in the same manner. Their style varies. The leadership style varies with the kind of people</w:t>
      </w:r>
    </w:p>
    <w:p w14:paraId="731E44C5" w14:textId="77777777" w:rsidR="00AF0262" w:rsidRDefault="00EC10D3">
      <w:pPr>
        <w:pStyle w:val="BodyText"/>
        <w:ind w:left="994" w:right="1546"/>
      </w:pPr>
      <w:r>
        <w:t>the leader interacts and deals with. Here is another classification of the important leadership styles as follows:</w:t>
      </w:r>
    </w:p>
    <w:p w14:paraId="6B412FF3" w14:textId="77777777" w:rsidR="00AF0262" w:rsidRDefault="00EC10D3">
      <w:pPr>
        <w:pStyle w:val="ListParagraph"/>
        <w:numPr>
          <w:ilvl w:val="2"/>
          <w:numId w:val="19"/>
        </w:numPr>
        <w:tabs>
          <w:tab w:val="left" w:pos="1595"/>
        </w:tabs>
        <w:ind w:left="1594" w:hanging="601"/>
        <w:rPr>
          <w:sz w:val="24"/>
        </w:rPr>
      </w:pPr>
      <w:r>
        <w:rPr>
          <w:sz w:val="24"/>
        </w:rPr>
        <w:t>Autocratic</w:t>
      </w:r>
    </w:p>
    <w:p w14:paraId="3ED97D2E" w14:textId="77777777" w:rsidR="00AF0262" w:rsidRDefault="00EC10D3">
      <w:pPr>
        <w:pStyle w:val="BodyText"/>
        <w:spacing w:before="181"/>
        <w:ind w:left="946" w:right="1546"/>
      </w:pPr>
      <w:r>
        <w:t>Autocratic leaders make decisions without consulting their team members, even if their input would be useful. This can be appropriate when you need to make</w:t>
      </w:r>
    </w:p>
    <w:p w14:paraId="38A429F3" w14:textId="77777777" w:rsidR="00AF0262" w:rsidRDefault="00EC10D3">
      <w:pPr>
        <w:pStyle w:val="BodyText"/>
        <w:spacing w:line="293" w:lineRule="exact"/>
        <w:ind w:left="946"/>
      </w:pPr>
      <w:r>
        <w:t>decisions quickly, when there's no need for team input, and when team agreement</w:t>
      </w:r>
    </w:p>
    <w:p w14:paraId="0CEA19C2" w14:textId="77777777" w:rsidR="00AF0262" w:rsidRDefault="00EC10D3">
      <w:pPr>
        <w:pStyle w:val="BodyText"/>
        <w:ind w:left="946" w:right="1376"/>
      </w:pPr>
      <w:r>
        <w:t>isn't necessary for a successful outcome. However, this style can be demoralizing, and it can lead to high levels of absenteeism and staff turnover.</w:t>
      </w:r>
    </w:p>
    <w:p w14:paraId="0BEAF016" w14:textId="3EA9C62E" w:rsidR="00AF0262" w:rsidRDefault="00EC10D3">
      <w:pPr>
        <w:pStyle w:val="ListParagraph"/>
        <w:numPr>
          <w:ilvl w:val="2"/>
          <w:numId w:val="19"/>
        </w:numPr>
        <w:tabs>
          <w:tab w:val="left" w:pos="1547"/>
        </w:tabs>
        <w:spacing w:before="179"/>
        <w:ind w:left="1546" w:hanging="601"/>
        <w:rPr>
          <w:sz w:val="24"/>
        </w:rPr>
      </w:pPr>
      <w:r>
        <w:rPr>
          <w:sz w:val="24"/>
        </w:rPr>
        <w:t>Democratic</w:t>
      </w:r>
    </w:p>
    <w:p w14:paraId="4F092FD8" w14:textId="77777777" w:rsidR="00AF0262" w:rsidRDefault="00EC10D3">
      <w:pPr>
        <w:pStyle w:val="BodyText"/>
        <w:spacing w:before="180"/>
        <w:ind w:left="946" w:right="1610"/>
      </w:pPr>
      <w:r>
        <w:t>Democratic leaders make the final decisions, but they include team members in the decision-making process. They encourage creativity, and people are often highly</w:t>
      </w:r>
    </w:p>
    <w:p w14:paraId="2E7D3F9F" w14:textId="77777777" w:rsidR="00AF0262" w:rsidRDefault="00EC10D3">
      <w:pPr>
        <w:pStyle w:val="BodyText"/>
        <w:spacing w:before="1"/>
        <w:ind w:left="946" w:right="1470"/>
      </w:pPr>
      <w:r>
        <w:t>engaged in projects and decisions. As a result, team members tend to have high job satisfaction and high productivity. This is not always an effective style to use, though, when you need to make a quick decision.</w:t>
      </w:r>
    </w:p>
    <w:p w14:paraId="15FE7B8C" w14:textId="77777777" w:rsidR="00AF0262" w:rsidRDefault="00EC10D3">
      <w:pPr>
        <w:pStyle w:val="ListParagraph"/>
        <w:numPr>
          <w:ilvl w:val="2"/>
          <w:numId w:val="19"/>
        </w:numPr>
        <w:tabs>
          <w:tab w:val="left" w:pos="1547"/>
        </w:tabs>
        <w:spacing w:before="179"/>
        <w:ind w:left="1546" w:hanging="601"/>
        <w:rPr>
          <w:sz w:val="24"/>
        </w:rPr>
      </w:pPr>
      <w:r>
        <w:rPr>
          <w:sz w:val="24"/>
        </w:rPr>
        <w:t>Laissez-faire</w:t>
      </w:r>
    </w:p>
    <w:p w14:paraId="5ED679F5" w14:textId="77777777" w:rsidR="00AF0262" w:rsidRDefault="00EC10D3">
      <w:pPr>
        <w:pStyle w:val="BodyText"/>
        <w:spacing w:before="180"/>
        <w:ind w:left="946" w:right="1546"/>
      </w:pPr>
      <w:r>
        <w:t>Laissez-faire leaders give their team members a lot of freedom in how they do their work, and how they set their deadlines. They provide support with resources and advice if needed, but otherwise they don't get involved. This autonomy can lead to high job satisfaction, but it can be damaging if team members don't manage their</w:t>
      </w:r>
    </w:p>
    <w:p w14:paraId="65118C82" w14:textId="77777777" w:rsidR="00AF0262" w:rsidRDefault="00EC10D3">
      <w:pPr>
        <w:pStyle w:val="BodyText"/>
        <w:spacing w:before="1"/>
        <w:ind w:left="946" w:right="1616"/>
      </w:pPr>
      <w:r>
        <w:t xml:space="preserve">time well, or if they don't have the knowledge, skills, or </w:t>
      </w:r>
      <w:proofErr w:type="spellStart"/>
      <w:r>
        <w:t>self motivation</w:t>
      </w:r>
      <w:proofErr w:type="spellEnd"/>
      <w:r>
        <w:t xml:space="preserve"> to do their work effectively. (Laissez-faire leadership can also occur when managers don't have control over their work and their people.)</w:t>
      </w:r>
    </w:p>
    <w:p w14:paraId="6D4855A1" w14:textId="77777777" w:rsidR="00AF0262" w:rsidRDefault="00EC10D3">
      <w:pPr>
        <w:pStyle w:val="ListParagraph"/>
        <w:numPr>
          <w:ilvl w:val="2"/>
          <w:numId w:val="19"/>
        </w:numPr>
        <w:tabs>
          <w:tab w:val="left" w:pos="1547"/>
        </w:tabs>
        <w:ind w:left="1546" w:hanging="601"/>
        <w:rPr>
          <w:sz w:val="24"/>
        </w:rPr>
      </w:pPr>
      <w:r>
        <w:rPr>
          <w:sz w:val="24"/>
        </w:rPr>
        <w:t>Consultative</w:t>
      </w:r>
    </w:p>
    <w:p w14:paraId="0B09EBBD" w14:textId="77777777" w:rsidR="00AF0262" w:rsidRDefault="00EC10D3">
      <w:pPr>
        <w:pStyle w:val="BodyText"/>
        <w:spacing w:before="179"/>
        <w:ind w:left="946" w:right="1482"/>
      </w:pPr>
      <w:r>
        <w:t>This style focuses on using the skills, experiences, and ideas of others. However, the leader or manager using this style still retains the final decision-making power. To his or her credit, they will not make major decisions without first getting the input from those that will be affected.</w:t>
      </w:r>
    </w:p>
    <w:p w14:paraId="16A57B05" w14:textId="77777777" w:rsidR="00AF0262" w:rsidRDefault="00EC10D3">
      <w:pPr>
        <w:pStyle w:val="ListParagraph"/>
        <w:numPr>
          <w:ilvl w:val="2"/>
          <w:numId w:val="19"/>
        </w:numPr>
        <w:tabs>
          <w:tab w:val="left" w:pos="1547"/>
        </w:tabs>
        <w:spacing w:before="181"/>
        <w:ind w:left="1546" w:hanging="601"/>
        <w:rPr>
          <w:sz w:val="24"/>
        </w:rPr>
      </w:pPr>
      <w:r>
        <w:rPr>
          <w:sz w:val="24"/>
        </w:rPr>
        <w:t>Bureaucratic</w:t>
      </w:r>
    </w:p>
    <w:p w14:paraId="656D1B9F" w14:textId="77777777" w:rsidR="00AF0262" w:rsidRDefault="00EC10D3">
      <w:pPr>
        <w:pStyle w:val="BodyText"/>
        <w:spacing w:before="180"/>
        <w:ind w:left="946" w:right="1546"/>
      </w:pPr>
      <w:r>
        <w:t>Here the leaders strictly adhere to the organizational rules and policies. Also, they make sure that the employees/team also strictly follows the rules and procedures.</w:t>
      </w:r>
    </w:p>
    <w:p w14:paraId="25C9946E" w14:textId="77777777" w:rsidR="00AF0262" w:rsidRDefault="00EC10D3">
      <w:pPr>
        <w:pStyle w:val="BodyText"/>
        <w:ind w:left="946" w:right="1427"/>
      </w:pPr>
      <w:r>
        <w:t>Promotions take place on the basis of employees’ ability to adhere to organizational rules. This leadership style gradually develops over time. This leadership style is more suitable when safe work conditions and quality are required. But this leadership style discourages creativity and does not make employees self-contented.</w:t>
      </w:r>
    </w:p>
    <w:p w14:paraId="4150087E" w14:textId="77777777" w:rsidR="00AF0262" w:rsidRDefault="00EC10D3">
      <w:pPr>
        <w:pStyle w:val="ListParagraph"/>
        <w:numPr>
          <w:ilvl w:val="1"/>
          <w:numId w:val="19"/>
        </w:numPr>
        <w:tabs>
          <w:tab w:val="left" w:pos="854"/>
        </w:tabs>
        <w:ind w:hanging="419"/>
        <w:rPr>
          <w:sz w:val="24"/>
        </w:rPr>
      </w:pPr>
      <w:r>
        <w:rPr>
          <w:sz w:val="24"/>
        </w:rPr>
        <w:t>Leadership</w:t>
      </w:r>
      <w:r>
        <w:rPr>
          <w:spacing w:val="-2"/>
          <w:sz w:val="24"/>
        </w:rPr>
        <w:t xml:space="preserve"> </w:t>
      </w:r>
      <w:r>
        <w:rPr>
          <w:sz w:val="24"/>
        </w:rPr>
        <w:t>Competencies</w:t>
      </w:r>
    </w:p>
    <w:p w14:paraId="36629D05" w14:textId="77777777" w:rsidR="00AF0262" w:rsidRDefault="00EC10D3">
      <w:pPr>
        <w:pStyle w:val="BodyText"/>
        <w:spacing w:before="180"/>
        <w:ind w:left="896"/>
      </w:pPr>
      <w:r>
        <w:t>Managers need to have leadership competencies in many different areas in order to</w:t>
      </w:r>
    </w:p>
    <w:p w14:paraId="002E9B18" w14:textId="77777777" w:rsidR="00AF0262" w:rsidRDefault="00AF0262">
      <w:pPr>
        <w:sectPr w:rsidR="00AF0262">
          <w:pgSz w:w="11910" w:h="16840"/>
          <w:pgMar w:top="1320" w:right="0" w:bottom="280" w:left="1180" w:header="890" w:footer="0" w:gutter="0"/>
          <w:cols w:space="720"/>
        </w:sectPr>
      </w:pPr>
    </w:p>
    <w:p w14:paraId="170085C5" w14:textId="77777777" w:rsidR="00AF0262" w:rsidRDefault="00EC10D3">
      <w:pPr>
        <w:pStyle w:val="BodyText"/>
        <w:spacing w:before="90"/>
        <w:ind w:left="896"/>
      </w:pPr>
      <w:r>
        <w:t>effectively influence the behaviors of others – and ultimately achieve desired results.</w:t>
      </w:r>
    </w:p>
    <w:p w14:paraId="0A1883D4" w14:textId="77777777" w:rsidR="00AF0262" w:rsidRDefault="00EC10D3">
      <w:pPr>
        <w:pStyle w:val="BodyText"/>
        <w:spacing w:before="180"/>
        <w:ind w:left="896" w:right="1546"/>
      </w:pPr>
      <w:r>
        <w:t>Competence is defined as “the quality of being competent; adequacy; possession of required skill, knowledge, qualification, or capacity.” Organizations should have defined competency requirements for their leadership team. This allows for the organization to be managed with a consistent competency model.</w:t>
      </w:r>
    </w:p>
    <w:p w14:paraId="698612C4" w14:textId="77777777" w:rsidR="00AF0262" w:rsidRDefault="00EC10D3">
      <w:pPr>
        <w:pStyle w:val="BodyText"/>
        <w:spacing w:before="180"/>
        <w:ind w:left="896" w:right="1622"/>
      </w:pPr>
      <w:r>
        <w:t>It is common for large organizations to have required competencies that are aligned with management development programs. These organizations often have the</w:t>
      </w:r>
    </w:p>
    <w:p w14:paraId="578AE8C9" w14:textId="77777777" w:rsidR="00AF0262" w:rsidRDefault="00EC10D3">
      <w:pPr>
        <w:pStyle w:val="BodyText"/>
        <w:spacing w:before="1"/>
        <w:ind w:left="896" w:right="1546"/>
      </w:pPr>
      <w:r>
        <w:t>resources to have an in-house training department that is focused on developing employees by training in all competency areas.</w:t>
      </w:r>
    </w:p>
    <w:p w14:paraId="0711558B" w14:textId="77777777" w:rsidR="00AF0262" w:rsidRDefault="00EC10D3">
      <w:pPr>
        <w:pStyle w:val="BodyText"/>
        <w:spacing w:before="180"/>
        <w:ind w:left="896" w:right="1376"/>
      </w:pPr>
      <w:r>
        <w:t>Smaller organizations should spend some time thinking through desired competencies and identify appropriate training options for managers and supervisors. Some competencies come naturally for people while others need to be learned and</w:t>
      </w:r>
    </w:p>
    <w:p w14:paraId="3F0B65E6" w14:textId="31C9A8DF" w:rsidR="00AF0262" w:rsidRDefault="00EC10D3">
      <w:pPr>
        <w:pStyle w:val="BodyText"/>
        <w:spacing w:line="292" w:lineRule="exact"/>
        <w:ind w:left="896"/>
      </w:pPr>
      <w:r>
        <w:t>practiced.</w:t>
      </w:r>
    </w:p>
    <w:p w14:paraId="33510F6F" w14:textId="77777777" w:rsidR="00AF0262" w:rsidRDefault="00AF0262">
      <w:pPr>
        <w:pStyle w:val="BodyText"/>
      </w:pPr>
    </w:p>
    <w:p w14:paraId="47C9D7DC" w14:textId="77777777" w:rsidR="00AF0262" w:rsidRDefault="00AF0262">
      <w:pPr>
        <w:pStyle w:val="BodyText"/>
      </w:pPr>
    </w:p>
    <w:p w14:paraId="256AF827" w14:textId="6F80D182" w:rsidR="00AF0262" w:rsidRDefault="00E6466C">
      <w:pPr>
        <w:pStyle w:val="BodyText"/>
      </w:pPr>
      <w:r>
        <w:rPr>
          <w:noProof/>
        </w:rPr>
        <w:pict w14:anchorId="3BF25420">
          <v:shape id="_x0000_s1220" type="#_x0000_t75" style="position:absolute;margin-left:11.9pt;margin-top:3.4pt;width:453.5pt;height:238.75pt;z-index:-251229184">
            <v:imagedata r:id="rId70" o:title=""/>
          </v:shape>
        </w:pict>
      </w:r>
    </w:p>
    <w:p w14:paraId="13BEB2DB" w14:textId="77777777" w:rsidR="00AF0262" w:rsidRDefault="00AF0262">
      <w:pPr>
        <w:pStyle w:val="BodyText"/>
      </w:pPr>
    </w:p>
    <w:p w14:paraId="15E0485D" w14:textId="77777777" w:rsidR="00AF0262" w:rsidRDefault="00AF0262">
      <w:pPr>
        <w:pStyle w:val="BodyText"/>
      </w:pPr>
    </w:p>
    <w:p w14:paraId="5844D23A" w14:textId="77777777" w:rsidR="00AF0262" w:rsidRDefault="00AF0262">
      <w:pPr>
        <w:pStyle w:val="BodyText"/>
      </w:pPr>
    </w:p>
    <w:p w14:paraId="6341EEFC" w14:textId="77777777" w:rsidR="00AF0262" w:rsidRDefault="00AF0262">
      <w:pPr>
        <w:pStyle w:val="BodyText"/>
      </w:pPr>
    </w:p>
    <w:p w14:paraId="737A134F" w14:textId="77777777" w:rsidR="00AF0262" w:rsidRDefault="00AF0262">
      <w:pPr>
        <w:pStyle w:val="BodyText"/>
      </w:pPr>
    </w:p>
    <w:p w14:paraId="2D43AEC4" w14:textId="77777777" w:rsidR="00AF0262" w:rsidRDefault="00AF0262">
      <w:pPr>
        <w:pStyle w:val="BodyText"/>
      </w:pPr>
    </w:p>
    <w:p w14:paraId="189472CB" w14:textId="77777777" w:rsidR="00AF0262" w:rsidRDefault="00AF0262">
      <w:pPr>
        <w:pStyle w:val="BodyText"/>
      </w:pPr>
    </w:p>
    <w:p w14:paraId="12048434" w14:textId="77777777" w:rsidR="00AF0262" w:rsidRDefault="00AF0262">
      <w:pPr>
        <w:pStyle w:val="BodyText"/>
      </w:pPr>
    </w:p>
    <w:p w14:paraId="52508A0B" w14:textId="77777777" w:rsidR="00AF0262" w:rsidRDefault="00AF0262">
      <w:pPr>
        <w:pStyle w:val="BodyText"/>
      </w:pPr>
    </w:p>
    <w:p w14:paraId="76CCA8F3" w14:textId="77777777" w:rsidR="00AF0262" w:rsidRDefault="00AF0262">
      <w:pPr>
        <w:pStyle w:val="BodyText"/>
      </w:pPr>
    </w:p>
    <w:p w14:paraId="247A7421" w14:textId="77777777" w:rsidR="00AF0262" w:rsidRDefault="00AF0262">
      <w:pPr>
        <w:pStyle w:val="BodyText"/>
      </w:pPr>
    </w:p>
    <w:p w14:paraId="08C5E797" w14:textId="77777777" w:rsidR="00AF0262" w:rsidRDefault="00AF0262">
      <w:pPr>
        <w:pStyle w:val="BodyText"/>
      </w:pPr>
    </w:p>
    <w:p w14:paraId="2B5237EA" w14:textId="77777777" w:rsidR="00AF0262" w:rsidRDefault="00AF0262">
      <w:pPr>
        <w:pStyle w:val="BodyText"/>
      </w:pPr>
    </w:p>
    <w:p w14:paraId="0C37DE5C" w14:textId="77777777" w:rsidR="00AF0262" w:rsidRDefault="00AF0262">
      <w:pPr>
        <w:pStyle w:val="BodyText"/>
      </w:pPr>
    </w:p>
    <w:p w14:paraId="565A146F" w14:textId="77777777" w:rsidR="00AF0262" w:rsidRDefault="00AF0262">
      <w:pPr>
        <w:pStyle w:val="BodyText"/>
      </w:pPr>
    </w:p>
    <w:p w14:paraId="58CEDC2F" w14:textId="77777777" w:rsidR="00AF0262" w:rsidRDefault="00AF0262">
      <w:pPr>
        <w:pStyle w:val="BodyText"/>
      </w:pPr>
    </w:p>
    <w:p w14:paraId="12E1EC91" w14:textId="77777777" w:rsidR="00AF0262" w:rsidRDefault="00AF0262">
      <w:pPr>
        <w:pStyle w:val="BodyText"/>
      </w:pPr>
    </w:p>
    <w:p w14:paraId="003D22F6" w14:textId="77777777" w:rsidR="00AF0262" w:rsidRDefault="00AF0262">
      <w:pPr>
        <w:pStyle w:val="BodyText"/>
        <w:spacing w:before="2"/>
        <w:rPr>
          <w:sz w:val="18"/>
        </w:rPr>
      </w:pPr>
    </w:p>
    <w:p w14:paraId="4472F841" w14:textId="77777777" w:rsidR="00AF0262" w:rsidRDefault="00EC10D3">
      <w:pPr>
        <w:pStyle w:val="ListParagraph"/>
        <w:numPr>
          <w:ilvl w:val="2"/>
          <w:numId w:val="19"/>
        </w:numPr>
        <w:tabs>
          <w:tab w:val="left" w:pos="1497"/>
        </w:tabs>
        <w:spacing w:before="0"/>
        <w:ind w:left="1496" w:hanging="601"/>
        <w:rPr>
          <w:sz w:val="24"/>
        </w:rPr>
      </w:pPr>
      <w:r>
        <w:rPr>
          <w:sz w:val="24"/>
        </w:rPr>
        <w:t>Supervising</w:t>
      </w:r>
      <w:r>
        <w:rPr>
          <w:spacing w:val="-1"/>
          <w:sz w:val="24"/>
        </w:rPr>
        <w:t xml:space="preserve"> </w:t>
      </w:r>
      <w:r>
        <w:rPr>
          <w:sz w:val="24"/>
        </w:rPr>
        <w:t>Others</w:t>
      </w:r>
    </w:p>
    <w:p w14:paraId="09AABAFF" w14:textId="77777777" w:rsidR="00AF0262" w:rsidRDefault="00EC10D3">
      <w:pPr>
        <w:pStyle w:val="BodyText"/>
        <w:spacing w:before="180"/>
        <w:ind w:left="896"/>
      </w:pPr>
      <w:r>
        <w:t>Managing others can be a challenge for the new supervisor who has not had</w:t>
      </w:r>
    </w:p>
    <w:p w14:paraId="75D48148" w14:textId="77777777" w:rsidR="00AF0262" w:rsidRDefault="00EC10D3">
      <w:pPr>
        <w:pStyle w:val="BodyText"/>
        <w:ind w:left="896" w:right="1600"/>
      </w:pPr>
      <w:r>
        <w:t>management experience. Training new managers on what to do, as well as what not to do, can help to minimize issues related to supervising others.</w:t>
      </w:r>
    </w:p>
    <w:p w14:paraId="74708D48" w14:textId="77777777" w:rsidR="00AF0262" w:rsidRDefault="00EC10D3">
      <w:pPr>
        <w:pStyle w:val="ListParagraph"/>
        <w:numPr>
          <w:ilvl w:val="2"/>
          <w:numId w:val="19"/>
        </w:numPr>
        <w:tabs>
          <w:tab w:val="left" w:pos="1497"/>
        </w:tabs>
        <w:spacing w:before="181"/>
        <w:ind w:left="1496" w:hanging="601"/>
        <w:rPr>
          <w:sz w:val="24"/>
        </w:rPr>
      </w:pPr>
      <w:r>
        <w:rPr>
          <w:sz w:val="24"/>
        </w:rPr>
        <w:t>Conflict</w:t>
      </w:r>
      <w:r>
        <w:rPr>
          <w:spacing w:val="-1"/>
          <w:sz w:val="24"/>
        </w:rPr>
        <w:t xml:space="preserve"> </w:t>
      </w:r>
      <w:r>
        <w:rPr>
          <w:sz w:val="24"/>
        </w:rPr>
        <w:t>Resolution</w:t>
      </w:r>
    </w:p>
    <w:p w14:paraId="1CE8F32D" w14:textId="77777777" w:rsidR="00AF0262" w:rsidRDefault="00EC10D3">
      <w:pPr>
        <w:pStyle w:val="BodyText"/>
        <w:spacing w:before="180"/>
        <w:ind w:left="896" w:right="1376"/>
      </w:pPr>
      <w:r>
        <w:t>Conflict in the workplace is an inevitable reality. It is important to manage this conflict because it can affect relationships between people and groups of people – which can have a major impact on organizational culture and worker productivity.</w:t>
      </w:r>
    </w:p>
    <w:p w14:paraId="2FC5CE1B" w14:textId="77777777" w:rsidR="00AF0262" w:rsidRDefault="00EC10D3">
      <w:pPr>
        <w:pStyle w:val="BodyText"/>
        <w:spacing w:before="180"/>
        <w:ind w:left="896"/>
      </w:pPr>
      <w:r>
        <w:t>Leaders should be able to manage conflict and create win-win situations for those</w:t>
      </w:r>
    </w:p>
    <w:p w14:paraId="5280A398" w14:textId="77777777" w:rsidR="00AF0262" w:rsidRDefault="00AF0262">
      <w:pPr>
        <w:sectPr w:rsidR="00AF0262">
          <w:pgSz w:w="11910" w:h="16840"/>
          <w:pgMar w:top="1320" w:right="0" w:bottom="280" w:left="1180" w:header="890" w:footer="0" w:gutter="0"/>
          <w:cols w:space="720"/>
        </w:sectPr>
      </w:pPr>
    </w:p>
    <w:p w14:paraId="2C10EA7E" w14:textId="77777777" w:rsidR="00AF0262" w:rsidRDefault="00EC10D3">
      <w:pPr>
        <w:pStyle w:val="BodyText"/>
        <w:spacing w:before="90"/>
        <w:ind w:left="896" w:right="1515"/>
        <w:jc w:val="both"/>
      </w:pPr>
      <w:r>
        <w:t>involved.</w:t>
      </w:r>
      <w:r>
        <w:rPr>
          <w:spacing w:val="-4"/>
        </w:rPr>
        <w:t xml:space="preserve"> </w:t>
      </w:r>
      <w:r>
        <w:t>This</w:t>
      </w:r>
      <w:r>
        <w:rPr>
          <w:spacing w:val="-4"/>
        </w:rPr>
        <w:t xml:space="preserve"> </w:t>
      </w:r>
      <w:r>
        <w:t>can</w:t>
      </w:r>
      <w:r>
        <w:rPr>
          <w:spacing w:val="-4"/>
        </w:rPr>
        <w:t xml:space="preserve"> </w:t>
      </w:r>
      <w:r>
        <w:t>be</w:t>
      </w:r>
      <w:r>
        <w:rPr>
          <w:spacing w:val="-5"/>
        </w:rPr>
        <w:t xml:space="preserve"> </w:t>
      </w:r>
      <w:r>
        <w:t>done</w:t>
      </w:r>
      <w:r>
        <w:rPr>
          <w:spacing w:val="-5"/>
        </w:rPr>
        <w:t xml:space="preserve"> </w:t>
      </w:r>
      <w:r>
        <w:t>by</w:t>
      </w:r>
      <w:r>
        <w:rPr>
          <w:spacing w:val="-3"/>
        </w:rPr>
        <w:t xml:space="preserve"> </w:t>
      </w:r>
      <w:r>
        <w:t>identifying</w:t>
      </w:r>
      <w:r>
        <w:rPr>
          <w:spacing w:val="-4"/>
        </w:rPr>
        <w:t xml:space="preserve"> </w:t>
      </w:r>
      <w:r>
        <w:t>the</w:t>
      </w:r>
      <w:r>
        <w:rPr>
          <w:spacing w:val="-4"/>
        </w:rPr>
        <w:t xml:space="preserve"> </w:t>
      </w:r>
      <w:r>
        <w:t>source</w:t>
      </w:r>
      <w:r>
        <w:rPr>
          <w:spacing w:val="-3"/>
        </w:rPr>
        <w:t xml:space="preserve"> </w:t>
      </w:r>
      <w:r>
        <w:t>of</w:t>
      </w:r>
      <w:r>
        <w:rPr>
          <w:spacing w:val="-5"/>
        </w:rPr>
        <w:t xml:space="preserve"> </w:t>
      </w:r>
      <w:r>
        <w:t>conflict</w:t>
      </w:r>
      <w:r>
        <w:rPr>
          <w:spacing w:val="-5"/>
        </w:rPr>
        <w:t xml:space="preserve"> </w:t>
      </w:r>
      <w:r>
        <w:t>and</w:t>
      </w:r>
      <w:r>
        <w:rPr>
          <w:spacing w:val="-4"/>
        </w:rPr>
        <w:t xml:space="preserve"> </w:t>
      </w:r>
      <w:r>
        <w:t>working</w:t>
      </w:r>
      <w:r>
        <w:rPr>
          <w:spacing w:val="-5"/>
        </w:rPr>
        <w:t xml:space="preserve"> </w:t>
      </w:r>
      <w:r>
        <w:t>with</w:t>
      </w:r>
      <w:r>
        <w:rPr>
          <w:spacing w:val="-4"/>
        </w:rPr>
        <w:t xml:space="preserve"> </w:t>
      </w:r>
      <w:r>
        <w:t>both parties to negotiate and collaborate to resolve</w:t>
      </w:r>
      <w:r>
        <w:rPr>
          <w:spacing w:val="-10"/>
        </w:rPr>
        <w:t xml:space="preserve"> </w:t>
      </w:r>
      <w:r>
        <w:t>issues.</w:t>
      </w:r>
    </w:p>
    <w:p w14:paraId="2000A94F" w14:textId="77777777" w:rsidR="00AF0262" w:rsidRDefault="00EC10D3">
      <w:pPr>
        <w:pStyle w:val="ListParagraph"/>
        <w:numPr>
          <w:ilvl w:val="2"/>
          <w:numId w:val="19"/>
        </w:numPr>
        <w:tabs>
          <w:tab w:val="left" w:pos="1497"/>
        </w:tabs>
        <w:ind w:left="1496" w:hanging="601"/>
        <w:rPr>
          <w:sz w:val="24"/>
        </w:rPr>
      </w:pPr>
      <w:r>
        <w:rPr>
          <w:sz w:val="24"/>
        </w:rPr>
        <w:t>Emotional</w:t>
      </w:r>
      <w:r>
        <w:rPr>
          <w:spacing w:val="-2"/>
          <w:sz w:val="24"/>
        </w:rPr>
        <w:t xml:space="preserve"> </w:t>
      </w:r>
      <w:r>
        <w:rPr>
          <w:sz w:val="24"/>
        </w:rPr>
        <w:t>intelligence</w:t>
      </w:r>
    </w:p>
    <w:p w14:paraId="546C04C1" w14:textId="77777777" w:rsidR="00AF0262" w:rsidRDefault="00EC10D3">
      <w:pPr>
        <w:pStyle w:val="BodyText"/>
        <w:spacing w:before="180"/>
        <w:ind w:left="896" w:right="1775"/>
        <w:jc w:val="both"/>
      </w:pPr>
      <w:r>
        <w:t>Emotional intelligence, or its casual shorthand EQ, is defined as “the capacity to be aware of, control, and express one’s emotions, and to handle interpersonal</w:t>
      </w:r>
    </w:p>
    <w:p w14:paraId="4EFF3DC6" w14:textId="77777777" w:rsidR="00AF0262" w:rsidRDefault="00EC10D3">
      <w:pPr>
        <w:pStyle w:val="BodyText"/>
        <w:ind w:left="896" w:right="1511"/>
        <w:jc w:val="both"/>
      </w:pPr>
      <w:r>
        <w:t>relationships judiciously and empathetically.” Emotional intelligence is a skill that can be learned and is a mark of professional maturity. It can take years to develop and a lifetime to master.</w:t>
      </w:r>
    </w:p>
    <w:p w14:paraId="30F1B0B8" w14:textId="77777777" w:rsidR="00AF0262" w:rsidRDefault="00EC10D3">
      <w:pPr>
        <w:pStyle w:val="BodyText"/>
        <w:spacing w:before="181"/>
        <w:ind w:left="896"/>
        <w:jc w:val="both"/>
      </w:pPr>
      <w:r>
        <w:t>There is an ongoing debate as to whether EQ is a natural or trained ability.</w:t>
      </w:r>
    </w:p>
    <w:p w14:paraId="431549E0" w14:textId="77777777" w:rsidR="00AF0262" w:rsidRDefault="00EC10D3">
      <w:pPr>
        <w:pStyle w:val="BodyText"/>
        <w:ind w:left="896" w:right="2108"/>
      </w:pPr>
      <w:r>
        <w:t>Regardless, it is an important leadership competency that every manager and supervisor needs to perfect.</w:t>
      </w:r>
    </w:p>
    <w:p w14:paraId="22BFF7B5" w14:textId="20604ECD" w:rsidR="00AF0262" w:rsidRDefault="00EC10D3">
      <w:pPr>
        <w:pStyle w:val="ListParagraph"/>
        <w:numPr>
          <w:ilvl w:val="2"/>
          <w:numId w:val="19"/>
        </w:numPr>
        <w:tabs>
          <w:tab w:val="left" w:pos="1497"/>
        </w:tabs>
        <w:spacing w:before="179"/>
        <w:ind w:left="1496" w:hanging="601"/>
        <w:rPr>
          <w:sz w:val="24"/>
        </w:rPr>
      </w:pPr>
      <w:r>
        <w:rPr>
          <w:sz w:val="24"/>
        </w:rPr>
        <w:t>Communication</w:t>
      </w:r>
      <w:r>
        <w:rPr>
          <w:spacing w:val="-2"/>
          <w:sz w:val="24"/>
        </w:rPr>
        <w:t xml:space="preserve"> </w:t>
      </w:r>
      <w:r>
        <w:rPr>
          <w:sz w:val="24"/>
        </w:rPr>
        <w:t>Skills</w:t>
      </w:r>
    </w:p>
    <w:p w14:paraId="398EB2B8" w14:textId="77777777" w:rsidR="00AF0262" w:rsidRDefault="00EC10D3">
      <w:pPr>
        <w:pStyle w:val="BodyText"/>
        <w:spacing w:before="180"/>
        <w:ind w:left="896" w:right="1546"/>
      </w:pPr>
      <w:r>
        <w:t>Managers need to have good written and verbal communication skills to effectively manage employees. Additionally, there needs to be a structured communication processes to filter information throughout the organization.</w:t>
      </w:r>
    </w:p>
    <w:p w14:paraId="326B2020" w14:textId="77777777" w:rsidR="00AF0262" w:rsidRDefault="00EC10D3">
      <w:pPr>
        <w:pStyle w:val="BodyText"/>
        <w:spacing w:before="181"/>
        <w:ind w:left="896"/>
      </w:pPr>
      <w:r>
        <w:t>4.3.5 Manage Performance</w:t>
      </w:r>
    </w:p>
    <w:p w14:paraId="52BC38F3" w14:textId="77777777" w:rsidR="00AF0262" w:rsidRDefault="00EC10D3">
      <w:pPr>
        <w:pStyle w:val="BodyText"/>
        <w:spacing w:before="180"/>
        <w:ind w:left="896"/>
      </w:pPr>
      <w:r>
        <w:t>To effectively manage employees, managers need to understand the basics of</w:t>
      </w:r>
    </w:p>
    <w:p w14:paraId="19E1AD81" w14:textId="77777777" w:rsidR="00AF0262" w:rsidRDefault="00EC10D3">
      <w:pPr>
        <w:pStyle w:val="BodyText"/>
        <w:ind w:left="896"/>
      </w:pPr>
      <w:r>
        <w:t>managing performance. To do this successfully, managers need to do the following:</w:t>
      </w:r>
    </w:p>
    <w:p w14:paraId="01C9DE92" w14:textId="77777777" w:rsidR="00AF0262" w:rsidRDefault="00EC10D3">
      <w:pPr>
        <w:pStyle w:val="ListParagraph"/>
        <w:numPr>
          <w:ilvl w:val="0"/>
          <w:numId w:val="18"/>
        </w:numPr>
        <w:tabs>
          <w:tab w:val="left" w:pos="1376"/>
          <w:tab w:val="left" w:pos="1377"/>
        </w:tabs>
        <w:ind w:hanging="481"/>
        <w:rPr>
          <w:sz w:val="24"/>
        </w:rPr>
      </w:pPr>
      <w:r>
        <w:rPr>
          <w:sz w:val="24"/>
        </w:rPr>
        <w:t xml:space="preserve">Set clear expectations </w:t>
      </w:r>
      <w:r>
        <w:rPr>
          <w:spacing w:val="-3"/>
          <w:sz w:val="24"/>
        </w:rPr>
        <w:t xml:space="preserve">for </w:t>
      </w:r>
      <w:r>
        <w:rPr>
          <w:sz w:val="24"/>
        </w:rPr>
        <w:t>job</w:t>
      </w:r>
      <w:r>
        <w:rPr>
          <w:spacing w:val="-3"/>
          <w:sz w:val="24"/>
        </w:rPr>
        <w:t xml:space="preserve"> </w:t>
      </w:r>
      <w:r>
        <w:rPr>
          <w:sz w:val="24"/>
        </w:rPr>
        <w:t>assignments.</w:t>
      </w:r>
    </w:p>
    <w:p w14:paraId="386C3D10" w14:textId="77777777" w:rsidR="00AF0262" w:rsidRDefault="00EC10D3">
      <w:pPr>
        <w:pStyle w:val="ListParagraph"/>
        <w:numPr>
          <w:ilvl w:val="0"/>
          <w:numId w:val="18"/>
        </w:numPr>
        <w:tabs>
          <w:tab w:val="left" w:pos="1376"/>
          <w:tab w:val="left" w:pos="1377"/>
        </w:tabs>
        <w:spacing w:before="179"/>
        <w:ind w:hanging="481"/>
        <w:rPr>
          <w:sz w:val="24"/>
        </w:rPr>
      </w:pPr>
      <w:r>
        <w:rPr>
          <w:spacing w:val="-3"/>
          <w:sz w:val="24"/>
        </w:rPr>
        <w:t xml:space="preserve">Write </w:t>
      </w:r>
      <w:r>
        <w:rPr>
          <w:sz w:val="24"/>
        </w:rPr>
        <w:t>and monitor employee goals.</w:t>
      </w:r>
    </w:p>
    <w:p w14:paraId="2B6F673B" w14:textId="77777777" w:rsidR="00AF0262" w:rsidRDefault="00EC10D3">
      <w:pPr>
        <w:pStyle w:val="ListParagraph"/>
        <w:numPr>
          <w:ilvl w:val="0"/>
          <w:numId w:val="18"/>
        </w:numPr>
        <w:tabs>
          <w:tab w:val="left" w:pos="1376"/>
          <w:tab w:val="left" w:pos="1377"/>
        </w:tabs>
        <w:ind w:hanging="481"/>
        <w:rPr>
          <w:sz w:val="24"/>
        </w:rPr>
      </w:pPr>
      <w:r>
        <w:rPr>
          <w:sz w:val="24"/>
        </w:rPr>
        <w:t xml:space="preserve">Hold employees accountable </w:t>
      </w:r>
      <w:r>
        <w:rPr>
          <w:spacing w:val="-3"/>
          <w:sz w:val="24"/>
        </w:rPr>
        <w:t xml:space="preserve">for </w:t>
      </w:r>
      <w:r>
        <w:rPr>
          <w:sz w:val="24"/>
        </w:rPr>
        <w:t>job responsibilities and achieving</w:t>
      </w:r>
      <w:r>
        <w:rPr>
          <w:spacing w:val="-7"/>
          <w:sz w:val="24"/>
        </w:rPr>
        <w:t xml:space="preserve"> </w:t>
      </w:r>
      <w:r>
        <w:rPr>
          <w:sz w:val="24"/>
        </w:rPr>
        <w:t>goals.</w:t>
      </w:r>
    </w:p>
    <w:p w14:paraId="6BD819CC" w14:textId="77777777" w:rsidR="00AF0262" w:rsidRDefault="00EC10D3">
      <w:pPr>
        <w:pStyle w:val="ListParagraph"/>
        <w:numPr>
          <w:ilvl w:val="0"/>
          <w:numId w:val="18"/>
        </w:numPr>
        <w:tabs>
          <w:tab w:val="left" w:pos="1376"/>
          <w:tab w:val="left" w:pos="1377"/>
        </w:tabs>
        <w:spacing w:before="181"/>
        <w:ind w:hanging="481"/>
        <w:rPr>
          <w:sz w:val="24"/>
        </w:rPr>
      </w:pPr>
      <w:r>
        <w:rPr>
          <w:spacing w:val="-3"/>
          <w:sz w:val="24"/>
        </w:rPr>
        <w:t xml:space="preserve">Reward </w:t>
      </w:r>
      <w:r>
        <w:rPr>
          <w:sz w:val="24"/>
        </w:rPr>
        <w:t xml:space="preserve">employees </w:t>
      </w:r>
      <w:r>
        <w:rPr>
          <w:spacing w:val="-3"/>
          <w:sz w:val="24"/>
        </w:rPr>
        <w:t xml:space="preserve">for </w:t>
      </w:r>
      <w:r>
        <w:rPr>
          <w:sz w:val="24"/>
        </w:rPr>
        <w:t>doing a good</w:t>
      </w:r>
      <w:r>
        <w:rPr>
          <w:spacing w:val="2"/>
          <w:sz w:val="24"/>
        </w:rPr>
        <w:t xml:space="preserve"> </w:t>
      </w:r>
      <w:r>
        <w:rPr>
          <w:sz w:val="24"/>
        </w:rPr>
        <w:t>job.</w:t>
      </w:r>
    </w:p>
    <w:p w14:paraId="5C629F5E" w14:textId="77777777" w:rsidR="00AF0262" w:rsidRDefault="00EC10D3">
      <w:pPr>
        <w:pStyle w:val="ListParagraph"/>
        <w:numPr>
          <w:ilvl w:val="0"/>
          <w:numId w:val="18"/>
        </w:numPr>
        <w:tabs>
          <w:tab w:val="left" w:pos="1376"/>
          <w:tab w:val="left" w:pos="1377"/>
        </w:tabs>
        <w:ind w:hanging="481"/>
        <w:rPr>
          <w:sz w:val="24"/>
        </w:rPr>
      </w:pPr>
      <w:r>
        <w:rPr>
          <w:spacing w:val="-4"/>
          <w:sz w:val="24"/>
        </w:rPr>
        <w:t xml:space="preserve">Mentor, </w:t>
      </w:r>
      <w:r>
        <w:rPr>
          <w:sz w:val="24"/>
        </w:rPr>
        <w:t>coach and discipline employees when</w:t>
      </w:r>
      <w:r>
        <w:rPr>
          <w:spacing w:val="-1"/>
          <w:sz w:val="24"/>
        </w:rPr>
        <w:t xml:space="preserve"> </w:t>
      </w:r>
      <w:r>
        <w:rPr>
          <w:sz w:val="24"/>
        </w:rPr>
        <w:t>necessary.</w:t>
      </w:r>
    </w:p>
    <w:p w14:paraId="4E88C784" w14:textId="77777777" w:rsidR="00AF0262" w:rsidRDefault="00EC10D3">
      <w:pPr>
        <w:pStyle w:val="ListParagraph"/>
        <w:numPr>
          <w:ilvl w:val="2"/>
          <w:numId w:val="17"/>
        </w:numPr>
        <w:tabs>
          <w:tab w:val="left" w:pos="1497"/>
        </w:tabs>
        <w:ind w:hanging="601"/>
        <w:rPr>
          <w:sz w:val="24"/>
        </w:rPr>
      </w:pPr>
      <w:r>
        <w:rPr>
          <w:sz w:val="24"/>
        </w:rPr>
        <w:t>Interviewing</w:t>
      </w:r>
      <w:r>
        <w:rPr>
          <w:spacing w:val="-2"/>
          <w:sz w:val="24"/>
        </w:rPr>
        <w:t xml:space="preserve"> </w:t>
      </w:r>
      <w:r>
        <w:rPr>
          <w:sz w:val="24"/>
        </w:rPr>
        <w:t>Skills</w:t>
      </w:r>
    </w:p>
    <w:p w14:paraId="705B0225" w14:textId="77777777" w:rsidR="00AF0262" w:rsidRDefault="00EC10D3">
      <w:pPr>
        <w:pStyle w:val="BodyText"/>
        <w:spacing w:before="180"/>
        <w:ind w:left="896" w:right="1546"/>
      </w:pPr>
      <w:r>
        <w:t>Having the ability to identify the right person for open positions helps to ensure the organization secures the best talent for the job.</w:t>
      </w:r>
    </w:p>
    <w:p w14:paraId="6E6E348F" w14:textId="77777777" w:rsidR="00AF0262" w:rsidRDefault="00EC10D3">
      <w:pPr>
        <w:pStyle w:val="ListParagraph"/>
        <w:numPr>
          <w:ilvl w:val="2"/>
          <w:numId w:val="17"/>
        </w:numPr>
        <w:tabs>
          <w:tab w:val="left" w:pos="1497"/>
        </w:tabs>
        <w:spacing w:before="179"/>
        <w:ind w:hanging="601"/>
        <w:rPr>
          <w:sz w:val="24"/>
        </w:rPr>
      </w:pPr>
      <w:r>
        <w:rPr>
          <w:spacing w:val="-6"/>
          <w:sz w:val="24"/>
        </w:rPr>
        <w:t>Team</w:t>
      </w:r>
      <w:r>
        <w:rPr>
          <w:spacing w:val="1"/>
          <w:sz w:val="24"/>
        </w:rPr>
        <w:t xml:space="preserve"> </w:t>
      </w:r>
      <w:r>
        <w:rPr>
          <w:sz w:val="24"/>
        </w:rPr>
        <w:t>Building</w:t>
      </w:r>
    </w:p>
    <w:p w14:paraId="14E33A2D" w14:textId="77777777" w:rsidR="00AF0262" w:rsidRDefault="00EC10D3">
      <w:pPr>
        <w:pStyle w:val="BodyText"/>
        <w:spacing w:before="180"/>
        <w:ind w:left="896" w:right="1427"/>
      </w:pPr>
      <w:r>
        <w:t>Leaders need to be able to build strong teams that rally around the mission and vision of the organization. This necessitates managers to have basic team leader skills that help them develop teams, minimize team conflict and manage team dynamics.</w:t>
      </w:r>
    </w:p>
    <w:p w14:paraId="6C3B9D4C" w14:textId="77777777" w:rsidR="00AF0262" w:rsidRDefault="00EC10D3">
      <w:pPr>
        <w:pStyle w:val="ListParagraph"/>
        <w:numPr>
          <w:ilvl w:val="2"/>
          <w:numId w:val="17"/>
        </w:numPr>
        <w:tabs>
          <w:tab w:val="left" w:pos="1498"/>
        </w:tabs>
        <w:spacing w:before="181"/>
        <w:ind w:left="1497" w:hanging="602"/>
        <w:rPr>
          <w:sz w:val="24"/>
        </w:rPr>
      </w:pPr>
      <w:r>
        <w:rPr>
          <w:sz w:val="24"/>
        </w:rPr>
        <w:t>Delegation</w:t>
      </w:r>
    </w:p>
    <w:p w14:paraId="460E5B5A" w14:textId="77777777" w:rsidR="00AF0262" w:rsidRDefault="00EC10D3">
      <w:pPr>
        <w:pStyle w:val="BodyText"/>
        <w:spacing w:before="180"/>
        <w:ind w:left="896" w:right="1697"/>
        <w:jc w:val="both"/>
      </w:pPr>
      <w:r>
        <w:t>Anyone</w:t>
      </w:r>
      <w:r>
        <w:rPr>
          <w:spacing w:val="-7"/>
        </w:rPr>
        <w:t xml:space="preserve"> </w:t>
      </w:r>
      <w:r>
        <w:t>who</w:t>
      </w:r>
      <w:r>
        <w:rPr>
          <w:spacing w:val="-6"/>
        </w:rPr>
        <w:t xml:space="preserve"> </w:t>
      </w:r>
      <w:r>
        <w:t>has</w:t>
      </w:r>
      <w:r>
        <w:rPr>
          <w:spacing w:val="-6"/>
        </w:rPr>
        <w:t xml:space="preserve"> </w:t>
      </w:r>
      <w:r>
        <w:t>ever</w:t>
      </w:r>
      <w:r>
        <w:rPr>
          <w:spacing w:val="-6"/>
        </w:rPr>
        <w:t xml:space="preserve"> </w:t>
      </w:r>
      <w:r>
        <w:t>managed</w:t>
      </w:r>
      <w:r>
        <w:rPr>
          <w:spacing w:val="-5"/>
        </w:rPr>
        <w:t xml:space="preserve"> </w:t>
      </w:r>
      <w:r>
        <w:t>projects</w:t>
      </w:r>
      <w:r>
        <w:rPr>
          <w:spacing w:val="-6"/>
        </w:rPr>
        <w:t xml:space="preserve"> </w:t>
      </w:r>
      <w:r>
        <w:t>understands</w:t>
      </w:r>
      <w:r>
        <w:rPr>
          <w:spacing w:val="-6"/>
        </w:rPr>
        <w:t xml:space="preserve"> </w:t>
      </w:r>
      <w:r>
        <w:t>the</w:t>
      </w:r>
      <w:r>
        <w:rPr>
          <w:spacing w:val="-5"/>
        </w:rPr>
        <w:t xml:space="preserve"> </w:t>
      </w:r>
      <w:r>
        <w:t>importance</w:t>
      </w:r>
      <w:r>
        <w:rPr>
          <w:spacing w:val="-5"/>
        </w:rPr>
        <w:t xml:space="preserve"> </w:t>
      </w:r>
      <w:r>
        <w:t>of</w:t>
      </w:r>
      <w:r>
        <w:rPr>
          <w:spacing w:val="-6"/>
        </w:rPr>
        <w:t xml:space="preserve"> </w:t>
      </w:r>
      <w:r>
        <w:t>delegation. Delegating</w:t>
      </w:r>
      <w:r>
        <w:rPr>
          <w:spacing w:val="-6"/>
        </w:rPr>
        <w:t xml:space="preserve"> </w:t>
      </w:r>
      <w:r>
        <w:t>helps</w:t>
      </w:r>
      <w:r>
        <w:rPr>
          <w:spacing w:val="-5"/>
        </w:rPr>
        <w:t xml:space="preserve"> </w:t>
      </w:r>
      <w:r>
        <w:t>develop</w:t>
      </w:r>
      <w:r>
        <w:rPr>
          <w:spacing w:val="-6"/>
        </w:rPr>
        <w:t xml:space="preserve"> </w:t>
      </w:r>
      <w:r>
        <w:t>employees</w:t>
      </w:r>
      <w:r>
        <w:rPr>
          <w:spacing w:val="-6"/>
        </w:rPr>
        <w:t xml:space="preserve"> </w:t>
      </w:r>
      <w:r>
        <w:t>by</w:t>
      </w:r>
      <w:r>
        <w:rPr>
          <w:spacing w:val="-5"/>
        </w:rPr>
        <w:t xml:space="preserve"> </w:t>
      </w:r>
      <w:r>
        <w:t>gradually</w:t>
      </w:r>
      <w:r>
        <w:rPr>
          <w:spacing w:val="-6"/>
        </w:rPr>
        <w:t xml:space="preserve"> </w:t>
      </w:r>
      <w:r>
        <w:t>increasing</w:t>
      </w:r>
      <w:r>
        <w:rPr>
          <w:spacing w:val="-6"/>
        </w:rPr>
        <w:t xml:space="preserve"> </w:t>
      </w:r>
      <w:r>
        <w:t>job</w:t>
      </w:r>
      <w:r>
        <w:rPr>
          <w:spacing w:val="-6"/>
        </w:rPr>
        <w:t xml:space="preserve"> </w:t>
      </w:r>
      <w:r>
        <w:t>responsibilities</w:t>
      </w:r>
      <w:r>
        <w:rPr>
          <w:spacing w:val="-6"/>
        </w:rPr>
        <w:t xml:space="preserve"> </w:t>
      </w:r>
      <w:r>
        <w:t>and accountability.</w:t>
      </w:r>
      <w:r>
        <w:rPr>
          <w:spacing w:val="-6"/>
        </w:rPr>
        <w:t xml:space="preserve"> </w:t>
      </w:r>
      <w:r>
        <w:t>And,</w:t>
      </w:r>
      <w:r>
        <w:rPr>
          <w:spacing w:val="-5"/>
        </w:rPr>
        <w:t xml:space="preserve"> </w:t>
      </w:r>
      <w:r>
        <w:t>effective</w:t>
      </w:r>
      <w:r>
        <w:rPr>
          <w:spacing w:val="-5"/>
        </w:rPr>
        <w:t xml:space="preserve"> </w:t>
      </w:r>
      <w:r>
        <w:t>delegation</w:t>
      </w:r>
      <w:r>
        <w:rPr>
          <w:spacing w:val="-5"/>
        </w:rPr>
        <w:t xml:space="preserve"> </w:t>
      </w:r>
      <w:r>
        <w:t>is</w:t>
      </w:r>
      <w:r>
        <w:rPr>
          <w:spacing w:val="-4"/>
        </w:rPr>
        <w:t xml:space="preserve"> </w:t>
      </w:r>
      <w:r>
        <w:t>the</w:t>
      </w:r>
      <w:r>
        <w:rPr>
          <w:spacing w:val="-5"/>
        </w:rPr>
        <w:t xml:space="preserve"> </w:t>
      </w:r>
      <w:r>
        <w:t>result</w:t>
      </w:r>
      <w:r>
        <w:rPr>
          <w:spacing w:val="-4"/>
        </w:rPr>
        <w:t xml:space="preserve"> </w:t>
      </w:r>
      <w:r>
        <w:t>of</w:t>
      </w:r>
      <w:r>
        <w:rPr>
          <w:spacing w:val="-6"/>
        </w:rPr>
        <w:t xml:space="preserve"> </w:t>
      </w:r>
      <w:r>
        <w:t>forethought</w:t>
      </w:r>
      <w:r>
        <w:rPr>
          <w:spacing w:val="-4"/>
        </w:rPr>
        <w:t xml:space="preserve"> </w:t>
      </w:r>
      <w:r>
        <w:t>and</w:t>
      </w:r>
      <w:r>
        <w:rPr>
          <w:spacing w:val="-4"/>
        </w:rPr>
        <w:t xml:space="preserve"> strategy.</w:t>
      </w:r>
    </w:p>
    <w:p w14:paraId="2FD37785" w14:textId="77777777" w:rsidR="00AF0262" w:rsidRDefault="00EC10D3">
      <w:pPr>
        <w:pStyle w:val="BodyText"/>
        <w:spacing w:before="180"/>
        <w:ind w:left="896"/>
      </w:pPr>
      <w:r>
        <w:t>Successful delegation is knowing the people you work with and is an innate</w:t>
      </w:r>
    </w:p>
    <w:p w14:paraId="5E9CEB67" w14:textId="77777777" w:rsidR="00AF0262" w:rsidRDefault="00AF0262">
      <w:pPr>
        <w:sectPr w:rsidR="00AF0262">
          <w:pgSz w:w="11910" w:h="16840"/>
          <w:pgMar w:top="1320" w:right="0" w:bottom="280" w:left="1180" w:header="890" w:footer="0" w:gutter="0"/>
          <w:cols w:space="720"/>
        </w:sectPr>
      </w:pPr>
    </w:p>
    <w:p w14:paraId="44FFB033" w14:textId="77777777" w:rsidR="00AF0262" w:rsidRDefault="00EC10D3">
      <w:pPr>
        <w:pStyle w:val="BodyText"/>
        <w:spacing w:before="90"/>
        <w:ind w:left="896" w:right="1463"/>
      </w:pPr>
      <w:r>
        <w:t>understanding of what others can do – if given the chance. Learning to trust and develop others to perform tasks takes skill and practice. However, once learned it can be very liberating for a manager and allows them to perform higher level tasks.</w:t>
      </w:r>
    </w:p>
    <w:p w14:paraId="20176FF1" w14:textId="77777777" w:rsidR="00AF0262" w:rsidRDefault="00EC10D3">
      <w:pPr>
        <w:pStyle w:val="ListParagraph"/>
        <w:numPr>
          <w:ilvl w:val="2"/>
          <w:numId w:val="17"/>
        </w:numPr>
        <w:tabs>
          <w:tab w:val="left" w:pos="1498"/>
        </w:tabs>
        <w:ind w:left="1497" w:hanging="602"/>
        <w:rPr>
          <w:sz w:val="24"/>
        </w:rPr>
      </w:pPr>
      <w:r>
        <w:rPr>
          <w:sz w:val="24"/>
        </w:rPr>
        <w:t>Coaching</w:t>
      </w:r>
    </w:p>
    <w:p w14:paraId="3E2E3B1B" w14:textId="77777777" w:rsidR="00AF0262" w:rsidRDefault="00EC10D3">
      <w:pPr>
        <w:pStyle w:val="BodyText"/>
        <w:spacing w:before="180"/>
        <w:ind w:left="896" w:right="1427"/>
      </w:pPr>
      <w:r>
        <w:t>Being a good coach is one of the most rewarding aspects of managing others. Helping others build on their strengths and improve weaknesses is part of the professional development process.</w:t>
      </w:r>
    </w:p>
    <w:p w14:paraId="0E9E4A63" w14:textId="77777777" w:rsidR="00AF0262" w:rsidRDefault="00EC10D3">
      <w:pPr>
        <w:pStyle w:val="ListParagraph"/>
        <w:numPr>
          <w:ilvl w:val="2"/>
          <w:numId w:val="17"/>
        </w:numPr>
        <w:tabs>
          <w:tab w:val="left" w:pos="1619"/>
        </w:tabs>
        <w:spacing w:before="181"/>
        <w:ind w:left="1618" w:hanging="723"/>
        <w:rPr>
          <w:sz w:val="24"/>
        </w:rPr>
      </w:pPr>
      <w:r>
        <w:rPr>
          <w:sz w:val="24"/>
        </w:rPr>
        <w:t>Problem</w:t>
      </w:r>
      <w:r>
        <w:rPr>
          <w:spacing w:val="-1"/>
          <w:sz w:val="24"/>
        </w:rPr>
        <w:t xml:space="preserve"> </w:t>
      </w:r>
      <w:r>
        <w:rPr>
          <w:sz w:val="24"/>
        </w:rPr>
        <w:t>Solving</w:t>
      </w:r>
    </w:p>
    <w:p w14:paraId="699867B1" w14:textId="77777777" w:rsidR="00AF0262" w:rsidRDefault="00EC10D3">
      <w:pPr>
        <w:pStyle w:val="BodyText"/>
        <w:spacing w:before="180"/>
        <w:ind w:left="896" w:right="1546"/>
      </w:pPr>
      <w:r>
        <w:t>Managing people and processes requires problem solving skills. Problems could be with employees, work processes or related to product or service quality. Managers must be able to identify problems, understand basic problem solving techniques and</w:t>
      </w:r>
    </w:p>
    <w:p w14:paraId="16CEE631" w14:textId="29BBD582" w:rsidR="00AF0262" w:rsidRDefault="00EC10D3">
      <w:pPr>
        <w:pStyle w:val="BodyText"/>
        <w:spacing w:line="292" w:lineRule="exact"/>
        <w:ind w:left="896"/>
      </w:pPr>
      <w:r>
        <w:t>facilitate a process to solve problems and resolve issues within the work environment.</w:t>
      </w:r>
    </w:p>
    <w:p w14:paraId="1A61A711" w14:textId="77777777" w:rsidR="00AF0262" w:rsidRDefault="00EC10D3">
      <w:pPr>
        <w:pStyle w:val="ListParagraph"/>
        <w:numPr>
          <w:ilvl w:val="2"/>
          <w:numId w:val="17"/>
        </w:numPr>
        <w:tabs>
          <w:tab w:val="left" w:pos="1618"/>
        </w:tabs>
        <w:ind w:left="1617" w:hanging="722"/>
        <w:rPr>
          <w:sz w:val="24"/>
        </w:rPr>
      </w:pPr>
      <w:r>
        <w:rPr>
          <w:sz w:val="24"/>
        </w:rPr>
        <w:t>Motivating</w:t>
      </w:r>
    </w:p>
    <w:p w14:paraId="2F52F2AC" w14:textId="77777777" w:rsidR="00AF0262" w:rsidRDefault="00EC10D3">
      <w:pPr>
        <w:pStyle w:val="BodyText"/>
        <w:tabs>
          <w:tab w:val="left" w:pos="3686"/>
        </w:tabs>
        <w:spacing w:before="179"/>
        <w:ind w:left="896" w:right="1539"/>
      </w:pPr>
      <w:r>
        <w:t>Leaders need to understand what inspires and motivates their employees. There are many</w:t>
      </w:r>
      <w:r>
        <w:rPr>
          <w:spacing w:val="-8"/>
        </w:rPr>
        <w:t xml:space="preserve"> </w:t>
      </w:r>
      <w:r>
        <w:t>different</w:t>
      </w:r>
      <w:r>
        <w:rPr>
          <w:spacing w:val="-7"/>
        </w:rPr>
        <w:t xml:space="preserve"> </w:t>
      </w:r>
      <w:r>
        <w:t>motivation</w:t>
      </w:r>
      <w:r>
        <w:rPr>
          <w:spacing w:val="-7"/>
        </w:rPr>
        <w:t xml:space="preserve"> </w:t>
      </w:r>
      <w:r>
        <w:t>models</w:t>
      </w:r>
      <w:r>
        <w:rPr>
          <w:spacing w:val="-7"/>
        </w:rPr>
        <w:t xml:space="preserve"> </w:t>
      </w:r>
      <w:r>
        <w:t>that</w:t>
      </w:r>
      <w:r>
        <w:rPr>
          <w:spacing w:val="-8"/>
        </w:rPr>
        <w:t xml:space="preserve"> </w:t>
      </w:r>
      <w:r>
        <w:t>can</w:t>
      </w:r>
      <w:r>
        <w:rPr>
          <w:spacing w:val="-7"/>
        </w:rPr>
        <w:t xml:space="preserve"> </w:t>
      </w:r>
      <w:r>
        <w:t>be</w:t>
      </w:r>
      <w:r>
        <w:rPr>
          <w:spacing w:val="-8"/>
        </w:rPr>
        <w:t xml:space="preserve"> </w:t>
      </w:r>
      <w:r>
        <w:t>incorporated</w:t>
      </w:r>
      <w:r>
        <w:rPr>
          <w:spacing w:val="-7"/>
        </w:rPr>
        <w:t xml:space="preserve"> </w:t>
      </w:r>
      <w:r>
        <w:t>into</w:t>
      </w:r>
      <w:r>
        <w:rPr>
          <w:spacing w:val="-8"/>
        </w:rPr>
        <w:t xml:space="preserve"> </w:t>
      </w:r>
      <w:r>
        <w:t>a</w:t>
      </w:r>
      <w:r>
        <w:rPr>
          <w:spacing w:val="-8"/>
        </w:rPr>
        <w:t xml:space="preserve"> </w:t>
      </w:r>
      <w:r>
        <w:t>manager’s</w:t>
      </w:r>
      <w:r>
        <w:rPr>
          <w:spacing w:val="-8"/>
        </w:rPr>
        <w:t xml:space="preserve"> </w:t>
      </w:r>
      <w:r>
        <w:t>strategy for</w:t>
      </w:r>
      <w:r>
        <w:rPr>
          <w:spacing w:val="-5"/>
        </w:rPr>
        <w:t xml:space="preserve"> </w:t>
      </w:r>
      <w:r>
        <w:t>motivating</w:t>
      </w:r>
      <w:r>
        <w:rPr>
          <w:spacing w:val="-4"/>
        </w:rPr>
        <w:t xml:space="preserve"> </w:t>
      </w:r>
      <w:r>
        <w:t>employees.</w:t>
      </w:r>
      <w:r>
        <w:tab/>
        <w:t>And, it is important to remember that we are</w:t>
      </w:r>
      <w:r>
        <w:rPr>
          <w:spacing w:val="-11"/>
        </w:rPr>
        <w:t xml:space="preserve"> </w:t>
      </w:r>
      <w:r>
        <w:t>all</w:t>
      </w:r>
    </w:p>
    <w:p w14:paraId="1C346C81" w14:textId="77777777" w:rsidR="00AF0262" w:rsidRDefault="00EC10D3">
      <w:pPr>
        <w:pStyle w:val="BodyText"/>
        <w:spacing w:before="1"/>
        <w:ind w:left="896" w:right="1568"/>
      </w:pPr>
      <w:r>
        <w:t>motivated differently. The trick is to identify what motivates employees and develop systems and processes that support those motivators.</w:t>
      </w:r>
    </w:p>
    <w:p w14:paraId="2233574C" w14:textId="77777777" w:rsidR="00AF0262" w:rsidRDefault="00EC10D3">
      <w:pPr>
        <w:pStyle w:val="ListParagraph"/>
        <w:numPr>
          <w:ilvl w:val="2"/>
          <w:numId w:val="17"/>
        </w:numPr>
        <w:tabs>
          <w:tab w:val="left" w:pos="1618"/>
        </w:tabs>
        <w:ind w:left="1617" w:hanging="722"/>
        <w:rPr>
          <w:sz w:val="24"/>
        </w:rPr>
      </w:pPr>
      <w:r>
        <w:rPr>
          <w:sz w:val="24"/>
        </w:rPr>
        <w:t>Facilitation</w:t>
      </w:r>
    </w:p>
    <w:p w14:paraId="26A8CE8F" w14:textId="77777777" w:rsidR="00AF0262" w:rsidRDefault="00EC10D3">
      <w:pPr>
        <w:pStyle w:val="BodyText"/>
        <w:spacing w:before="180"/>
        <w:ind w:left="896" w:right="1772"/>
        <w:jc w:val="both"/>
      </w:pPr>
      <w:r>
        <w:t>Facilitation</w:t>
      </w:r>
      <w:r>
        <w:rPr>
          <w:spacing w:val="-4"/>
        </w:rPr>
        <w:t xml:space="preserve"> </w:t>
      </w:r>
      <w:r>
        <w:t>is</w:t>
      </w:r>
      <w:r>
        <w:rPr>
          <w:spacing w:val="-3"/>
        </w:rPr>
        <w:t xml:space="preserve"> </w:t>
      </w:r>
      <w:r>
        <w:t>provided</w:t>
      </w:r>
      <w:r>
        <w:rPr>
          <w:spacing w:val="-3"/>
        </w:rPr>
        <w:t xml:space="preserve"> </w:t>
      </w:r>
      <w:r>
        <w:t>by</w:t>
      </w:r>
      <w:r>
        <w:rPr>
          <w:spacing w:val="-4"/>
        </w:rPr>
        <w:t xml:space="preserve"> </w:t>
      </w:r>
      <w:r>
        <w:t>a</w:t>
      </w:r>
      <w:r>
        <w:rPr>
          <w:spacing w:val="-3"/>
        </w:rPr>
        <w:t xml:space="preserve"> </w:t>
      </w:r>
      <w:r>
        <w:t>person,</w:t>
      </w:r>
      <w:r>
        <w:rPr>
          <w:spacing w:val="-4"/>
        </w:rPr>
        <w:t xml:space="preserve"> </w:t>
      </w:r>
      <w:r>
        <w:t>called</w:t>
      </w:r>
      <w:r>
        <w:rPr>
          <w:spacing w:val="-3"/>
        </w:rPr>
        <w:t xml:space="preserve"> </w:t>
      </w:r>
      <w:r>
        <w:t>a</w:t>
      </w:r>
      <w:r>
        <w:rPr>
          <w:spacing w:val="-4"/>
        </w:rPr>
        <w:t xml:space="preserve"> facilitator,</w:t>
      </w:r>
      <w:r>
        <w:rPr>
          <w:spacing w:val="-3"/>
        </w:rPr>
        <w:t xml:space="preserve"> </w:t>
      </w:r>
      <w:r>
        <w:t>who</w:t>
      </w:r>
      <w:r>
        <w:rPr>
          <w:spacing w:val="-4"/>
        </w:rPr>
        <w:t xml:space="preserve"> </w:t>
      </w:r>
      <w:r>
        <w:t>leads</w:t>
      </w:r>
      <w:r>
        <w:rPr>
          <w:spacing w:val="-3"/>
        </w:rPr>
        <w:t xml:space="preserve"> </w:t>
      </w:r>
      <w:r>
        <w:t>pairs</w:t>
      </w:r>
      <w:r>
        <w:rPr>
          <w:spacing w:val="-4"/>
        </w:rPr>
        <w:t xml:space="preserve"> </w:t>
      </w:r>
      <w:r>
        <w:t>of</w:t>
      </w:r>
      <w:r>
        <w:rPr>
          <w:spacing w:val="-2"/>
        </w:rPr>
        <w:t xml:space="preserve"> </w:t>
      </w:r>
      <w:r>
        <w:t>people</w:t>
      </w:r>
      <w:r>
        <w:rPr>
          <w:spacing w:val="-4"/>
        </w:rPr>
        <w:t xml:space="preserve"> </w:t>
      </w:r>
      <w:r>
        <w:t xml:space="preserve">or groups to obtain knowledge and information, work </w:t>
      </w:r>
      <w:r>
        <w:rPr>
          <w:spacing w:val="-3"/>
        </w:rPr>
        <w:t xml:space="preserve">collaboratively, </w:t>
      </w:r>
      <w:r>
        <w:t>and accomplish their objectives. Facilitation is a powerful tool that is used to help individuals</w:t>
      </w:r>
      <w:r>
        <w:rPr>
          <w:spacing w:val="-39"/>
        </w:rPr>
        <w:t xml:space="preserve"> </w:t>
      </w:r>
      <w:r>
        <w:t>and</w:t>
      </w:r>
    </w:p>
    <w:p w14:paraId="35091685" w14:textId="77777777" w:rsidR="00AF0262" w:rsidRDefault="00EC10D3">
      <w:pPr>
        <w:pStyle w:val="BodyText"/>
        <w:spacing w:before="1"/>
        <w:ind w:left="896" w:right="1427"/>
      </w:pPr>
      <w:r>
        <w:t>groups more effectively and efficiently achieve their purpose. Under the leadership of a skilled facilitator (one who provides facilitation services), meetings, team building sessions, and training classes achieve results not possible without facilitation.</w:t>
      </w:r>
    </w:p>
    <w:p w14:paraId="38B1CC9A" w14:textId="77777777" w:rsidR="00AF0262" w:rsidRDefault="00EC10D3">
      <w:pPr>
        <w:pStyle w:val="ListParagraph"/>
        <w:numPr>
          <w:ilvl w:val="1"/>
          <w:numId w:val="19"/>
        </w:numPr>
        <w:tabs>
          <w:tab w:val="left" w:pos="418"/>
        </w:tabs>
        <w:spacing w:before="179"/>
        <w:ind w:right="6509" w:hanging="854"/>
        <w:jc w:val="right"/>
        <w:rPr>
          <w:sz w:val="24"/>
        </w:rPr>
      </w:pPr>
      <w:r>
        <w:rPr>
          <w:sz w:val="24"/>
        </w:rPr>
        <w:t>Leadership Development</w:t>
      </w:r>
      <w:r>
        <w:rPr>
          <w:spacing w:val="-23"/>
          <w:sz w:val="24"/>
        </w:rPr>
        <w:t xml:space="preserve"> </w:t>
      </w:r>
      <w:r>
        <w:rPr>
          <w:sz w:val="24"/>
        </w:rPr>
        <w:t>Methods</w:t>
      </w:r>
    </w:p>
    <w:p w14:paraId="1802F315" w14:textId="77777777" w:rsidR="00AF0262" w:rsidRDefault="00EC10D3">
      <w:pPr>
        <w:pStyle w:val="BodyText"/>
        <w:spacing w:before="180"/>
        <w:ind w:left="896" w:right="2108"/>
      </w:pPr>
      <w:r>
        <w:t>Organizations are increasingly reliant on HR departments to build a leadership pipeline of managers capable of leading performance through turbulent times.</w:t>
      </w:r>
    </w:p>
    <w:p w14:paraId="44343CE1" w14:textId="77777777" w:rsidR="00AF0262" w:rsidRDefault="00EC10D3">
      <w:pPr>
        <w:pStyle w:val="BodyText"/>
        <w:spacing w:before="1"/>
        <w:ind w:left="896" w:right="1382"/>
      </w:pPr>
      <w:r>
        <w:t>However, there appears to be a growing belief among managers and senior executives that the leadership programs that they are attending are often insufficient to help</w:t>
      </w:r>
    </w:p>
    <w:p w14:paraId="23104BD2" w14:textId="77777777" w:rsidR="00AF0262" w:rsidRDefault="00EC10D3">
      <w:pPr>
        <w:pStyle w:val="BodyText"/>
        <w:ind w:left="896" w:right="1546"/>
      </w:pPr>
      <w:r>
        <w:t>them develop their capacities to face the demands of their current role. The most common leadership development methods are:</w:t>
      </w:r>
    </w:p>
    <w:p w14:paraId="43398716" w14:textId="77777777" w:rsidR="00AF0262" w:rsidRDefault="00EC10D3">
      <w:pPr>
        <w:pStyle w:val="ListParagraph"/>
        <w:numPr>
          <w:ilvl w:val="2"/>
          <w:numId w:val="19"/>
        </w:numPr>
        <w:tabs>
          <w:tab w:val="left" w:pos="600"/>
        </w:tabs>
        <w:spacing w:before="179"/>
        <w:ind w:left="1496" w:right="6555" w:hanging="1497"/>
        <w:jc w:val="right"/>
        <w:rPr>
          <w:sz w:val="24"/>
        </w:rPr>
      </w:pPr>
      <w:r>
        <w:rPr>
          <w:sz w:val="24"/>
        </w:rPr>
        <w:t>Developmental</w:t>
      </w:r>
      <w:r>
        <w:rPr>
          <w:spacing w:val="-22"/>
          <w:sz w:val="24"/>
        </w:rPr>
        <w:t xml:space="preserve"> </w:t>
      </w:r>
      <w:r>
        <w:rPr>
          <w:sz w:val="24"/>
        </w:rPr>
        <w:t>Assignment</w:t>
      </w:r>
    </w:p>
    <w:p w14:paraId="110041FE" w14:textId="77777777" w:rsidR="00AF0262" w:rsidRDefault="00EC10D3">
      <w:pPr>
        <w:pStyle w:val="BodyText"/>
        <w:spacing w:before="180"/>
        <w:ind w:left="896" w:right="2027"/>
        <w:jc w:val="both"/>
      </w:pPr>
      <w:r>
        <w:t>Some example of these assignments include managing a new project or start-up operation,</w:t>
      </w:r>
      <w:r>
        <w:rPr>
          <w:spacing w:val="-7"/>
        </w:rPr>
        <w:t xml:space="preserve"> </w:t>
      </w:r>
      <w:r>
        <w:t>serving</w:t>
      </w:r>
      <w:r>
        <w:rPr>
          <w:spacing w:val="-7"/>
        </w:rPr>
        <w:t xml:space="preserve"> </w:t>
      </w:r>
      <w:r>
        <w:t>as</w:t>
      </w:r>
      <w:r>
        <w:rPr>
          <w:spacing w:val="-7"/>
        </w:rPr>
        <w:t xml:space="preserve"> </w:t>
      </w:r>
      <w:r>
        <w:t>the</w:t>
      </w:r>
      <w:r>
        <w:rPr>
          <w:spacing w:val="-6"/>
        </w:rPr>
        <w:t xml:space="preserve"> </w:t>
      </w:r>
      <w:r>
        <w:t>department</w:t>
      </w:r>
      <w:r>
        <w:rPr>
          <w:spacing w:val="-6"/>
        </w:rPr>
        <w:t xml:space="preserve"> </w:t>
      </w:r>
      <w:r>
        <w:t>representative</w:t>
      </w:r>
      <w:r>
        <w:rPr>
          <w:spacing w:val="-6"/>
        </w:rPr>
        <w:t xml:space="preserve"> </w:t>
      </w:r>
      <w:r>
        <w:t>on</w:t>
      </w:r>
      <w:r>
        <w:rPr>
          <w:spacing w:val="-7"/>
        </w:rPr>
        <w:t xml:space="preserve"> </w:t>
      </w:r>
      <w:r>
        <w:t>a</w:t>
      </w:r>
      <w:r>
        <w:rPr>
          <w:spacing w:val="-7"/>
        </w:rPr>
        <w:t xml:space="preserve"> </w:t>
      </w:r>
      <w:r>
        <w:t>cross-functional</w:t>
      </w:r>
      <w:r>
        <w:rPr>
          <w:spacing w:val="-7"/>
        </w:rPr>
        <w:t xml:space="preserve"> </w:t>
      </w:r>
      <w:r>
        <w:t>team,</w:t>
      </w:r>
    </w:p>
    <w:p w14:paraId="51F06F6F" w14:textId="77777777" w:rsidR="00AF0262" w:rsidRDefault="00EC10D3">
      <w:pPr>
        <w:pStyle w:val="BodyText"/>
        <w:spacing w:before="1"/>
        <w:ind w:left="896" w:right="1664"/>
        <w:jc w:val="both"/>
      </w:pPr>
      <w:r>
        <w:t xml:space="preserve">chairing a special task </w:t>
      </w:r>
      <w:r>
        <w:rPr>
          <w:spacing w:val="-3"/>
        </w:rPr>
        <w:t xml:space="preserve">force </w:t>
      </w:r>
      <w:r>
        <w:t>to plan a major change or deal with serious operational problem, developing and conducting a training program for the organizational unit, and</w:t>
      </w:r>
      <w:r>
        <w:rPr>
          <w:spacing w:val="-6"/>
        </w:rPr>
        <w:t xml:space="preserve"> </w:t>
      </w:r>
      <w:r>
        <w:t>assuming</w:t>
      </w:r>
      <w:r>
        <w:rPr>
          <w:spacing w:val="-6"/>
        </w:rPr>
        <w:t xml:space="preserve"> </w:t>
      </w:r>
      <w:r>
        <w:t>responsibility</w:t>
      </w:r>
      <w:r>
        <w:rPr>
          <w:spacing w:val="-4"/>
        </w:rPr>
        <w:t xml:space="preserve"> </w:t>
      </w:r>
      <w:r>
        <w:t>for</w:t>
      </w:r>
      <w:r>
        <w:rPr>
          <w:spacing w:val="-6"/>
        </w:rPr>
        <w:t xml:space="preserve"> </w:t>
      </w:r>
      <w:r>
        <w:t>some</w:t>
      </w:r>
      <w:r>
        <w:rPr>
          <w:spacing w:val="-5"/>
        </w:rPr>
        <w:t xml:space="preserve"> </w:t>
      </w:r>
      <w:r>
        <w:t>administrative</w:t>
      </w:r>
      <w:r>
        <w:rPr>
          <w:spacing w:val="-5"/>
        </w:rPr>
        <w:t xml:space="preserve"> </w:t>
      </w:r>
      <w:r>
        <w:t>activities</w:t>
      </w:r>
      <w:r>
        <w:rPr>
          <w:spacing w:val="-7"/>
        </w:rPr>
        <w:t xml:space="preserve"> </w:t>
      </w:r>
      <w:r>
        <w:t>previously</w:t>
      </w:r>
      <w:r>
        <w:rPr>
          <w:spacing w:val="-4"/>
        </w:rPr>
        <w:t xml:space="preserve"> </w:t>
      </w:r>
      <w:r>
        <w:t>handled</w:t>
      </w:r>
      <w:r>
        <w:rPr>
          <w:spacing w:val="-6"/>
        </w:rPr>
        <w:t xml:space="preserve"> </w:t>
      </w:r>
      <w:r>
        <w:t>by the boss. Research show that diverse, challenging assignments early in one’s career facilitated career</w:t>
      </w:r>
      <w:r>
        <w:rPr>
          <w:spacing w:val="-1"/>
        </w:rPr>
        <w:t xml:space="preserve"> </w:t>
      </w:r>
      <w:r>
        <w:t>advancement.</w:t>
      </w:r>
    </w:p>
    <w:p w14:paraId="0FEFDE14" w14:textId="77777777" w:rsidR="00AF0262" w:rsidRDefault="00AF0262">
      <w:pPr>
        <w:jc w:val="both"/>
        <w:sectPr w:rsidR="00AF0262">
          <w:pgSz w:w="11910" w:h="16840"/>
          <w:pgMar w:top="1320" w:right="0" w:bottom="280" w:left="1180" w:header="890" w:footer="0" w:gutter="0"/>
          <w:cols w:space="720"/>
        </w:sectPr>
      </w:pPr>
    </w:p>
    <w:p w14:paraId="00275633" w14:textId="77777777" w:rsidR="00AF0262" w:rsidRDefault="00EC10D3">
      <w:pPr>
        <w:pStyle w:val="ListParagraph"/>
        <w:numPr>
          <w:ilvl w:val="2"/>
          <w:numId w:val="19"/>
        </w:numPr>
        <w:tabs>
          <w:tab w:val="left" w:pos="1498"/>
        </w:tabs>
        <w:spacing w:before="90"/>
        <w:ind w:left="1497" w:hanging="602"/>
        <w:rPr>
          <w:sz w:val="24"/>
        </w:rPr>
      </w:pPr>
      <w:r>
        <w:rPr>
          <w:sz w:val="24"/>
        </w:rPr>
        <w:t>Action</w:t>
      </w:r>
      <w:r>
        <w:rPr>
          <w:spacing w:val="-2"/>
          <w:sz w:val="24"/>
        </w:rPr>
        <w:t xml:space="preserve"> </w:t>
      </w:r>
      <w:r>
        <w:rPr>
          <w:sz w:val="24"/>
        </w:rPr>
        <w:t>Learning</w:t>
      </w:r>
    </w:p>
    <w:p w14:paraId="00228719" w14:textId="77777777" w:rsidR="00AF0262" w:rsidRDefault="00EC10D3">
      <w:pPr>
        <w:pStyle w:val="BodyText"/>
        <w:spacing w:before="180"/>
        <w:ind w:left="946" w:right="1546"/>
      </w:pPr>
      <w:r>
        <w:t>Action Learning solves problems and develops leaders simultaneously because its simple rules force participants to think critically and work collaboratively. Action Learning is particularly effective for solving complex problems that may appear</w:t>
      </w:r>
    </w:p>
    <w:p w14:paraId="47A56FC6" w14:textId="77777777" w:rsidR="00AF0262" w:rsidRDefault="00EC10D3">
      <w:pPr>
        <w:pStyle w:val="BodyText"/>
        <w:ind w:left="946" w:right="1391"/>
      </w:pPr>
      <w:r>
        <w:t>unsolvable. It elevates the norms, the collaboration, the creativity, and the courage of groups. The managers meet periodically with a skilled facilitator to discuss, analyze, and learn from their experiences.</w:t>
      </w:r>
    </w:p>
    <w:p w14:paraId="30BDCECB" w14:textId="77777777" w:rsidR="00AF0262" w:rsidRDefault="00EC10D3">
      <w:pPr>
        <w:pStyle w:val="ListParagraph"/>
        <w:numPr>
          <w:ilvl w:val="2"/>
          <w:numId w:val="19"/>
        </w:numPr>
        <w:tabs>
          <w:tab w:val="left" w:pos="1548"/>
        </w:tabs>
        <w:spacing w:before="181"/>
        <w:ind w:left="1547" w:hanging="602"/>
        <w:rPr>
          <w:sz w:val="24"/>
        </w:rPr>
      </w:pPr>
      <w:r>
        <w:rPr>
          <w:sz w:val="24"/>
        </w:rPr>
        <w:t>Executive</w:t>
      </w:r>
      <w:r>
        <w:rPr>
          <w:spacing w:val="-1"/>
          <w:sz w:val="24"/>
        </w:rPr>
        <w:t xml:space="preserve"> </w:t>
      </w:r>
      <w:r>
        <w:rPr>
          <w:sz w:val="24"/>
        </w:rPr>
        <w:t>Coaching</w:t>
      </w:r>
    </w:p>
    <w:p w14:paraId="7CB307BA" w14:textId="77777777" w:rsidR="00AF0262" w:rsidRDefault="00EC10D3">
      <w:pPr>
        <w:pStyle w:val="BodyText"/>
        <w:spacing w:before="180"/>
        <w:ind w:left="946" w:right="1376"/>
      </w:pPr>
      <w:r>
        <w:t>Having a coach provides the unusual opportunity to discuss issues and try out ideas with someone who can understand them and provide helpful, objective feedback and suggestions, while maintaining strict confidentiality. Executive coaching is especially useful in conjunction with techniques that provide information about developmental</w:t>
      </w:r>
    </w:p>
    <w:p w14:paraId="7B3C5D6F" w14:textId="25FA9732" w:rsidR="00AF0262" w:rsidRDefault="00EC10D3">
      <w:pPr>
        <w:pStyle w:val="BodyText"/>
        <w:tabs>
          <w:tab w:val="left" w:pos="5064"/>
        </w:tabs>
        <w:ind w:left="946" w:right="1442"/>
      </w:pPr>
      <w:r>
        <w:t>needs but do not directly</w:t>
      </w:r>
      <w:r>
        <w:rPr>
          <w:spacing w:val="-20"/>
        </w:rPr>
        <w:t xml:space="preserve"> </w:t>
      </w:r>
      <w:r>
        <w:t>improve</w:t>
      </w:r>
      <w:r>
        <w:rPr>
          <w:spacing w:val="-4"/>
        </w:rPr>
        <w:t xml:space="preserve"> </w:t>
      </w:r>
      <w:r>
        <w:t>skills.</w:t>
      </w:r>
      <w:r>
        <w:tab/>
        <w:t>The person who provides the coaching</w:t>
      </w:r>
      <w:r>
        <w:rPr>
          <w:spacing w:val="-30"/>
        </w:rPr>
        <w:t xml:space="preserve"> </w:t>
      </w:r>
      <w:r>
        <w:t>may be external or internal</w:t>
      </w:r>
      <w:r>
        <w:rPr>
          <w:spacing w:val="-6"/>
        </w:rPr>
        <w:t xml:space="preserve"> </w:t>
      </w:r>
      <w:r>
        <w:t>consultant.</w:t>
      </w:r>
    </w:p>
    <w:p w14:paraId="55D956B2" w14:textId="77777777" w:rsidR="00AF0262" w:rsidRDefault="00EC10D3">
      <w:pPr>
        <w:pStyle w:val="ListParagraph"/>
        <w:numPr>
          <w:ilvl w:val="2"/>
          <w:numId w:val="19"/>
        </w:numPr>
        <w:tabs>
          <w:tab w:val="left" w:pos="1548"/>
        </w:tabs>
        <w:ind w:left="1547" w:hanging="602"/>
        <w:rPr>
          <w:sz w:val="24"/>
        </w:rPr>
      </w:pPr>
      <w:r>
        <w:rPr>
          <w:sz w:val="24"/>
        </w:rPr>
        <w:t>Mentoring</w:t>
      </w:r>
    </w:p>
    <w:p w14:paraId="0DDFCFBF" w14:textId="77777777" w:rsidR="00AF0262" w:rsidRDefault="00EC10D3">
      <w:pPr>
        <w:pStyle w:val="BodyText"/>
        <w:spacing w:before="180"/>
        <w:ind w:left="946" w:right="1376"/>
      </w:pPr>
      <w:r>
        <w:t>Mentoring is a relationship in which a more experienced manager helps a less experienced protégé; the mentor is usually at a higher managerial level and is not the protégé’s immediate supervisor. Mentors can facilitate adjustment, learning, and</w:t>
      </w:r>
    </w:p>
    <w:p w14:paraId="5E318722" w14:textId="77777777" w:rsidR="00AF0262" w:rsidRDefault="00EC10D3">
      <w:pPr>
        <w:pStyle w:val="BodyText"/>
        <w:ind w:left="946" w:right="1546"/>
      </w:pPr>
      <w:r>
        <w:t>stress</w:t>
      </w:r>
      <w:r>
        <w:rPr>
          <w:spacing w:val="-6"/>
        </w:rPr>
        <w:t xml:space="preserve"> </w:t>
      </w:r>
      <w:r>
        <w:t>reduction</w:t>
      </w:r>
      <w:r>
        <w:rPr>
          <w:spacing w:val="-6"/>
        </w:rPr>
        <w:t xml:space="preserve"> </w:t>
      </w:r>
      <w:r>
        <w:t>during</w:t>
      </w:r>
      <w:r>
        <w:rPr>
          <w:spacing w:val="-6"/>
        </w:rPr>
        <w:t xml:space="preserve"> </w:t>
      </w:r>
      <w:r>
        <w:t>difficult</w:t>
      </w:r>
      <w:r>
        <w:rPr>
          <w:spacing w:val="-6"/>
        </w:rPr>
        <w:t xml:space="preserve"> </w:t>
      </w:r>
      <w:r>
        <w:t>job</w:t>
      </w:r>
      <w:r>
        <w:rPr>
          <w:spacing w:val="-7"/>
        </w:rPr>
        <w:t xml:space="preserve"> </w:t>
      </w:r>
      <w:r>
        <w:t>transitions,</w:t>
      </w:r>
      <w:r>
        <w:rPr>
          <w:spacing w:val="-5"/>
        </w:rPr>
        <w:t xml:space="preserve"> </w:t>
      </w:r>
      <w:r>
        <w:t>while</w:t>
      </w:r>
      <w:r>
        <w:rPr>
          <w:spacing w:val="-6"/>
        </w:rPr>
        <w:t xml:space="preserve"> </w:t>
      </w:r>
      <w:r>
        <w:t>mentors</w:t>
      </w:r>
      <w:r>
        <w:rPr>
          <w:spacing w:val="-4"/>
        </w:rPr>
        <w:t xml:space="preserve"> </w:t>
      </w:r>
      <w:r>
        <w:t>may</w:t>
      </w:r>
      <w:r>
        <w:rPr>
          <w:spacing w:val="-6"/>
        </w:rPr>
        <w:t xml:space="preserve"> </w:t>
      </w:r>
      <w:r>
        <w:t>also</w:t>
      </w:r>
      <w:r>
        <w:rPr>
          <w:spacing w:val="-6"/>
        </w:rPr>
        <w:t xml:space="preserve"> </w:t>
      </w:r>
      <w:r>
        <w:t>benefit</w:t>
      </w:r>
      <w:r>
        <w:rPr>
          <w:spacing w:val="-6"/>
        </w:rPr>
        <w:t xml:space="preserve"> </w:t>
      </w:r>
      <w:r>
        <w:t>from the experience, because it is likely to increase their job satisfaction and help them develop their own leadership skills. Within any mentoring program,</w:t>
      </w:r>
      <w:r>
        <w:rPr>
          <w:spacing w:val="-32"/>
        </w:rPr>
        <w:t xml:space="preserve"> </w:t>
      </w:r>
      <w:r>
        <w:t>successfully</w:t>
      </w:r>
    </w:p>
    <w:p w14:paraId="2D1A1EC3" w14:textId="77777777" w:rsidR="00AF0262" w:rsidRDefault="00EC10D3">
      <w:pPr>
        <w:pStyle w:val="BodyText"/>
        <w:ind w:left="946" w:right="1546"/>
      </w:pPr>
      <w:r>
        <w:t>matching</w:t>
      </w:r>
      <w:r>
        <w:rPr>
          <w:spacing w:val="-5"/>
        </w:rPr>
        <w:t xml:space="preserve"> </w:t>
      </w:r>
      <w:r>
        <w:t>and</w:t>
      </w:r>
      <w:r>
        <w:rPr>
          <w:spacing w:val="-5"/>
        </w:rPr>
        <w:t xml:space="preserve"> </w:t>
      </w:r>
      <w:r>
        <w:t>pairing</w:t>
      </w:r>
      <w:r>
        <w:rPr>
          <w:spacing w:val="-5"/>
        </w:rPr>
        <w:t xml:space="preserve"> </w:t>
      </w:r>
      <w:r>
        <w:t>mentors</w:t>
      </w:r>
      <w:r>
        <w:rPr>
          <w:spacing w:val="-5"/>
        </w:rPr>
        <w:t xml:space="preserve"> </w:t>
      </w:r>
      <w:r>
        <w:t>and</w:t>
      </w:r>
      <w:r>
        <w:rPr>
          <w:spacing w:val="-4"/>
        </w:rPr>
        <w:t xml:space="preserve"> </w:t>
      </w:r>
      <w:r>
        <w:t>mentees</w:t>
      </w:r>
      <w:r>
        <w:rPr>
          <w:spacing w:val="-5"/>
        </w:rPr>
        <w:t xml:space="preserve"> </w:t>
      </w:r>
      <w:r>
        <w:t>is</w:t>
      </w:r>
      <w:r>
        <w:rPr>
          <w:spacing w:val="-5"/>
        </w:rPr>
        <w:t xml:space="preserve"> </w:t>
      </w:r>
      <w:r>
        <w:t>critical.</w:t>
      </w:r>
      <w:r>
        <w:rPr>
          <w:spacing w:val="-5"/>
        </w:rPr>
        <w:t xml:space="preserve"> </w:t>
      </w:r>
      <w:r>
        <w:t>The</w:t>
      </w:r>
      <w:r>
        <w:rPr>
          <w:spacing w:val="-5"/>
        </w:rPr>
        <w:t xml:space="preserve"> </w:t>
      </w:r>
      <w:r>
        <w:t>business</w:t>
      </w:r>
      <w:r>
        <w:rPr>
          <w:spacing w:val="-3"/>
        </w:rPr>
        <w:t xml:space="preserve"> </w:t>
      </w:r>
      <w:r>
        <w:t>objective</w:t>
      </w:r>
      <w:r>
        <w:rPr>
          <w:spacing w:val="-4"/>
        </w:rPr>
        <w:t xml:space="preserve"> </w:t>
      </w:r>
      <w:r>
        <w:t>will determine</w:t>
      </w:r>
      <w:r>
        <w:rPr>
          <w:spacing w:val="-4"/>
        </w:rPr>
        <w:t xml:space="preserve"> </w:t>
      </w:r>
      <w:r>
        <w:t>the</w:t>
      </w:r>
      <w:r>
        <w:rPr>
          <w:spacing w:val="-4"/>
        </w:rPr>
        <w:t xml:space="preserve"> </w:t>
      </w:r>
      <w:r>
        <w:t>matching</w:t>
      </w:r>
      <w:r>
        <w:rPr>
          <w:spacing w:val="-5"/>
        </w:rPr>
        <w:t xml:space="preserve"> </w:t>
      </w:r>
      <w:r>
        <w:t>criteria</w:t>
      </w:r>
      <w:r>
        <w:rPr>
          <w:spacing w:val="-4"/>
        </w:rPr>
        <w:t xml:space="preserve"> </w:t>
      </w:r>
      <w:r>
        <w:t>that</w:t>
      </w:r>
      <w:r>
        <w:rPr>
          <w:spacing w:val="-5"/>
        </w:rPr>
        <w:t xml:space="preserve"> </w:t>
      </w:r>
      <w:r>
        <w:t>are</w:t>
      </w:r>
      <w:r>
        <w:rPr>
          <w:spacing w:val="-3"/>
        </w:rPr>
        <w:t xml:space="preserve"> </w:t>
      </w:r>
      <w:r>
        <w:t>most</w:t>
      </w:r>
      <w:r>
        <w:rPr>
          <w:spacing w:val="-3"/>
        </w:rPr>
        <w:t xml:space="preserve"> </w:t>
      </w:r>
      <w:r>
        <w:t>important</w:t>
      </w:r>
      <w:r>
        <w:rPr>
          <w:spacing w:val="-4"/>
        </w:rPr>
        <w:t xml:space="preserve"> </w:t>
      </w:r>
      <w:r>
        <w:rPr>
          <w:spacing w:val="-3"/>
        </w:rPr>
        <w:t>for</w:t>
      </w:r>
      <w:r>
        <w:rPr>
          <w:spacing w:val="-4"/>
        </w:rPr>
        <w:t xml:space="preserve"> </w:t>
      </w:r>
      <w:r>
        <w:t>a</w:t>
      </w:r>
      <w:r>
        <w:rPr>
          <w:spacing w:val="-4"/>
        </w:rPr>
        <w:t xml:space="preserve"> </w:t>
      </w:r>
      <w:r>
        <w:t>given</w:t>
      </w:r>
      <w:r>
        <w:rPr>
          <w:spacing w:val="-3"/>
        </w:rPr>
        <w:t xml:space="preserve"> </w:t>
      </w:r>
      <w:r>
        <w:t>program.</w:t>
      </w:r>
      <w:r>
        <w:rPr>
          <w:spacing w:val="-5"/>
        </w:rPr>
        <w:t xml:space="preserve"> </w:t>
      </w:r>
      <w:r>
        <w:t>In</w:t>
      </w:r>
    </w:p>
    <w:p w14:paraId="5E1AD888" w14:textId="77777777" w:rsidR="00AF0262" w:rsidRDefault="00EC10D3">
      <w:pPr>
        <w:pStyle w:val="BodyText"/>
        <w:ind w:left="946" w:right="1427"/>
      </w:pPr>
      <w:r>
        <w:t>truth, there is no one universal set of matching criteria that will generate ideal pairs for any program. With mentoring, one size doesn’t fit all, and each objective will warrant a unique set of criteria. Successful mentoring programs match mentors and mentees based on their competencies with defined personality traits, characteristics, and knowledge.</w:t>
      </w:r>
    </w:p>
    <w:p w14:paraId="46F1D45D" w14:textId="77777777" w:rsidR="00AF0262" w:rsidRDefault="00EC10D3">
      <w:pPr>
        <w:pStyle w:val="ListParagraph"/>
        <w:numPr>
          <w:ilvl w:val="2"/>
          <w:numId w:val="19"/>
        </w:numPr>
        <w:tabs>
          <w:tab w:val="left" w:pos="1547"/>
        </w:tabs>
        <w:ind w:left="1546" w:hanging="601"/>
        <w:rPr>
          <w:sz w:val="24"/>
        </w:rPr>
      </w:pPr>
      <w:r>
        <w:rPr>
          <w:sz w:val="24"/>
        </w:rPr>
        <w:t>Multisource</w:t>
      </w:r>
      <w:r>
        <w:rPr>
          <w:spacing w:val="-1"/>
          <w:sz w:val="24"/>
        </w:rPr>
        <w:t xml:space="preserve"> </w:t>
      </w:r>
      <w:r>
        <w:rPr>
          <w:sz w:val="24"/>
        </w:rPr>
        <w:t>feedback</w:t>
      </w:r>
    </w:p>
    <w:p w14:paraId="466CD065" w14:textId="77777777" w:rsidR="00AF0262" w:rsidRDefault="00EC10D3">
      <w:pPr>
        <w:pStyle w:val="BodyText"/>
        <w:spacing w:before="180"/>
        <w:ind w:left="946"/>
      </w:pPr>
      <w:r>
        <w:t>Multi-source feedback is an effective leadership development tool because each</w:t>
      </w:r>
    </w:p>
    <w:p w14:paraId="5783A003" w14:textId="77777777" w:rsidR="00AF0262" w:rsidRDefault="00EC10D3">
      <w:pPr>
        <w:pStyle w:val="BodyText"/>
        <w:ind w:left="946" w:right="1427"/>
      </w:pPr>
      <w:r>
        <w:t>feedback report addresses the specific leadership needs of the individual undergoing the assessment. After getting a comprehensive assessment of strengths and</w:t>
      </w:r>
    </w:p>
    <w:p w14:paraId="6F9E6D73" w14:textId="77777777" w:rsidR="00AF0262" w:rsidRDefault="00EC10D3">
      <w:pPr>
        <w:pStyle w:val="BodyText"/>
        <w:spacing w:line="293" w:lineRule="exact"/>
        <w:ind w:left="946"/>
      </w:pPr>
      <w:r>
        <w:t>weaknesses, individuals can then work on the specific skills and behaviors that will</w:t>
      </w:r>
    </w:p>
    <w:p w14:paraId="2BD9D73B" w14:textId="77777777" w:rsidR="00AF0262" w:rsidRDefault="00EC10D3">
      <w:pPr>
        <w:pStyle w:val="BodyText"/>
        <w:ind w:left="946" w:right="1379"/>
      </w:pPr>
      <w:r>
        <w:t xml:space="preserve">make him or her a more effective leader. The best 360-degree assessments help users transform feedback into </w:t>
      </w:r>
      <w:proofErr w:type="spellStart"/>
      <w:r>
        <w:t>into</w:t>
      </w:r>
      <w:proofErr w:type="spellEnd"/>
      <w:r>
        <w:t xml:space="preserve"> action plans that target leadership development goals.</w:t>
      </w:r>
    </w:p>
    <w:p w14:paraId="5F22AF0D" w14:textId="77777777" w:rsidR="00AF0262" w:rsidRDefault="00EC10D3">
      <w:pPr>
        <w:pStyle w:val="BodyText"/>
        <w:spacing w:before="1"/>
        <w:ind w:left="946" w:right="1546"/>
      </w:pPr>
      <w:r>
        <w:t>Mentors and coaches can be very helpful in this step of the process by providing insight, guidance and accountability.</w:t>
      </w:r>
    </w:p>
    <w:p w14:paraId="50A25D8A" w14:textId="77777777" w:rsidR="00AF0262" w:rsidRDefault="00EC10D3">
      <w:pPr>
        <w:pStyle w:val="ListParagraph"/>
        <w:numPr>
          <w:ilvl w:val="2"/>
          <w:numId w:val="19"/>
        </w:numPr>
        <w:tabs>
          <w:tab w:val="left" w:pos="1548"/>
        </w:tabs>
        <w:ind w:left="1547" w:hanging="602"/>
        <w:rPr>
          <w:sz w:val="24"/>
        </w:rPr>
      </w:pPr>
      <w:r>
        <w:rPr>
          <w:sz w:val="24"/>
        </w:rPr>
        <w:t>Formal</w:t>
      </w:r>
      <w:r>
        <w:rPr>
          <w:spacing w:val="-1"/>
          <w:sz w:val="24"/>
        </w:rPr>
        <w:t xml:space="preserve"> </w:t>
      </w:r>
      <w:r>
        <w:rPr>
          <w:spacing w:val="-3"/>
          <w:sz w:val="24"/>
        </w:rPr>
        <w:t>Training</w:t>
      </w:r>
    </w:p>
    <w:p w14:paraId="7FEB4C79" w14:textId="77777777" w:rsidR="00AF0262" w:rsidRDefault="00EC10D3">
      <w:pPr>
        <w:pStyle w:val="BodyText"/>
        <w:spacing w:before="180"/>
        <w:ind w:left="946" w:right="1427"/>
      </w:pPr>
      <w:r>
        <w:t>Formal training appears to be more valuable early in a leader’s career to build the foundational skills they’ll draw upon later and is increasingly replaced by the benefits they receive from developmental assignments as they rise to the top.</w:t>
      </w:r>
    </w:p>
    <w:p w14:paraId="00E1B9E5" w14:textId="77777777" w:rsidR="00AF0262" w:rsidRDefault="00AF0262">
      <w:pPr>
        <w:sectPr w:rsidR="00AF0262">
          <w:pgSz w:w="11910" w:h="16840"/>
          <w:pgMar w:top="1320" w:right="0" w:bottom="280" w:left="1180" w:header="890" w:footer="0" w:gutter="0"/>
          <w:cols w:space="720"/>
        </w:sectPr>
      </w:pPr>
    </w:p>
    <w:p w14:paraId="6EA52416" w14:textId="77777777" w:rsidR="00AF0262" w:rsidRDefault="00EC10D3">
      <w:pPr>
        <w:pStyle w:val="Heading4"/>
        <w:numPr>
          <w:ilvl w:val="0"/>
          <w:numId w:val="28"/>
        </w:numPr>
        <w:tabs>
          <w:tab w:val="left" w:pos="479"/>
        </w:tabs>
        <w:spacing w:before="90"/>
        <w:ind w:left="478" w:hanging="241"/>
      </w:pPr>
      <w:bookmarkStart w:id="21" w:name="_TOC_250012"/>
      <w:r>
        <w:t>Career</w:t>
      </w:r>
      <w:r>
        <w:rPr>
          <w:spacing w:val="-2"/>
        </w:rPr>
        <w:t xml:space="preserve"> </w:t>
      </w:r>
      <w:bookmarkEnd w:id="21"/>
      <w:r>
        <w:t>Development</w:t>
      </w:r>
    </w:p>
    <w:p w14:paraId="50664C0A" w14:textId="77777777" w:rsidR="00AF0262" w:rsidRDefault="00EC10D3">
      <w:pPr>
        <w:pStyle w:val="BodyText"/>
        <w:spacing w:before="180"/>
        <w:ind w:left="521" w:right="1546"/>
      </w:pPr>
      <w:r>
        <w:t>Career development is the process by which employees’ progress through a series of stages, each characterized by a different set of developmental tasks, activities, and</w:t>
      </w:r>
    </w:p>
    <w:p w14:paraId="7F7FFE29" w14:textId="77777777" w:rsidR="00AF0262" w:rsidRDefault="00EC10D3">
      <w:pPr>
        <w:pStyle w:val="BodyText"/>
        <w:ind w:left="521" w:right="1427"/>
      </w:pPr>
      <w:r>
        <w:t xml:space="preserve">relationships. Career development consists of two processes-career planning and career management. </w:t>
      </w:r>
      <w:r>
        <w:rPr>
          <w:b/>
          <w:i/>
        </w:rPr>
        <w:t xml:space="preserve">Career planning </w:t>
      </w:r>
      <w:r>
        <w:t xml:space="preserve">are actions and activities that individuals perform to give direction to their work life. </w:t>
      </w:r>
      <w:r>
        <w:rPr>
          <w:b/>
          <w:i/>
        </w:rPr>
        <w:t xml:space="preserve">Career Management </w:t>
      </w:r>
      <w:r>
        <w:t>is the process through which employees become aware of their own interests, values, strengths, and weaknesses; obtain</w:t>
      </w:r>
    </w:p>
    <w:p w14:paraId="6C4665A0" w14:textId="77777777" w:rsidR="00AF0262" w:rsidRDefault="00EC10D3">
      <w:pPr>
        <w:pStyle w:val="BodyText"/>
        <w:spacing w:before="1"/>
        <w:ind w:left="521" w:right="1546"/>
      </w:pPr>
      <w:r>
        <w:t>information about job opportunities within the company; identify career goal; establish action plans to achieve career goals.</w:t>
      </w:r>
    </w:p>
    <w:p w14:paraId="63B59958" w14:textId="19873122" w:rsidR="00AF0262" w:rsidRDefault="00EC10D3">
      <w:pPr>
        <w:pStyle w:val="BodyText"/>
        <w:spacing w:before="180"/>
        <w:ind w:left="521" w:right="1471"/>
      </w:pPr>
      <w:r>
        <w:t>Today’s careers are often characterized as protean careers. A protean career is based on self-direction, whereby the employee’s career is driven by the person rather than the organization. A key goal in protean careers is to achieve psychological success, the feeling of pride and accomplishment that comes from achieving life goals.</w:t>
      </w:r>
    </w:p>
    <w:p w14:paraId="48C8A64D" w14:textId="77777777" w:rsidR="00AF0262" w:rsidRDefault="00EC10D3">
      <w:pPr>
        <w:pStyle w:val="BodyText"/>
        <w:spacing w:before="179"/>
        <w:ind w:left="521" w:right="1427"/>
      </w:pPr>
      <w:r>
        <w:t>When companies offer training and development programs, employees learn skills that help them advance in their careers. This helps the employee make more money and gain more confidence in his ability to do the job. Companies benefit when employees enhance their career capabilities because they gain promotable employees. Sponsoring employee career growth can also help a company foster more loyalty from its top employees.</w:t>
      </w:r>
    </w:p>
    <w:p w14:paraId="54A0AFF0" w14:textId="77777777" w:rsidR="00AF0262" w:rsidRDefault="00EC10D3">
      <w:pPr>
        <w:pStyle w:val="BodyText"/>
        <w:spacing w:before="180"/>
        <w:ind w:left="521" w:right="1510"/>
      </w:pPr>
      <w:r>
        <w:t>Employees need to develop new skills rather than rely on a static knowledge base to be successful. The emphasis on continuous learning has altered the direction and frequency of movement within careers. Traditionally, employees progressed through a linear hierarchy in the organization. Today, it is becoming more common to see career patterns across specializations.</w:t>
      </w:r>
    </w:p>
    <w:p w14:paraId="338A6D78" w14:textId="77777777" w:rsidR="00AF0262" w:rsidRDefault="00EC10D3">
      <w:pPr>
        <w:pStyle w:val="BodyText"/>
        <w:spacing w:before="181"/>
        <w:ind w:left="521"/>
      </w:pPr>
      <w:r>
        <w:t>The most appropriate view of today’s careers is that they are boundaryless.</w:t>
      </w:r>
    </w:p>
    <w:p w14:paraId="609661EB" w14:textId="77777777" w:rsidR="00AF0262" w:rsidRDefault="00EC10D3">
      <w:pPr>
        <w:pStyle w:val="BodyText"/>
        <w:ind w:left="521" w:right="1546"/>
      </w:pPr>
      <w:r>
        <w:t>Boundaryless means that individuals identify more with a job or profession than with their employer. Most employees are unlikely to stay at one company for their entire</w:t>
      </w:r>
    </w:p>
    <w:p w14:paraId="04375F99" w14:textId="77777777" w:rsidR="00AF0262" w:rsidRDefault="00EC10D3">
      <w:pPr>
        <w:pStyle w:val="BodyText"/>
        <w:ind w:left="521" w:right="1427"/>
      </w:pPr>
      <w:r>
        <w:t>careers or even for a significant portion. A career can also be considered boundaryless in the sense that career plans or goals are influenced by personal demands and values.</w:t>
      </w:r>
    </w:p>
    <w:p w14:paraId="5B5B2149" w14:textId="77777777" w:rsidR="00AF0262" w:rsidRDefault="00EC10D3">
      <w:pPr>
        <w:pStyle w:val="ListParagraph"/>
        <w:numPr>
          <w:ilvl w:val="1"/>
          <w:numId w:val="16"/>
        </w:numPr>
        <w:tabs>
          <w:tab w:val="left" w:pos="854"/>
        </w:tabs>
        <w:rPr>
          <w:sz w:val="24"/>
        </w:rPr>
      </w:pPr>
      <w:r>
        <w:rPr>
          <w:sz w:val="24"/>
        </w:rPr>
        <w:t>Career Management</w:t>
      </w:r>
      <w:r>
        <w:rPr>
          <w:spacing w:val="-3"/>
          <w:sz w:val="24"/>
        </w:rPr>
        <w:t xml:space="preserve"> </w:t>
      </w:r>
      <w:r>
        <w:rPr>
          <w:sz w:val="24"/>
        </w:rPr>
        <w:t>Matters</w:t>
      </w:r>
    </w:p>
    <w:p w14:paraId="5218C9E8" w14:textId="77777777" w:rsidR="00AF0262" w:rsidRDefault="00EC10D3">
      <w:pPr>
        <w:pStyle w:val="BodyText"/>
        <w:spacing w:before="180"/>
        <w:ind w:left="966" w:right="1427"/>
      </w:pPr>
      <w:r>
        <w:t>Employees usually feel more engaged when they believe that their employer is concerned about their growth and provides avenues to reach individual career goals while fulfilling the company's mission. A career development path provides</w:t>
      </w:r>
    </w:p>
    <w:p w14:paraId="1C06A1B3" w14:textId="77777777" w:rsidR="00AF0262" w:rsidRDefault="00EC10D3">
      <w:pPr>
        <w:pStyle w:val="BodyText"/>
        <w:ind w:left="966" w:right="1546"/>
      </w:pPr>
      <w:r>
        <w:t>employees with an ongoing mechanism to enhance their skills and knowledge that can lead to mastery of their current jobs, promotions and transfers to new or</w:t>
      </w:r>
    </w:p>
    <w:p w14:paraId="45761064" w14:textId="77777777" w:rsidR="00AF0262" w:rsidRDefault="00EC10D3">
      <w:pPr>
        <w:pStyle w:val="BodyText"/>
        <w:ind w:left="966" w:right="1375"/>
      </w:pPr>
      <w:r>
        <w:t>different positions. Implementing career paths may also have a direct impact on the entire organization by improving morale, career satisfaction, motivation, productivity, and responsiveness in meeting departmental and organizational objectives.</w:t>
      </w:r>
    </w:p>
    <w:p w14:paraId="5D5FA74A" w14:textId="77777777" w:rsidR="00AF0262" w:rsidRDefault="00EC10D3">
      <w:pPr>
        <w:pStyle w:val="BodyText"/>
        <w:spacing w:before="180"/>
        <w:ind w:left="966" w:right="1449"/>
        <w:jc w:val="both"/>
      </w:pPr>
      <w:r>
        <w:t>Aligning</w:t>
      </w:r>
      <w:r>
        <w:rPr>
          <w:spacing w:val="-5"/>
        </w:rPr>
        <w:t xml:space="preserve"> </w:t>
      </w:r>
      <w:r>
        <w:t>the</w:t>
      </w:r>
      <w:r>
        <w:rPr>
          <w:spacing w:val="-4"/>
        </w:rPr>
        <w:t xml:space="preserve"> </w:t>
      </w:r>
      <w:r>
        <w:t>employee's</w:t>
      </w:r>
      <w:r>
        <w:rPr>
          <w:spacing w:val="-6"/>
        </w:rPr>
        <w:t xml:space="preserve"> </w:t>
      </w:r>
      <w:r>
        <w:t>career</w:t>
      </w:r>
      <w:r>
        <w:rPr>
          <w:spacing w:val="-4"/>
        </w:rPr>
        <w:t xml:space="preserve"> </w:t>
      </w:r>
      <w:r>
        <w:t>goals</w:t>
      </w:r>
      <w:r>
        <w:rPr>
          <w:spacing w:val="-7"/>
        </w:rPr>
        <w:t xml:space="preserve"> </w:t>
      </w:r>
      <w:r>
        <w:t>with</w:t>
      </w:r>
      <w:r>
        <w:rPr>
          <w:spacing w:val="-4"/>
        </w:rPr>
        <w:t xml:space="preserve"> </w:t>
      </w:r>
      <w:r>
        <w:t>the</w:t>
      </w:r>
      <w:r>
        <w:rPr>
          <w:spacing w:val="-5"/>
        </w:rPr>
        <w:t xml:space="preserve"> </w:t>
      </w:r>
      <w:r>
        <w:t>performance</w:t>
      </w:r>
      <w:r>
        <w:rPr>
          <w:spacing w:val="-5"/>
        </w:rPr>
        <w:t xml:space="preserve"> </w:t>
      </w:r>
      <w:r>
        <w:t>management</w:t>
      </w:r>
      <w:r>
        <w:rPr>
          <w:spacing w:val="-6"/>
        </w:rPr>
        <w:t xml:space="preserve"> </w:t>
      </w:r>
      <w:r>
        <w:t>and</w:t>
      </w:r>
      <w:r>
        <w:rPr>
          <w:spacing w:val="-5"/>
        </w:rPr>
        <w:t xml:space="preserve"> </w:t>
      </w:r>
      <w:r>
        <w:t>training and</w:t>
      </w:r>
      <w:r>
        <w:rPr>
          <w:spacing w:val="-6"/>
        </w:rPr>
        <w:t xml:space="preserve"> </w:t>
      </w:r>
      <w:r>
        <w:t>development</w:t>
      </w:r>
      <w:r>
        <w:rPr>
          <w:spacing w:val="-6"/>
        </w:rPr>
        <w:t xml:space="preserve"> </w:t>
      </w:r>
      <w:r>
        <w:t>of</w:t>
      </w:r>
      <w:r>
        <w:rPr>
          <w:spacing w:val="-6"/>
        </w:rPr>
        <w:t xml:space="preserve"> </w:t>
      </w:r>
      <w:r>
        <w:t>the</w:t>
      </w:r>
      <w:r>
        <w:rPr>
          <w:spacing w:val="-5"/>
        </w:rPr>
        <w:t xml:space="preserve"> </w:t>
      </w:r>
      <w:r>
        <w:t>organization</w:t>
      </w:r>
      <w:r>
        <w:rPr>
          <w:spacing w:val="-5"/>
        </w:rPr>
        <w:t xml:space="preserve"> </w:t>
      </w:r>
      <w:r>
        <w:t>not</w:t>
      </w:r>
      <w:r>
        <w:rPr>
          <w:spacing w:val="-6"/>
        </w:rPr>
        <w:t xml:space="preserve"> </w:t>
      </w:r>
      <w:r>
        <w:t>only</w:t>
      </w:r>
      <w:r>
        <w:rPr>
          <w:spacing w:val="-6"/>
        </w:rPr>
        <w:t xml:space="preserve"> </w:t>
      </w:r>
      <w:r>
        <w:t>helps</w:t>
      </w:r>
      <w:r>
        <w:rPr>
          <w:spacing w:val="-6"/>
        </w:rPr>
        <w:t xml:space="preserve"> </w:t>
      </w:r>
      <w:r>
        <w:t>the</w:t>
      </w:r>
      <w:r>
        <w:rPr>
          <w:spacing w:val="-5"/>
        </w:rPr>
        <w:t xml:space="preserve"> </w:t>
      </w:r>
      <w:r>
        <w:t>organization</w:t>
      </w:r>
      <w:r>
        <w:rPr>
          <w:spacing w:val="-5"/>
        </w:rPr>
        <w:t xml:space="preserve"> </w:t>
      </w:r>
      <w:r>
        <w:t>achieve</w:t>
      </w:r>
      <w:r>
        <w:rPr>
          <w:spacing w:val="-5"/>
        </w:rPr>
        <w:t xml:space="preserve"> </w:t>
      </w:r>
      <w:r>
        <w:t>its</w:t>
      </w:r>
      <w:r>
        <w:rPr>
          <w:spacing w:val="-5"/>
        </w:rPr>
        <w:t xml:space="preserve"> </w:t>
      </w:r>
      <w:r>
        <w:t>goals but also helps the organization in the following</w:t>
      </w:r>
      <w:r>
        <w:rPr>
          <w:spacing w:val="-8"/>
        </w:rPr>
        <w:t xml:space="preserve"> </w:t>
      </w:r>
      <w:r>
        <w:rPr>
          <w:spacing w:val="-3"/>
        </w:rPr>
        <w:t>ways:</w:t>
      </w:r>
    </w:p>
    <w:p w14:paraId="39A1AF5B" w14:textId="77777777" w:rsidR="00AF0262" w:rsidRDefault="00EC10D3">
      <w:pPr>
        <w:pStyle w:val="ListParagraph"/>
        <w:numPr>
          <w:ilvl w:val="2"/>
          <w:numId w:val="16"/>
        </w:numPr>
        <w:tabs>
          <w:tab w:val="left" w:pos="1566"/>
        </w:tabs>
        <w:rPr>
          <w:sz w:val="24"/>
        </w:rPr>
      </w:pPr>
      <w:r>
        <w:rPr>
          <w:sz w:val="24"/>
        </w:rPr>
        <w:t>Position employer</w:t>
      </w:r>
      <w:r>
        <w:rPr>
          <w:spacing w:val="-2"/>
          <w:sz w:val="24"/>
        </w:rPr>
        <w:t xml:space="preserve"> </w:t>
      </w:r>
      <w:r>
        <w:rPr>
          <w:sz w:val="24"/>
        </w:rPr>
        <w:t>value</w:t>
      </w:r>
    </w:p>
    <w:p w14:paraId="0AD0F800" w14:textId="77777777" w:rsidR="00AF0262" w:rsidRDefault="00AF0262">
      <w:pPr>
        <w:rPr>
          <w:sz w:val="24"/>
        </w:rPr>
        <w:sectPr w:rsidR="00AF0262">
          <w:pgSz w:w="11910" w:h="16840"/>
          <w:pgMar w:top="1320" w:right="0" w:bottom="280" w:left="1180" w:header="890" w:footer="0" w:gutter="0"/>
          <w:cols w:space="720"/>
        </w:sectPr>
      </w:pPr>
    </w:p>
    <w:p w14:paraId="0DC6C57C" w14:textId="77777777" w:rsidR="00AF0262" w:rsidRDefault="00EC10D3">
      <w:pPr>
        <w:pStyle w:val="BodyText"/>
        <w:spacing w:before="90"/>
        <w:ind w:left="966" w:right="1506"/>
      </w:pPr>
      <w:r>
        <w:t>Research shows that organizations that do not invest in training and development of their human capital lose valuable employees to their competition. Employers can</w:t>
      </w:r>
    </w:p>
    <w:p w14:paraId="1D92E357" w14:textId="77777777" w:rsidR="00AF0262" w:rsidRDefault="00EC10D3">
      <w:pPr>
        <w:pStyle w:val="BodyText"/>
        <w:ind w:left="966" w:right="1842"/>
      </w:pPr>
      <w:r>
        <w:t>easily differentiate themselves from competitors by investing in their employees' career development. Even a relatively small employer investment has a positive</w:t>
      </w:r>
    </w:p>
    <w:p w14:paraId="27284A69" w14:textId="77777777" w:rsidR="00AF0262" w:rsidRDefault="00EC10D3">
      <w:pPr>
        <w:pStyle w:val="BodyText"/>
        <w:ind w:left="966"/>
      </w:pPr>
      <w:r>
        <w:t>impact on loyalty.</w:t>
      </w:r>
    </w:p>
    <w:p w14:paraId="4FBB74C3" w14:textId="77777777" w:rsidR="00AF0262" w:rsidRDefault="00EC10D3">
      <w:pPr>
        <w:pStyle w:val="ListParagraph"/>
        <w:numPr>
          <w:ilvl w:val="2"/>
          <w:numId w:val="16"/>
        </w:numPr>
        <w:tabs>
          <w:tab w:val="left" w:pos="1566"/>
        </w:tabs>
        <w:rPr>
          <w:sz w:val="24"/>
        </w:rPr>
      </w:pPr>
      <w:r>
        <w:rPr>
          <w:sz w:val="24"/>
        </w:rPr>
        <w:t xml:space="preserve">Retain </w:t>
      </w:r>
      <w:r>
        <w:rPr>
          <w:spacing w:val="-4"/>
          <w:sz w:val="24"/>
        </w:rPr>
        <w:t>key</w:t>
      </w:r>
      <w:r>
        <w:rPr>
          <w:spacing w:val="-2"/>
          <w:sz w:val="24"/>
        </w:rPr>
        <w:t xml:space="preserve"> </w:t>
      </w:r>
      <w:r>
        <w:rPr>
          <w:sz w:val="24"/>
        </w:rPr>
        <w:t>talents</w:t>
      </w:r>
    </w:p>
    <w:p w14:paraId="657B35C7" w14:textId="77777777" w:rsidR="00AF0262" w:rsidRDefault="00EC10D3">
      <w:pPr>
        <w:pStyle w:val="BodyText"/>
        <w:spacing w:before="181"/>
        <w:ind w:left="966"/>
      </w:pPr>
      <w:r>
        <w:t>Managing employee perceptions of career development opportunities is a key to</w:t>
      </w:r>
    </w:p>
    <w:p w14:paraId="42CB046F" w14:textId="77777777" w:rsidR="00AF0262" w:rsidRDefault="00EC10D3">
      <w:pPr>
        <w:pStyle w:val="BodyText"/>
        <w:ind w:left="966" w:right="1546"/>
      </w:pPr>
      <w:r>
        <w:t>enhancing</w:t>
      </w:r>
      <w:r>
        <w:rPr>
          <w:spacing w:val="-8"/>
        </w:rPr>
        <w:t xml:space="preserve"> </w:t>
      </w:r>
      <w:r>
        <w:t>engagement</w:t>
      </w:r>
      <w:r>
        <w:rPr>
          <w:spacing w:val="-6"/>
        </w:rPr>
        <w:t xml:space="preserve"> </w:t>
      </w:r>
      <w:r>
        <w:t>and</w:t>
      </w:r>
      <w:r>
        <w:rPr>
          <w:spacing w:val="-7"/>
        </w:rPr>
        <w:t xml:space="preserve"> </w:t>
      </w:r>
      <w:r>
        <w:t>loyalty</w:t>
      </w:r>
      <w:r>
        <w:rPr>
          <w:spacing w:val="-7"/>
        </w:rPr>
        <w:t xml:space="preserve"> </w:t>
      </w:r>
      <w:r>
        <w:t>among</w:t>
      </w:r>
      <w:r>
        <w:rPr>
          <w:spacing w:val="-7"/>
        </w:rPr>
        <w:t xml:space="preserve"> </w:t>
      </w:r>
      <w:r>
        <w:t>employees.</w:t>
      </w:r>
      <w:r>
        <w:rPr>
          <w:spacing w:val="-7"/>
        </w:rPr>
        <w:t xml:space="preserve"> </w:t>
      </w:r>
      <w:r>
        <w:t>Organizations</w:t>
      </w:r>
      <w:r>
        <w:rPr>
          <w:spacing w:val="-7"/>
        </w:rPr>
        <w:t xml:space="preserve"> </w:t>
      </w:r>
      <w:r>
        <w:t>should</w:t>
      </w:r>
      <w:r>
        <w:rPr>
          <w:spacing w:val="-7"/>
        </w:rPr>
        <w:t xml:space="preserve"> </w:t>
      </w:r>
      <w:r>
        <w:t xml:space="preserve">identify </w:t>
      </w:r>
      <w:r>
        <w:rPr>
          <w:spacing w:val="-3"/>
        </w:rPr>
        <w:t xml:space="preserve">workers </w:t>
      </w:r>
      <w:r>
        <w:t>who are central to the execution of business strategy and then develop or update retention plans to meet the</w:t>
      </w:r>
      <w:r>
        <w:rPr>
          <w:spacing w:val="-40"/>
        </w:rPr>
        <w:t xml:space="preserve"> </w:t>
      </w:r>
      <w:r>
        <w:t>needs and expectations of these employees.</w:t>
      </w:r>
    </w:p>
    <w:p w14:paraId="0175FACF" w14:textId="77777777" w:rsidR="00AF0262" w:rsidRDefault="00EC10D3">
      <w:pPr>
        <w:pStyle w:val="BodyText"/>
        <w:ind w:left="966" w:right="1546"/>
      </w:pPr>
      <w:r>
        <w:t xml:space="preserve">Critical </w:t>
      </w:r>
      <w:r>
        <w:rPr>
          <w:spacing w:val="-3"/>
        </w:rPr>
        <w:t xml:space="preserve">workers </w:t>
      </w:r>
      <w:r>
        <w:t xml:space="preserve">include those who drive a disproportionate share of </w:t>
      </w:r>
      <w:r>
        <w:rPr>
          <w:spacing w:val="-3"/>
        </w:rPr>
        <w:t xml:space="preserve">key </w:t>
      </w:r>
      <w:r>
        <w:t>business outcomes,</w:t>
      </w:r>
      <w:r>
        <w:rPr>
          <w:spacing w:val="-7"/>
        </w:rPr>
        <w:t xml:space="preserve"> </w:t>
      </w:r>
      <w:r>
        <w:t>significantly</w:t>
      </w:r>
      <w:r>
        <w:rPr>
          <w:spacing w:val="-6"/>
        </w:rPr>
        <w:t xml:space="preserve"> </w:t>
      </w:r>
      <w:r>
        <w:t>influence</w:t>
      </w:r>
      <w:r>
        <w:rPr>
          <w:spacing w:val="-6"/>
        </w:rPr>
        <w:t xml:space="preserve"> </w:t>
      </w:r>
      <w:r>
        <w:t>an</w:t>
      </w:r>
      <w:r>
        <w:rPr>
          <w:spacing w:val="-6"/>
        </w:rPr>
        <w:t xml:space="preserve"> </w:t>
      </w:r>
      <w:r>
        <w:t>organization's</w:t>
      </w:r>
      <w:r>
        <w:rPr>
          <w:spacing w:val="-6"/>
        </w:rPr>
        <w:t xml:space="preserve"> </w:t>
      </w:r>
      <w:r>
        <w:t>value</w:t>
      </w:r>
      <w:r>
        <w:rPr>
          <w:spacing w:val="-7"/>
        </w:rPr>
        <w:t xml:space="preserve"> </w:t>
      </w:r>
      <w:r>
        <w:t>chain</w:t>
      </w:r>
      <w:r>
        <w:rPr>
          <w:spacing w:val="-7"/>
        </w:rPr>
        <w:t xml:space="preserve"> </w:t>
      </w:r>
      <w:r>
        <w:t>or</w:t>
      </w:r>
      <w:r>
        <w:rPr>
          <w:spacing w:val="-6"/>
        </w:rPr>
        <w:t xml:space="preserve"> </w:t>
      </w:r>
      <w:r>
        <w:t>are</w:t>
      </w:r>
      <w:r>
        <w:rPr>
          <w:spacing w:val="-6"/>
        </w:rPr>
        <w:t xml:space="preserve"> </w:t>
      </w:r>
      <w:r>
        <w:t>in</w:t>
      </w:r>
      <w:r>
        <w:rPr>
          <w:spacing w:val="-6"/>
        </w:rPr>
        <w:t xml:space="preserve"> </w:t>
      </w:r>
      <w:r>
        <w:t>short</w:t>
      </w:r>
      <w:r>
        <w:rPr>
          <w:spacing w:val="-7"/>
        </w:rPr>
        <w:t xml:space="preserve"> </w:t>
      </w:r>
      <w:r>
        <w:t>supply in the labor market. Providing identifiable career paths is an important aspect</w:t>
      </w:r>
      <w:r>
        <w:rPr>
          <w:spacing w:val="-32"/>
        </w:rPr>
        <w:t xml:space="preserve"> </w:t>
      </w:r>
      <w:r>
        <w:t>of</w:t>
      </w:r>
    </w:p>
    <w:p w14:paraId="26237A91" w14:textId="7274A244" w:rsidR="00AF0262" w:rsidRDefault="00EC10D3">
      <w:pPr>
        <w:pStyle w:val="BodyText"/>
        <w:ind w:left="966" w:right="1546"/>
      </w:pPr>
      <w:r>
        <w:t>retention</w:t>
      </w:r>
      <w:r>
        <w:rPr>
          <w:spacing w:val="-6"/>
        </w:rPr>
        <w:t xml:space="preserve"> </w:t>
      </w:r>
      <w:r>
        <w:t>plans,</w:t>
      </w:r>
      <w:r>
        <w:rPr>
          <w:spacing w:val="-5"/>
        </w:rPr>
        <w:t xml:space="preserve"> </w:t>
      </w:r>
      <w:r>
        <w:t>along</w:t>
      </w:r>
      <w:r>
        <w:rPr>
          <w:spacing w:val="-6"/>
        </w:rPr>
        <w:t xml:space="preserve"> </w:t>
      </w:r>
      <w:r>
        <w:t>with</w:t>
      </w:r>
      <w:r>
        <w:rPr>
          <w:spacing w:val="-4"/>
        </w:rPr>
        <w:t xml:space="preserve"> </w:t>
      </w:r>
      <w:r>
        <w:t>coaching</w:t>
      </w:r>
      <w:r>
        <w:rPr>
          <w:spacing w:val="-6"/>
        </w:rPr>
        <w:t xml:space="preserve"> </w:t>
      </w:r>
      <w:r>
        <w:t>and</w:t>
      </w:r>
      <w:r>
        <w:rPr>
          <w:spacing w:val="-5"/>
        </w:rPr>
        <w:t xml:space="preserve"> </w:t>
      </w:r>
      <w:r>
        <w:t>mentoring</w:t>
      </w:r>
      <w:r>
        <w:rPr>
          <w:spacing w:val="-5"/>
        </w:rPr>
        <w:t xml:space="preserve"> </w:t>
      </w:r>
      <w:r>
        <w:t>employees</w:t>
      </w:r>
      <w:r>
        <w:rPr>
          <w:spacing w:val="-5"/>
        </w:rPr>
        <w:t xml:space="preserve"> </w:t>
      </w:r>
      <w:r>
        <w:t>with</w:t>
      </w:r>
      <w:r>
        <w:rPr>
          <w:spacing w:val="-5"/>
        </w:rPr>
        <w:t xml:space="preserve"> </w:t>
      </w:r>
      <w:r>
        <w:t>high</w:t>
      </w:r>
      <w:r>
        <w:rPr>
          <w:spacing w:val="-6"/>
        </w:rPr>
        <w:t xml:space="preserve"> </w:t>
      </w:r>
      <w:r>
        <w:t>potential and</w:t>
      </w:r>
      <w:r>
        <w:rPr>
          <w:spacing w:val="-5"/>
        </w:rPr>
        <w:t xml:space="preserve"> </w:t>
      </w:r>
      <w:r>
        <w:t>moving</w:t>
      </w:r>
      <w:r>
        <w:rPr>
          <w:spacing w:val="-4"/>
        </w:rPr>
        <w:t xml:space="preserve"> </w:t>
      </w:r>
      <w:r>
        <w:t>proven</w:t>
      </w:r>
      <w:r>
        <w:rPr>
          <w:spacing w:val="-3"/>
        </w:rPr>
        <w:t xml:space="preserve"> </w:t>
      </w:r>
      <w:r>
        <w:t>performers</w:t>
      </w:r>
      <w:r>
        <w:rPr>
          <w:spacing w:val="-5"/>
        </w:rPr>
        <w:t xml:space="preserve"> </w:t>
      </w:r>
      <w:r>
        <w:t>into</w:t>
      </w:r>
      <w:r>
        <w:rPr>
          <w:spacing w:val="-4"/>
        </w:rPr>
        <w:t xml:space="preserve"> </w:t>
      </w:r>
      <w:r>
        <w:t>new</w:t>
      </w:r>
      <w:r>
        <w:rPr>
          <w:spacing w:val="-4"/>
        </w:rPr>
        <w:t xml:space="preserve"> </w:t>
      </w:r>
      <w:r>
        <w:t>roles</w:t>
      </w:r>
      <w:r>
        <w:rPr>
          <w:spacing w:val="-4"/>
        </w:rPr>
        <w:t xml:space="preserve"> </w:t>
      </w:r>
      <w:r>
        <w:t>that</w:t>
      </w:r>
      <w:r>
        <w:rPr>
          <w:spacing w:val="-3"/>
        </w:rPr>
        <w:t xml:space="preserve"> </w:t>
      </w:r>
      <w:r>
        <w:t>fit</w:t>
      </w:r>
      <w:r>
        <w:rPr>
          <w:spacing w:val="-4"/>
        </w:rPr>
        <w:t xml:space="preserve"> </w:t>
      </w:r>
      <w:r>
        <w:t>skills</w:t>
      </w:r>
      <w:r>
        <w:rPr>
          <w:spacing w:val="-5"/>
        </w:rPr>
        <w:t xml:space="preserve"> </w:t>
      </w:r>
      <w:r>
        <w:t>developed</w:t>
      </w:r>
      <w:r>
        <w:rPr>
          <w:spacing w:val="-3"/>
        </w:rPr>
        <w:t xml:space="preserve"> </w:t>
      </w:r>
      <w:r>
        <w:t>over</w:t>
      </w:r>
      <w:r>
        <w:rPr>
          <w:spacing w:val="-4"/>
        </w:rPr>
        <w:t xml:space="preserve"> </w:t>
      </w:r>
      <w:r>
        <w:t>time.</w:t>
      </w:r>
    </w:p>
    <w:p w14:paraId="3A21DC54" w14:textId="77777777" w:rsidR="00AF0262" w:rsidRDefault="00EC10D3">
      <w:pPr>
        <w:pStyle w:val="BodyText"/>
        <w:spacing w:before="180"/>
        <w:ind w:left="966"/>
      </w:pPr>
      <w:r>
        <w:t>5.1.3 Keep younger employees</w:t>
      </w:r>
    </w:p>
    <w:p w14:paraId="400E44B7" w14:textId="77777777" w:rsidR="00AF0262" w:rsidRDefault="00EC10D3">
      <w:pPr>
        <w:pStyle w:val="BodyText"/>
        <w:spacing w:before="180"/>
        <w:ind w:left="966"/>
      </w:pPr>
      <w:r>
        <w:t>Employees' views of work and growth opportunities vary by generation. For example,</w:t>
      </w:r>
    </w:p>
    <w:p w14:paraId="7E6EF97E" w14:textId="77777777" w:rsidR="00AF0262" w:rsidRDefault="00EC10D3">
      <w:pPr>
        <w:pStyle w:val="BodyText"/>
        <w:ind w:left="966" w:right="1546"/>
      </w:pPr>
      <w:r>
        <w:t>Generation Y workers (those born between 1980 and 1987) are the least likely to be interested in pay increases and most likely to be interested in learning new skills.</w:t>
      </w:r>
    </w:p>
    <w:p w14:paraId="02664EE3" w14:textId="77777777" w:rsidR="00AF0262" w:rsidRDefault="00EC10D3">
      <w:pPr>
        <w:pStyle w:val="BodyText"/>
        <w:ind w:left="966" w:right="1493"/>
      </w:pPr>
      <w:r>
        <w:t>They are also more likely to value a career path than any other generation. Randstad also found that high percentages of Generations Y and X (those born between 1965 and 1979) want pathways to personal growth.</w:t>
      </w:r>
    </w:p>
    <w:p w14:paraId="29ED1489" w14:textId="77777777" w:rsidR="00AF0262" w:rsidRDefault="00EC10D3">
      <w:pPr>
        <w:pStyle w:val="BodyText"/>
        <w:spacing w:before="180"/>
        <w:ind w:left="966"/>
      </w:pPr>
      <w:r>
        <w:t>5.1.4. Decrease turnover after an economic downturn.</w:t>
      </w:r>
    </w:p>
    <w:p w14:paraId="07399CD9" w14:textId="77777777" w:rsidR="00AF0262" w:rsidRDefault="00EC10D3">
      <w:pPr>
        <w:pStyle w:val="BodyText"/>
        <w:spacing w:before="180"/>
        <w:ind w:left="966" w:right="1427"/>
      </w:pPr>
      <w:r>
        <w:t>Employers in the globe are facing a "talent paradox." Despite relatively high national unemployment, many organizations confront shortages in areas where they most need to attract and retain experienced workers. As the economy recovers from a downturn, employers should be concerned about losing critical and high-potential talent. A spike in voluntary turnover typically occurs after a recession. The cost of voluntary turnover can be significant, and it includes loss of productivity, lost</w:t>
      </w:r>
    </w:p>
    <w:p w14:paraId="4842E97A" w14:textId="77777777" w:rsidR="00AF0262" w:rsidRDefault="00EC10D3">
      <w:pPr>
        <w:pStyle w:val="BodyText"/>
        <w:ind w:left="966" w:right="1546"/>
      </w:pPr>
      <w:r>
        <w:t>institutional knowledge and relationships, and added burdens on employees who must pick up the slack.</w:t>
      </w:r>
    </w:p>
    <w:p w14:paraId="4A03D373" w14:textId="77777777" w:rsidR="00AF0262" w:rsidRDefault="00EC10D3">
      <w:pPr>
        <w:pStyle w:val="ListParagraph"/>
        <w:numPr>
          <w:ilvl w:val="1"/>
          <w:numId w:val="16"/>
        </w:numPr>
        <w:tabs>
          <w:tab w:val="left" w:pos="854"/>
        </w:tabs>
        <w:rPr>
          <w:sz w:val="24"/>
        </w:rPr>
      </w:pPr>
      <w:r>
        <w:rPr>
          <w:sz w:val="24"/>
        </w:rPr>
        <w:t>HR Roles in Career</w:t>
      </w:r>
      <w:r>
        <w:rPr>
          <w:spacing w:val="-5"/>
          <w:sz w:val="24"/>
        </w:rPr>
        <w:t xml:space="preserve"> </w:t>
      </w:r>
      <w:r>
        <w:rPr>
          <w:sz w:val="24"/>
        </w:rPr>
        <w:t>Management</w:t>
      </w:r>
    </w:p>
    <w:p w14:paraId="0FD3AC5C" w14:textId="77777777" w:rsidR="00AF0262" w:rsidRDefault="00EC10D3">
      <w:pPr>
        <w:pStyle w:val="BodyText"/>
        <w:spacing w:before="180"/>
        <w:ind w:left="908" w:right="1537" w:hanging="17"/>
      </w:pPr>
      <w:r>
        <w:t>Nowadays, an organization is no longer able to promise a position on the ladder, or a climb to the top. Though an organization can provide resources and tools to assist</w:t>
      </w:r>
    </w:p>
    <w:p w14:paraId="46880722" w14:textId="77777777" w:rsidR="00AF0262" w:rsidRDefault="00EC10D3">
      <w:pPr>
        <w:pStyle w:val="BodyText"/>
        <w:ind w:left="908" w:right="1356"/>
      </w:pPr>
      <w:r>
        <w:t>employees in developing their skills and abilities, the organization is no longer the sole option that employees have. The challenge to HR is not only to continue to provide career opportunities to employees but also to provide job enhancement and job</w:t>
      </w:r>
    </w:p>
    <w:p w14:paraId="6B8688A7" w14:textId="77777777" w:rsidR="00AF0262" w:rsidRDefault="00EC10D3">
      <w:pPr>
        <w:pStyle w:val="BodyText"/>
        <w:ind w:left="908"/>
      </w:pPr>
      <w:r>
        <w:t>enlargement opportunities. Training and development should be focused on</w:t>
      </w:r>
    </w:p>
    <w:p w14:paraId="23355EB0" w14:textId="77777777" w:rsidR="00AF0262" w:rsidRDefault="00EC10D3">
      <w:pPr>
        <w:pStyle w:val="BodyText"/>
        <w:ind w:left="908" w:right="1546"/>
      </w:pPr>
      <w:r>
        <w:t>preparing the employee for a lifetime of employability versus a lifetime of company employment.</w:t>
      </w:r>
    </w:p>
    <w:p w14:paraId="517E4EB1" w14:textId="77777777" w:rsidR="00AF0262" w:rsidRDefault="00EC10D3">
      <w:pPr>
        <w:pStyle w:val="BodyText"/>
        <w:spacing w:before="180"/>
        <w:ind w:left="908" w:right="1546" w:hanging="17"/>
      </w:pPr>
      <w:r>
        <w:t>Managers are responsible for incorporating the organization's definition of success into employee feedback, evaluations and development plans. Helping managers</w:t>
      </w:r>
    </w:p>
    <w:p w14:paraId="759DC473" w14:textId="77777777" w:rsidR="00AF0262" w:rsidRDefault="00AF0262">
      <w:pPr>
        <w:sectPr w:rsidR="00AF0262">
          <w:pgSz w:w="11910" w:h="16840"/>
          <w:pgMar w:top="1320" w:right="0" w:bottom="280" w:left="1180" w:header="890" w:footer="0" w:gutter="0"/>
          <w:cols w:space="720"/>
        </w:sectPr>
      </w:pPr>
    </w:p>
    <w:p w14:paraId="40865C0D" w14:textId="77777777" w:rsidR="00AF0262" w:rsidRDefault="00EC10D3">
      <w:pPr>
        <w:pStyle w:val="BodyText"/>
        <w:spacing w:before="90"/>
        <w:ind w:left="908" w:right="1400"/>
      </w:pPr>
      <w:r>
        <w:t>develop career paths for their employees is another area in which HR professionals can take the lead. HR professionals should help managers view employees not as their exclusive resources but as organizational resources. When managers think this way,</w:t>
      </w:r>
    </w:p>
    <w:p w14:paraId="7D862454" w14:textId="77777777" w:rsidR="00AF0262" w:rsidRDefault="00EC10D3">
      <w:pPr>
        <w:pStyle w:val="BodyText"/>
        <w:spacing w:line="292" w:lineRule="exact"/>
        <w:ind w:left="908"/>
      </w:pPr>
      <w:r>
        <w:t>they</w:t>
      </w:r>
      <w:r>
        <w:rPr>
          <w:spacing w:val="-6"/>
        </w:rPr>
        <w:t xml:space="preserve"> </w:t>
      </w:r>
      <w:r>
        <w:t>are</w:t>
      </w:r>
      <w:r>
        <w:rPr>
          <w:spacing w:val="-5"/>
        </w:rPr>
        <w:t xml:space="preserve"> </w:t>
      </w:r>
      <w:r>
        <w:t>more</w:t>
      </w:r>
      <w:r>
        <w:rPr>
          <w:spacing w:val="-5"/>
        </w:rPr>
        <w:t xml:space="preserve"> </w:t>
      </w:r>
      <w:r>
        <w:t>apt</w:t>
      </w:r>
      <w:r>
        <w:rPr>
          <w:spacing w:val="-6"/>
        </w:rPr>
        <w:t xml:space="preserve"> </w:t>
      </w:r>
      <w:r>
        <w:t>to</w:t>
      </w:r>
      <w:r>
        <w:rPr>
          <w:spacing w:val="-5"/>
        </w:rPr>
        <w:t xml:space="preserve"> </w:t>
      </w:r>
      <w:r>
        <w:t>encourage</w:t>
      </w:r>
      <w:r>
        <w:rPr>
          <w:spacing w:val="-5"/>
        </w:rPr>
        <w:t xml:space="preserve"> </w:t>
      </w:r>
      <w:r>
        <w:t>employees</w:t>
      </w:r>
      <w:r>
        <w:rPr>
          <w:spacing w:val="-6"/>
        </w:rPr>
        <w:t xml:space="preserve"> </w:t>
      </w:r>
      <w:r>
        <w:t>to</w:t>
      </w:r>
      <w:r>
        <w:rPr>
          <w:spacing w:val="-5"/>
        </w:rPr>
        <w:t xml:space="preserve"> </w:t>
      </w:r>
      <w:r>
        <w:t>develop</w:t>
      </w:r>
      <w:r>
        <w:rPr>
          <w:spacing w:val="-5"/>
        </w:rPr>
        <w:t xml:space="preserve"> </w:t>
      </w:r>
      <w:r>
        <w:t>themselves</w:t>
      </w:r>
      <w:r>
        <w:rPr>
          <w:spacing w:val="-6"/>
        </w:rPr>
        <w:t xml:space="preserve"> </w:t>
      </w:r>
      <w:r>
        <w:t>in</w:t>
      </w:r>
      <w:r>
        <w:rPr>
          <w:spacing w:val="-5"/>
        </w:rPr>
        <w:t xml:space="preserve"> </w:t>
      </w:r>
      <w:r>
        <w:t>areas</w:t>
      </w:r>
      <w:r>
        <w:rPr>
          <w:spacing w:val="-5"/>
        </w:rPr>
        <w:t xml:space="preserve"> </w:t>
      </w:r>
      <w:r>
        <w:t>outside</w:t>
      </w:r>
    </w:p>
    <w:p w14:paraId="1E2CA0E8" w14:textId="77777777" w:rsidR="00AF0262" w:rsidRDefault="00EC10D3">
      <w:pPr>
        <w:pStyle w:val="BodyText"/>
        <w:spacing w:before="1"/>
        <w:ind w:left="908" w:right="1427"/>
      </w:pPr>
      <w:r>
        <w:t>their</w:t>
      </w:r>
      <w:r>
        <w:rPr>
          <w:spacing w:val="-5"/>
        </w:rPr>
        <w:t xml:space="preserve"> </w:t>
      </w:r>
      <w:r>
        <w:t>existing</w:t>
      </w:r>
      <w:r>
        <w:rPr>
          <w:spacing w:val="-5"/>
        </w:rPr>
        <w:t xml:space="preserve"> </w:t>
      </w:r>
      <w:r>
        <w:t>departments</w:t>
      </w:r>
      <w:r>
        <w:rPr>
          <w:spacing w:val="-5"/>
        </w:rPr>
        <w:t xml:space="preserve"> </w:t>
      </w:r>
      <w:r>
        <w:t>to</w:t>
      </w:r>
      <w:r>
        <w:rPr>
          <w:spacing w:val="-6"/>
        </w:rPr>
        <w:t xml:space="preserve"> </w:t>
      </w:r>
      <w:r>
        <w:t>the</w:t>
      </w:r>
      <w:r>
        <w:rPr>
          <w:spacing w:val="-4"/>
        </w:rPr>
        <w:t xml:space="preserve"> </w:t>
      </w:r>
      <w:r>
        <w:t>benefit</w:t>
      </w:r>
      <w:r>
        <w:rPr>
          <w:spacing w:val="-6"/>
        </w:rPr>
        <w:t xml:space="preserve"> </w:t>
      </w:r>
      <w:r>
        <w:t>of</w:t>
      </w:r>
      <w:r>
        <w:rPr>
          <w:spacing w:val="-6"/>
        </w:rPr>
        <w:t xml:space="preserve"> </w:t>
      </w:r>
      <w:r>
        <w:t>the</w:t>
      </w:r>
      <w:r>
        <w:rPr>
          <w:spacing w:val="-5"/>
        </w:rPr>
        <w:t xml:space="preserve"> </w:t>
      </w:r>
      <w:r>
        <w:t>entire</w:t>
      </w:r>
      <w:r>
        <w:rPr>
          <w:spacing w:val="-4"/>
        </w:rPr>
        <w:t xml:space="preserve"> </w:t>
      </w:r>
      <w:r>
        <w:t>organization.</w:t>
      </w:r>
      <w:r>
        <w:rPr>
          <w:spacing w:val="-6"/>
        </w:rPr>
        <w:t xml:space="preserve"> </w:t>
      </w:r>
      <w:r>
        <w:t>When</w:t>
      </w:r>
      <w:r>
        <w:rPr>
          <w:spacing w:val="-5"/>
        </w:rPr>
        <w:t xml:space="preserve"> </w:t>
      </w:r>
      <w:r>
        <w:t>employees move</w:t>
      </w:r>
      <w:r>
        <w:rPr>
          <w:spacing w:val="-4"/>
        </w:rPr>
        <w:t xml:space="preserve"> </w:t>
      </w:r>
      <w:r>
        <w:t>up</w:t>
      </w:r>
      <w:r>
        <w:rPr>
          <w:spacing w:val="-5"/>
        </w:rPr>
        <w:t xml:space="preserve"> </w:t>
      </w:r>
      <w:r>
        <w:t>internal</w:t>
      </w:r>
      <w:r>
        <w:rPr>
          <w:spacing w:val="-5"/>
        </w:rPr>
        <w:t xml:space="preserve"> </w:t>
      </w:r>
      <w:r>
        <w:t>career</w:t>
      </w:r>
      <w:r>
        <w:rPr>
          <w:spacing w:val="-6"/>
        </w:rPr>
        <w:t xml:space="preserve"> </w:t>
      </w:r>
      <w:r>
        <w:t>ladders</w:t>
      </w:r>
      <w:r>
        <w:rPr>
          <w:spacing w:val="-5"/>
        </w:rPr>
        <w:t xml:space="preserve"> </w:t>
      </w:r>
      <w:r>
        <w:t>through</w:t>
      </w:r>
      <w:r>
        <w:rPr>
          <w:spacing w:val="-4"/>
        </w:rPr>
        <w:t xml:space="preserve"> </w:t>
      </w:r>
      <w:r>
        <w:t>internal</w:t>
      </w:r>
      <w:r>
        <w:rPr>
          <w:spacing w:val="-6"/>
        </w:rPr>
        <w:t xml:space="preserve"> </w:t>
      </w:r>
      <w:r>
        <w:t>promotions,</w:t>
      </w:r>
      <w:r>
        <w:rPr>
          <w:spacing w:val="-4"/>
        </w:rPr>
        <w:t xml:space="preserve"> </w:t>
      </w:r>
      <w:r>
        <w:t>HR</w:t>
      </w:r>
      <w:r>
        <w:rPr>
          <w:spacing w:val="-4"/>
        </w:rPr>
        <w:t xml:space="preserve"> </w:t>
      </w:r>
      <w:r>
        <w:t>can</w:t>
      </w:r>
      <w:r>
        <w:rPr>
          <w:spacing w:val="-5"/>
        </w:rPr>
        <w:t xml:space="preserve"> </w:t>
      </w:r>
      <w:r>
        <w:t>contribute</w:t>
      </w:r>
      <w:r>
        <w:rPr>
          <w:spacing w:val="-4"/>
        </w:rPr>
        <w:t xml:space="preserve"> </w:t>
      </w:r>
      <w:r>
        <w:t>to</w:t>
      </w:r>
    </w:p>
    <w:p w14:paraId="31259775" w14:textId="77777777" w:rsidR="00AF0262" w:rsidRDefault="00EC10D3">
      <w:pPr>
        <w:pStyle w:val="BodyText"/>
        <w:spacing w:before="1"/>
        <w:ind w:left="908"/>
      </w:pPr>
      <w:r>
        <w:t>the process of moving an employee up the career ladder by:</w:t>
      </w:r>
    </w:p>
    <w:p w14:paraId="0A303FAB" w14:textId="77777777" w:rsidR="00AF0262" w:rsidRDefault="00EC10D3">
      <w:pPr>
        <w:pStyle w:val="ListParagraph"/>
        <w:numPr>
          <w:ilvl w:val="0"/>
          <w:numId w:val="15"/>
        </w:numPr>
        <w:tabs>
          <w:tab w:val="left" w:pos="1371"/>
          <w:tab w:val="left" w:pos="1372"/>
        </w:tabs>
        <w:spacing w:before="179"/>
        <w:ind w:right="1558"/>
        <w:rPr>
          <w:sz w:val="24"/>
        </w:rPr>
      </w:pPr>
      <w:r>
        <w:rPr>
          <w:sz w:val="24"/>
        </w:rPr>
        <w:t>Establishing</w:t>
      </w:r>
      <w:r>
        <w:rPr>
          <w:spacing w:val="-8"/>
          <w:sz w:val="24"/>
        </w:rPr>
        <w:t xml:space="preserve"> </w:t>
      </w:r>
      <w:r>
        <w:rPr>
          <w:spacing w:val="-5"/>
          <w:sz w:val="24"/>
        </w:rPr>
        <w:t>fair,</w:t>
      </w:r>
      <w:r>
        <w:rPr>
          <w:spacing w:val="-7"/>
          <w:sz w:val="24"/>
        </w:rPr>
        <w:t xml:space="preserve"> </w:t>
      </w:r>
      <w:r>
        <w:rPr>
          <w:sz w:val="24"/>
        </w:rPr>
        <w:t>workable</w:t>
      </w:r>
      <w:r>
        <w:rPr>
          <w:spacing w:val="-6"/>
          <w:sz w:val="24"/>
        </w:rPr>
        <w:t xml:space="preserve"> </w:t>
      </w:r>
      <w:r>
        <w:rPr>
          <w:sz w:val="24"/>
        </w:rPr>
        <w:t>and</w:t>
      </w:r>
      <w:r>
        <w:rPr>
          <w:spacing w:val="-7"/>
          <w:sz w:val="24"/>
        </w:rPr>
        <w:t xml:space="preserve"> </w:t>
      </w:r>
      <w:r>
        <w:rPr>
          <w:sz w:val="24"/>
        </w:rPr>
        <w:t>consistently</w:t>
      </w:r>
      <w:r>
        <w:rPr>
          <w:spacing w:val="-6"/>
          <w:sz w:val="24"/>
        </w:rPr>
        <w:t xml:space="preserve"> </w:t>
      </w:r>
      <w:r>
        <w:rPr>
          <w:sz w:val="24"/>
        </w:rPr>
        <w:t>administered</w:t>
      </w:r>
      <w:r>
        <w:rPr>
          <w:spacing w:val="-5"/>
          <w:sz w:val="24"/>
        </w:rPr>
        <w:t xml:space="preserve"> </w:t>
      </w:r>
      <w:r>
        <w:rPr>
          <w:sz w:val="24"/>
        </w:rPr>
        <w:t>promotion</w:t>
      </w:r>
      <w:r>
        <w:rPr>
          <w:spacing w:val="-7"/>
          <w:sz w:val="24"/>
        </w:rPr>
        <w:t xml:space="preserve"> </w:t>
      </w:r>
      <w:r>
        <w:rPr>
          <w:sz w:val="24"/>
        </w:rPr>
        <w:t>policies</w:t>
      </w:r>
      <w:r>
        <w:rPr>
          <w:spacing w:val="-6"/>
          <w:sz w:val="24"/>
        </w:rPr>
        <w:t xml:space="preserve"> </w:t>
      </w:r>
      <w:r>
        <w:rPr>
          <w:sz w:val="24"/>
        </w:rPr>
        <w:t xml:space="preserve">and procedures. This includes establishing policies </w:t>
      </w:r>
      <w:r>
        <w:rPr>
          <w:spacing w:val="-3"/>
          <w:sz w:val="24"/>
        </w:rPr>
        <w:t xml:space="preserve">for </w:t>
      </w:r>
      <w:r>
        <w:rPr>
          <w:sz w:val="24"/>
        </w:rPr>
        <w:t>posting—or not posting— available positions and the content and timing of promotion</w:t>
      </w:r>
      <w:r>
        <w:rPr>
          <w:spacing w:val="-36"/>
          <w:sz w:val="24"/>
        </w:rPr>
        <w:t xml:space="preserve"> </w:t>
      </w:r>
      <w:r>
        <w:rPr>
          <w:sz w:val="24"/>
        </w:rPr>
        <w:t>announcements.</w:t>
      </w:r>
    </w:p>
    <w:p w14:paraId="780746A1" w14:textId="77777777" w:rsidR="00AF0262" w:rsidRDefault="00EC10D3">
      <w:pPr>
        <w:pStyle w:val="ListParagraph"/>
        <w:numPr>
          <w:ilvl w:val="0"/>
          <w:numId w:val="15"/>
        </w:numPr>
        <w:tabs>
          <w:tab w:val="left" w:pos="1371"/>
          <w:tab w:val="left" w:pos="1372"/>
        </w:tabs>
        <w:ind w:right="1719"/>
        <w:rPr>
          <w:sz w:val="24"/>
        </w:rPr>
      </w:pPr>
      <w:r>
        <w:rPr>
          <w:sz w:val="24"/>
        </w:rPr>
        <w:t>Facilitating</w:t>
      </w:r>
      <w:r>
        <w:rPr>
          <w:spacing w:val="-9"/>
          <w:sz w:val="24"/>
        </w:rPr>
        <w:t xml:space="preserve"> </w:t>
      </w:r>
      <w:r>
        <w:rPr>
          <w:sz w:val="24"/>
        </w:rPr>
        <w:t>promotions</w:t>
      </w:r>
      <w:r>
        <w:rPr>
          <w:spacing w:val="-6"/>
          <w:sz w:val="24"/>
        </w:rPr>
        <w:t xml:space="preserve"> </w:t>
      </w:r>
      <w:r>
        <w:rPr>
          <w:sz w:val="24"/>
        </w:rPr>
        <w:t>within</w:t>
      </w:r>
      <w:r>
        <w:rPr>
          <w:spacing w:val="-7"/>
          <w:sz w:val="24"/>
        </w:rPr>
        <w:t xml:space="preserve"> </w:t>
      </w:r>
      <w:r>
        <w:rPr>
          <w:sz w:val="24"/>
        </w:rPr>
        <w:t>their</w:t>
      </w:r>
      <w:r>
        <w:rPr>
          <w:spacing w:val="-6"/>
          <w:sz w:val="24"/>
        </w:rPr>
        <w:t xml:space="preserve"> </w:t>
      </w:r>
      <w:r>
        <w:rPr>
          <w:sz w:val="24"/>
        </w:rPr>
        <w:t>organizations</w:t>
      </w:r>
      <w:r>
        <w:rPr>
          <w:spacing w:val="-7"/>
          <w:sz w:val="24"/>
        </w:rPr>
        <w:t xml:space="preserve"> </w:t>
      </w:r>
      <w:r>
        <w:rPr>
          <w:sz w:val="24"/>
        </w:rPr>
        <w:t>by</w:t>
      </w:r>
      <w:r>
        <w:rPr>
          <w:spacing w:val="-6"/>
          <w:sz w:val="24"/>
        </w:rPr>
        <w:t xml:space="preserve"> </w:t>
      </w:r>
      <w:r>
        <w:rPr>
          <w:sz w:val="24"/>
        </w:rPr>
        <w:t>providing</w:t>
      </w:r>
      <w:r>
        <w:rPr>
          <w:spacing w:val="-7"/>
          <w:sz w:val="24"/>
        </w:rPr>
        <w:t xml:space="preserve"> </w:t>
      </w:r>
      <w:r>
        <w:rPr>
          <w:sz w:val="24"/>
        </w:rPr>
        <w:t>employees</w:t>
      </w:r>
      <w:r>
        <w:rPr>
          <w:spacing w:val="-6"/>
          <w:sz w:val="24"/>
        </w:rPr>
        <w:t xml:space="preserve"> </w:t>
      </w:r>
      <w:r>
        <w:rPr>
          <w:sz w:val="24"/>
        </w:rPr>
        <w:t>with career coaching, helping managers develop clear selection criteria</w:t>
      </w:r>
      <w:r>
        <w:rPr>
          <w:spacing w:val="-19"/>
          <w:sz w:val="24"/>
        </w:rPr>
        <w:t xml:space="preserve"> </w:t>
      </w:r>
      <w:r>
        <w:rPr>
          <w:sz w:val="24"/>
        </w:rPr>
        <w:t>and</w:t>
      </w:r>
    </w:p>
    <w:p w14:paraId="4A2D8194" w14:textId="7F81FE64" w:rsidR="00AF0262" w:rsidRDefault="00EC10D3">
      <w:pPr>
        <w:pStyle w:val="BodyText"/>
        <w:spacing w:line="293" w:lineRule="exact"/>
        <w:ind w:left="1371"/>
      </w:pPr>
      <w:r>
        <w:t>cushioning the blow for those not selected for promotion.</w:t>
      </w:r>
    </w:p>
    <w:p w14:paraId="4ED0E49B" w14:textId="77777777" w:rsidR="00AF0262" w:rsidRDefault="00EC10D3">
      <w:pPr>
        <w:pStyle w:val="ListParagraph"/>
        <w:numPr>
          <w:ilvl w:val="0"/>
          <w:numId w:val="15"/>
        </w:numPr>
        <w:tabs>
          <w:tab w:val="left" w:pos="1371"/>
          <w:tab w:val="left" w:pos="1372"/>
        </w:tabs>
        <w:ind w:hanging="481"/>
        <w:rPr>
          <w:sz w:val="24"/>
        </w:rPr>
      </w:pPr>
      <w:r>
        <w:rPr>
          <w:sz w:val="24"/>
        </w:rPr>
        <w:t>Helping newly promoted employees make a smooth</w:t>
      </w:r>
      <w:r>
        <w:rPr>
          <w:spacing w:val="-10"/>
          <w:sz w:val="24"/>
        </w:rPr>
        <w:t xml:space="preserve"> </w:t>
      </w:r>
      <w:r>
        <w:rPr>
          <w:sz w:val="24"/>
        </w:rPr>
        <w:t>transition.</w:t>
      </w:r>
    </w:p>
    <w:p w14:paraId="3EDEDFFB" w14:textId="77777777" w:rsidR="00AF0262" w:rsidRDefault="00EC10D3">
      <w:pPr>
        <w:pStyle w:val="ListParagraph"/>
        <w:numPr>
          <w:ilvl w:val="0"/>
          <w:numId w:val="15"/>
        </w:numPr>
        <w:tabs>
          <w:tab w:val="left" w:pos="1371"/>
          <w:tab w:val="left" w:pos="1372"/>
        </w:tabs>
        <w:spacing w:before="181"/>
        <w:ind w:right="1503"/>
        <w:rPr>
          <w:sz w:val="24"/>
        </w:rPr>
      </w:pPr>
      <w:r>
        <w:rPr>
          <w:sz w:val="24"/>
        </w:rPr>
        <w:t>Helping</w:t>
      </w:r>
      <w:r>
        <w:rPr>
          <w:spacing w:val="-7"/>
          <w:sz w:val="24"/>
        </w:rPr>
        <w:t xml:space="preserve"> </w:t>
      </w:r>
      <w:proofErr w:type="spellStart"/>
      <w:r>
        <w:rPr>
          <w:sz w:val="24"/>
        </w:rPr>
        <w:t>nonselected</w:t>
      </w:r>
      <w:proofErr w:type="spellEnd"/>
      <w:r>
        <w:rPr>
          <w:spacing w:val="-6"/>
          <w:sz w:val="24"/>
        </w:rPr>
        <w:t xml:space="preserve"> </w:t>
      </w:r>
      <w:r>
        <w:rPr>
          <w:sz w:val="24"/>
        </w:rPr>
        <w:t>candidates</w:t>
      </w:r>
      <w:r>
        <w:rPr>
          <w:spacing w:val="-7"/>
          <w:sz w:val="24"/>
        </w:rPr>
        <w:t xml:space="preserve"> </w:t>
      </w:r>
      <w:r>
        <w:rPr>
          <w:sz w:val="24"/>
        </w:rPr>
        <w:t>continue</w:t>
      </w:r>
      <w:r>
        <w:rPr>
          <w:spacing w:val="-6"/>
          <w:sz w:val="24"/>
        </w:rPr>
        <w:t xml:space="preserve"> </w:t>
      </w:r>
      <w:r>
        <w:rPr>
          <w:sz w:val="24"/>
        </w:rPr>
        <w:t>to</w:t>
      </w:r>
      <w:r>
        <w:rPr>
          <w:spacing w:val="-8"/>
          <w:sz w:val="24"/>
        </w:rPr>
        <w:t xml:space="preserve"> </w:t>
      </w:r>
      <w:r>
        <w:rPr>
          <w:sz w:val="24"/>
        </w:rPr>
        <w:t>strengthen</w:t>
      </w:r>
      <w:r>
        <w:rPr>
          <w:spacing w:val="-6"/>
          <w:sz w:val="24"/>
        </w:rPr>
        <w:t xml:space="preserve"> </w:t>
      </w:r>
      <w:r>
        <w:rPr>
          <w:sz w:val="24"/>
        </w:rPr>
        <w:t>their</w:t>
      </w:r>
      <w:r>
        <w:rPr>
          <w:spacing w:val="-7"/>
          <w:sz w:val="24"/>
        </w:rPr>
        <w:t xml:space="preserve"> </w:t>
      </w:r>
      <w:r>
        <w:rPr>
          <w:sz w:val="24"/>
        </w:rPr>
        <w:t>skills</w:t>
      </w:r>
      <w:r>
        <w:rPr>
          <w:spacing w:val="-8"/>
          <w:sz w:val="24"/>
        </w:rPr>
        <w:t xml:space="preserve"> </w:t>
      </w:r>
      <w:r>
        <w:rPr>
          <w:sz w:val="24"/>
        </w:rPr>
        <w:t>in</w:t>
      </w:r>
      <w:r>
        <w:rPr>
          <w:spacing w:val="-7"/>
          <w:sz w:val="24"/>
        </w:rPr>
        <w:t xml:space="preserve"> </w:t>
      </w:r>
      <w:r>
        <w:rPr>
          <w:sz w:val="24"/>
        </w:rPr>
        <w:t>expectation of future opportunities within the</w:t>
      </w:r>
      <w:r>
        <w:rPr>
          <w:spacing w:val="-5"/>
          <w:sz w:val="24"/>
        </w:rPr>
        <w:t xml:space="preserve"> </w:t>
      </w:r>
      <w:r>
        <w:rPr>
          <w:sz w:val="24"/>
        </w:rPr>
        <w:t>organization.</w:t>
      </w:r>
    </w:p>
    <w:p w14:paraId="07437994" w14:textId="77777777" w:rsidR="00AF0262" w:rsidRDefault="00EC10D3">
      <w:pPr>
        <w:pStyle w:val="BodyText"/>
        <w:spacing w:before="179"/>
        <w:ind w:left="891"/>
      </w:pPr>
      <w:r>
        <w:t>Although HR professionals have many responsibilities related to designing and</w:t>
      </w:r>
    </w:p>
    <w:p w14:paraId="429BCAA1" w14:textId="77777777" w:rsidR="00AF0262" w:rsidRDefault="00EC10D3">
      <w:pPr>
        <w:pStyle w:val="BodyText"/>
        <w:ind w:left="908"/>
      </w:pPr>
      <w:r>
        <w:t>implementing career paths and methods for employees to grow and advance, they</w:t>
      </w:r>
    </w:p>
    <w:p w14:paraId="6DB94E3D" w14:textId="77777777" w:rsidR="00AF0262" w:rsidRDefault="00EC10D3">
      <w:pPr>
        <w:pStyle w:val="BodyText"/>
        <w:ind w:left="908"/>
      </w:pPr>
      <w:r>
        <w:t>must also receive guidance themselves in navigating and advancing their own careers.</w:t>
      </w:r>
    </w:p>
    <w:p w14:paraId="78FB6C7F" w14:textId="77777777" w:rsidR="00AF0262" w:rsidRDefault="00EC10D3">
      <w:pPr>
        <w:pStyle w:val="ListParagraph"/>
        <w:numPr>
          <w:ilvl w:val="1"/>
          <w:numId w:val="16"/>
        </w:numPr>
        <w:tabs>
          <w:tab w:val="left" w:pos="854"/>
        </w:tabs>
        <w:rPr>
          <w:sz w:val="24"/>
        </w:rPr>
      </w:pPr>
      <w:r>
        <w:rPr>
          <w:sz w:val="24"/>
        </w:rPr>
        <w:t>Stages in career</w:t>
      </w:r>
      <w:r>
        <w:rPr>
          <w:spacing w:val="-1"/>
          <w:sz w:val="24"/>
        </w:rPr>
        <w:t xml:space="preserve"> </w:t>
      </w:r>
      <w:r>
        <w:rPr>
          <w:sz w:val="24"/>
        </w:rPr>
        <w:t>development</w:t>
      </w:r>
    </w:p>
    <w:p w14:paraId="607E4B88" w14:textId="77777777" w:rsidR="00AF0262" w:rsidRDefault="00EC10D3">
      <w:pPr>
        <w:pStyle w:val="BodyText"/>
        <w:spacing w:before="180"/>
        <w:ind w:left="891"/>
      </w:pPr>
      <w:r>
        <w:t>As the below figure, there are four stages in career development:</w:t>
      </w:r>
    </w:p>
    <w:p w14:paraId="682482EF" w14:textId="77777777" w:rsidR="00AF0262" w:rsidRDefault="00EC10D3">
      <w:pPr>
        <w:pStyle w:val="ListParagraph"/>
        <w:numPr>
          <w:ilvl w:val="2"/>
          <w:numId w:val="16"/>
        </w:numPr>
        <w:tabs>
          <w:tab w:val="left" w:pos="1610"/>
        </w:tabs>
        <w:spacing w:before="181"/>
        <w:ind w:left="1609" w:hanging="601"/>
        <w:rPr>
          <w:sz w:val="24"/>
        </w:rPr>
      </w:pPr>
      <w:r>
        <w:rPr>
          <w:sz w:val="24"/>
        </w:rPr>
        <w:t>Exploration</w:t>
      </w:r>
      <w:r>
        <w:rPr>
          <w:spacing w:val="-2"/>
          <w:sz w:val="24"/>
        </w:rPr>
        <w:t xml:space="preserve"> </w:t>
      </w:r>
      <w:r>
        <w:rPr>
          <w:sz w:val="24"/>
        </w:rPr>
        <w:t>Stage</w:t>
      </w:r>
    </w:p>
    <w:p w14:paraId="5BC0058E" w14:textId="77777777" w:rsidR="00AF0262" w:rsidRDefault="00EC10D3">
      <w:pPr>
        <w:pStyle w:val="BodyText"/>
        <w:spacing w:before="180"/>
        <w:ind w:left="1035"/>
        <w:jc w:val="both"/>
      </w:pPr>
      <w:r>
        <w:t>In this stage, individual attempt to identify the type of work that interests them.</w:t>
      </w:r>
    </w:p>
    <w:p w14:paraId="70A206A7" w14:textId="77777777" w:rsidR="00AF0262" w:rsidRDefault="00EC10D3">
      <w:pPr>
        <w:pStyle w:val="BodyText"/>
        <w:ind w:left="1035"/>
        <w:jc w:val="both"/>
      </w:pPr>
      <w:r>
        <w:t>They consider their interests, values, and work preferences, and they seek</w:t>
      </w:r>
    </w:p>
    <w:p w14:paraId="12E62E5B" w14:textId="77777777" w:rsidR="00AF0262" w:rsidRDefault="00EC10D3">
      <w:pPr>
        <w:pStyle w:val="BodyText"/>
        <w:ind w:left="1035" w:right="1435"/>
        <w:jc w:val="both"/>
      </w:pPr>
      <w:r>
        <w:t xml:space="preserve">information about jobs, careers, and occupations form </w:t>
      </w:r>
      <w:r>
        <w:rPr>
          <w:spacing w:val="-4"/>
        </w:rPr>
        <w:t xml:space="preserve">co-worker, </w:t>
      </w:r>
      <w:r>
        <w:t>friends, and family members.</w:t>
      </w:r>
      <w:r>
        <w:rPr>
          <w:spacing w:val="-5"/>
        </w:rPr>
        <w:t xml:space="preserve"> </w:t>
      </w:r>
      <w:r>
        <w:rPr>
          <w:spacing w:val="-2"/>
        </w:rPr>
        <w:t>Therefore</w:t>
      </w:r>
      <w:r>
        <w:rPr>
          <w:spacing w:val="-4"/>
        </w:rPr>
        <w:t xml:space="preserve"> </w:t>
      </w:r>
      <w:r>
        <w:t>they</w:t>
      </w:r>
      <w:r>
        <w:rPr>
          <w:spacing w:val="-4"/>
        </w:rPr>
        <w:t xml:space="preserve"> </w:t>
      </w:r>
      <w:r>
        <w:t>can</w:t>
      </w:r>
      <w:r>
        <w:rPr>
          <w:spacing w:val="-5"/>
        </w:rPr>
        <w:t xml:space="preserve"> </w:t>
      </w:r>
      <w:r>
        <w:t>begin</w:t>
      </w:r>
      <w:r>
        <w:rPr>
          <w:spacing w:val="-5"/>
        </w:rPr>
        <w:t xml:space="preserve"> </w:t>
      </w:r>
      <w:r>
        <w:t>pursuing</w:t>
      </w:r>
      <w:r>
        <w:rPr>
          <w:spacing w:val="-5"/>
        </w:rPr>
        <w:t xml:space="preserve"> </w:t>
      </w:r>
      <w:r>
        <w:t>the</w:t>
      </w:r>
      <w:r>
        <w:rPr>
          <w:spacing w:val="-4"/>
        </w:rPr>
        <w:t xml:space="preserve"> </w:t>
      </w:r>
      <w:r>
        <w:t>needed</w:t>
      </w:r>
      <w:r>
        <w:rPr>
          <w:spacing w:val="-5"/>
        </w:rPr>
        <w:t xml:space="preserve"> </w:t>
      </w:r>
      <w:r>
        <w:t>education</w:t>
      </w:r>
      <w:r>
        <w:rPr>
          <w:spacing w:val="-5"/>
        </w:rPr>
        <w:t xml:space="preserve"> </w:t>
      </w:r>
      <w:r>
        <w:t>or</w:t>
      </w:r>
      <w:r>
        <w:rPr>
          <w:spacing w:val="-5"/>
        </w:rPr>
        <w:t xml:space="preserve"> </w:t>
      </w:r>
      <w:r>
        <w:t>training.</w:t>
      </w:r>
      <w:r>
        <w:rPr>
          <w:spacing w:val="-5"/>
        </w:rPr>
        <w:t xml:space="preserve"> </w:t>
      </w:r>
      <w:r>
        <w:t>From the company’s perspective, orientation activities are necessary to help</w:t>
      </w:r>
      <w:r>
        <w:rPr>
          <w:spacing w:val="-22"/>
        </w:rPr>
        <w:t xml:space="preserve"> </w:t>
      </w:r>
      <w:r>
        <w:t>new</w:t>
      </w:r>
    </w:p>
    <w:p w14:paraId="238D0BF0" w14:textId="77777777" w:rsidR="00AF0262" w:rsidRDefault="00EC10D3">
      <w:pPr>
        <w:pStyle w:val="BodyText"/>
        <w:spacing w:line="292" w:lineRule="exact"/>
        <w:ind w:left="1035"/>
        <w:jc w:val="both"/>
      </w:pPr>
      <w:r>
        <w:t>employees get as comfortable as possible with their new jobs and co-workers.</w:t>
      </w:r>
    </w:p>
    <w:p w14:paraId="750FB679" w14:textId="77777777" w:rsidR="00AF0262" w:rsidRDefault="00EC10D3">
      <w:pPr>
        <w:pStyle w:val="ListParagraph"/>
        <w:numPr>
          <w:ilvl w:val="2"/>
          <w:numId w:val="16"/>
        </w:numPr>
        <w:tabs>
          <w:tab w:val="left" w:pos="1610"/>
        </w:tabs>
        <w:spacing w:before="181"/>
        <w:ind w:left="1609" w:hanging="601"/>
        <w:rPr>
          <w:sz w:val="24"/>
        </w:rPr>
      </w:pPr>
      <w:r>
        <w:rPr>
          <w:sz w:val="24"/>
        </w:rPr>
        <w:t>Establishment</w:t>
      </w:r>
      <w:r>
        <w:rPr>
          <w:spacing w:val="-1"/>
          <w:sz w:val="24"/>
        </w:rPr>
        <w:t xml:space="preserve"> </w:t>
      </w:r>
      <w:r>
        <w:rPr>
          <w:sz w:val="24"/>
        </w:rPr>
        <w:t>Stage</w:t>
      </w:r>
    </w:p>
    <w:p w14:paraId="76D83A50" w14:textId="77777777" w:rsidR="00AF0262" w:rsidRDefault="00EC10D3">
      <w:pPr>
        <w:pStyle w:val="BodyText"/>
        <w:spacing w:before="180"/>
        <w:ind w:left="1035" w:right="1546"/>
      </w:pPr>
      <w:r>
        <w:t>In this stage, individuals find their place in the company, make an independent contribution, achieve more responsibility and financial success, and establish a desirable life-style. Employee need to become more actively involved in career planning activities, while the company needs to develop policies that help balance work and non-work roles.</w:t>
      </w:r>
    </w:p>
    <w:p w14:paraId="604200BA" w14:textId="77777777" w:rsidR="00AF0262" w:rsidRDefault="00EC10D3">
      <w:pPr>
        <w:pStyle w:val="ListParagraph"/>
        <w:numPr>
          <w:ilvl w:val="2"/>
          <w:numId w:val="16"/>
        </w:numPr>
        <w:tabs>
          <w:tab w:val="left" w:pos="1610"/>
        </w:tabs>
        <w:spacing w:before="179"/>
        <w:ind w:left="1609" w:hanging="601"/>
        <w:rPr>
          <w:sz w:val="24"/>
        </w:rPr>
      </w:pPr>
      <w:r>
        <w:rPr>
          <w:sz w:val="24"/>
        </w:rPr>
        <w:t>Maintenance</w:t>
      </w:r>
      <w:r>
        <w:rPr>
          <w:spacing w:val="-1"/>
          <w:sz w:val="24"/>
        </w:rPr>
        <w:t xml:space="preserve"> </w:t>
      </w:r>
      <w:r>
        <w:rPr>
          <w:sz w:val="24"/>
        </w:rPr>
        <w:t>Stage</w:t>
      </w:r>
    </w:p>
    <w:p w14:paraId="5F22CE8A" w14:textId="77777777" w:rsidR="00AF0262" w:rsidRDefault="00EC10D3">
      <w:pPr>
        <w:pStyle w:val="BodyText"/>
        <w:spacing w:before="181"/>
        <w:ind w:left="1035" w:right="1546"/>
      </w:pPr>
      <w:r>
        <w:t>In this stage, the individual is concerned with keeping skills up to date and being perceived by others as someone who is still contributing to the company. A major issue for company is how to keep employees in the maintenance stage from plateauing and ensure that employees’ skills do not become obsolete.</w:t>
      </w:r>
    </w:p>
    <w:p w14:paraId="555A5E58" w14:textId="77777777" w:rsidR="00AF0262" w:rsidRDefault="00AF0262">
      <w:pPr>
        <w:sectPr w:rsidR="00AF0262">
          <w:pgSz w:w="11910" w:h="16840"/>
          <w:pgMar w:top="1320" w:right="0" w:bottom="280" w:left="1180" w:header="890" w:footer="0" w:gutter="0"/>
          <w:cols w:space="720"/>
        </w:sectPr>
      </w:pPr>
    </w:p>
    <w:p w14:paraId="06E24A7C" w14:textId="77777777" w:rsidR="00AF0262" w:rsidRDefault="00EC10D3">
      <w:pPr>
        <w:pStyle w:val="ListParagraph"/>
        <w:numPr>
          <w:ilvl w:val="2"/>
          <w:numId w:val="16"/>
        </w:numPr>
        <w:tabs>
          <w:tab w:val="left" w:pos="1610"/>
        </w:tabs>
        <w:spacing w:before="90"/>
        <w:ind w:left="1609" w:hanging="601"/>
        <w:rPr>
          <w:sz w:val="24"/>
        </w:rPr>
      </w:pPr>
      <w:r>
        <w:rPr>
          <w:sz w:val="24"/>
        </w:rPr>
        <w:t>Disengagement</w:t>
      </w:r>
      <w:r>
        <w:rPr>
          <w:spacing w:val="-1"/>
          <w:sz w:val="24"/>
        </w:rPr>
        <w:t xml:space="preserve"> </w:t>
      </w:r>
      <w:r>
        <w:rPr>
          <w:sz w:val="24"/>
        </w:rPr>
        <w:t>Stage</w:t>
      </w:r>
    </w:p>
    <w:p w14:paraId="32503BD5" w14:textId="77777777" w:rsidR="00AF0262" w:rsidRDefault="00EC10D3">
      <w:pPr>
        <w:pStyle w:val="BodyText"/>
        <w:spacing w:before="180"/>
        <w:ind w:left="1035" w:right="1427"/>
      </w:pPr>
      <w:r>
        <w:t>In this stage, individuals prepare for a change in the balance between work and non- work activities, while maintain self-esteem. Some may be forced to leave due to</w:t>
      </w:r>
    </w:p>
    <w:p w14:paraId="4B142A7A" w14:textId="77777777" w:rsidR="00AF0262" w:rsidRDefault="00EC10D3">
      <w:pPr>
        <w:pStyle w:val="BodyText"/>
        <w:ind w:left="1035" w:right="1376"/>
      </w:pPr>
      <w:r>
        <w:t>downsizing or merger; others may leave because of their interest, values, or abilities, and then back to the exploration stage. For the company’s perspective, the major career management activities in this stage are retirement planning and</w:t>
      </w:r>
    </w:p>
    <w:p w14:paraId="5FAE6AD4" w14:textId="77777777" w:rsidR="00AF0262" w:rsidRDefault="00EC10D3">
      <w:pPr>
        <w:pStyle w:val="BodyText"/>
        <w:spacing w:before="1"/>
        <w:ind w:left="1035"/>
      </w:pPr>
      <w:r>
        <w:t>outplacement.</w:t>
      </w:r>
    </w:p>
    <w:p w14:paraId="41451F0E" w14:textId="77777777" w:rsidR="00AF0262" w:rsidRDefault="00EC10D3">
      <w:pPr>
        <w:pStyle w:val="ListParagraph"/>
        <w:numPr>
          <w:ilvl w:val="1"/>
          <w:numId w:val="16"/>
        </w:numPr>
        <w:tabs>
          <w:tab w:val="left" w:pos="854"/>
        </w:tabs>
        <w:rPr>
          <w:sz w:val="24"/>
        </w:rPr>
      </w:pPr>
      <w:r>
        <w:rPr>
          <w:sz w:val="24"/>
        </w:rPr>
        <w:t>Career Paths and</w:t>
      </w:r>
      <w:r>
        <w:rPr>
          <w:spacing w:val="-5"/>
          <w:sz w:val="24"/>
        </w:rPr>
        <w:t xml:space="preserve"> </w:t>
      </w:r>
      <w:r>
        <w:rPr>
          <w:sz w:val="24"/>
        </w:rPr>
        <w:t>Ladders</w:t>
      </w:r>
    </w:p>
    <w:p w14:paraId="13C54656" w14:textId="39092D8D" w:rsidR="00AF0262" w:rsidRDefault="00EC10D3">
      <w:pPr>
        <w:pStyle w:val="BodyText"/>
        <w:spacing w:before="180"/>
        <w:ind w:left="922" w:right="1427"/>
      </w:pPr>
      <w:r>
        <w:t>Career paths and career ladders are two traditional methods by which an employee can develop and progress within an organization. Career ladders are the progression of jobs in an organization's specific occupational fields ranked from highest to lowest based on level of responsibility and pay. Career paths encompass varied forms of career progression, including the traditional vertical career ladders, dual career</w:t>
      </w:r>
    </w:p>
    <w:p w14:paraId="12281A73" w14:textId="77777777" w:rsidR="00AF0262" w:rsidRDefault="00EC10D3">
      <w:pPr>
        <w:pStyle w:val="BodyText"/>
        <w:ind w:left="922" w:right="1739"/>
      </w:pPr>
      <w:r>
        <w:t>ladders, horizontal career lattices, career progression outside the organization and encore careers.</w:t>
      </w:r>
    </w:p>
    <w:p w14:paraId="278B7303" w14:textId="77777777" w:rsidR="00AF0262" w:rsidRDefault="00EC10D3">
      <w:pPr>
        <w:pStyle w:val="BodyText"/>
        <w:spacing w:before="180"/>
        <w:ind w:left="922" w:right="2078"/>
      </w:pPr>
      <w:r>
        <w:t>In today's business environment, many organizations are unable to advance all employees up traditional career ladders due to low turnover, limited growth or</w:t>
      </w:r>
    </w:p>
    <w:p w14:paraId="2BC80DA3" w14:textId="77777777" w:rsidR="00AF0262" w:rsidRDefault="00EC10D3">
      <w:pPr>
        <w:pStyle w:val="BodyText"/>
        <w:ind w:left="922" w:right="1515"/>
      </w:pPr>
      <w:r>
        <w:t>financial constraints. In such situations, other kinds of development opportunities offer ways to retain and engage employees, including job redesign, job rotation, dual career ladders, horizontal career paths, accelerated and "dialed down" career paths, and encore career paths.</w:t>
      </w:r>
    </w:p>
    <w:p w14:paraId="34BFEDFF" w14:textId="77777777" w:rsidR="00AF0262" w:rsidRDefault="00EC10D3">
      <w:pPr>
        <w:pStyle w:val="BodyText"/>
        <w:rPr>
          <w:sz w:val="16"/>
        </w:rPr>
      </w:pPr>
      <w:r>
        <w:rPr>
          <w:noProof/>
        </w:rPr>
        <w:drawing>
          <wp:anchor distT="0" distB="0" distL="0" distR="0" simplePos="0" relativeHeight="191" behindDoc="0" locked="0" layoutInCell="1" allowOverlap="1" wp14:anchorId="40AD0C62" wp14:editId="49C0E9DC">
            <wp:simplePos x="0" y="0"/>
            <wp:positionH relativeFrom="page">
              <wp:posOffset>1509532</wp:posOffset>
            </wp:positionH>
            <wp:positionV relativeFrom="paragraph">
              <wp:posOffset>149216</wp:posOffset>
            </wp:positionV>
            <wp:extent cx="5200440" cy="2236946"/>
            <wp:effectExtent l="0" t="0" r="0" b="0"/>
            <wp:wrapTopAndBottom/>
            <wp:docPr id="149"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66.jpeg"/>
                    <pic:cNvPicPr/>
                  </pic:nvPicPr>
                  <pic:blipFill>
                    <a:blip r:embed="rId71" cstate="print"/>
                    <a:stretch>
                      <a:fillRect/>
                    </a:stretch>
                  </pic:blipFill>
                  <pic:spPr>
                    <a:xfrm>
                      <a:off x="0" y="0"/>
                      <a:ext cx="5200440" cy="2236946"/>
                    </a:xfrm>
                    <a:prstGeom prst="rect">
                      <a:avLst/>
                    </a:prstGeom>
                  </pic:spPr>
                </pic:pic>
              </a:graphicData>
            </a:graphic>
          </wp:anchor>
        </w:drawing>
      </w:r>
    </w:p>
    <w:p w14:paraId="421A29ED" w14:textId="77777777" w:rsidR="00AF0262" w:rsidRDefault="00AF0262">
      <w:pPr>
        <w:pStyle w:val="BodyText"/>
      </w:pPr>
    </w:p>
    <w:p w14:paraId="00C73E38" w14:textId="77777777" w:rsidR="00AF0262" w:rsidRDefault="00AF0262">
      <w:pPr>
        <w:pStyle w:val="BodyText"/>
        <w:spacing w:before="6"/>
        <w:rPr>
          <w:sz w:val="29"/>
        </w:rPr>
      </w:pPr>
    </w:p>
    <w:p w14:paraId="76AAAB01" w14:textId="77777777" w:rsidR="00AF0262" w:rsidRDefault="00EC10D3">
      <w:pPr>
        <w:pStyle w:val="ListParagraph"/>
        <w:numPr>
          <w:ilvl w:val="2"/>
          <w:numId w:val="16"/>
        </w:numPr>
        <w:tabs>
          <w:tab w:val="left" w:pos="1523"/>
        </w:tabs>
        <w:spacing w:before="1"/>
        <w:ind w:left="1522" w:hanging="601"/>
        <w:rPr>
          <w:sz w:val="24"/>
        </w:rPr>
      </w:pPr>
      <w:r>
        <w:rPr>
          <w:sz w:val="24"/>
        </w:rPr>
        <w:t>Job</w:t>
      </w:r>
      <w:r>
        <w:rPr>
          <w:spacing w:val="-2"/>
          <w:sz w:val="24"/>
        </w:rPr>
        <w:t xml:space="preserve"> </w:t>
      </w:r>
      <w:r>
        <w:rPr>
          <w:sz w:val="24"/>
        </w:rPr>
        <w:t>redesign</w:t>
      </w:r>
    </w:p>
    <w:p w14:paraId="0C6F3C34" w14:textId="77777777" w:rsidR="00AF0262" w:rsidRDefault="00EC10D3">
      <w:pPr>
        <w:pStyle w:val="BodyText"/>
        <w:spacing w:before="179"/>
        <w:ind w:left="922" w:right="1546"/>
      </w:pPr>
      <w:r>
        <w:t>As organizations have experienced downsizing, new technologies and demographic changes, the result has been flatter organizations that provide less opportunity for career advancement via promotions. Job redesign is an important ingredient in continuing to challenge employees to do their best work.</w:t>
      </w:r>
    </w:p>
    <w:p w14:paraId="2265590E" w14:textId="77777777" w:rsidR="00AF0262" w:rsidRDefault="00EC10D3">
      <w:pPr>
        <w:pStyle w:val="BodyText"/>
        <w:spacing w:before="180"/>
        <w:ind w:left="922" w:right="1376"/>
      </w:pPr>
      <w:r>
        <w:t>Job redesign can provide increased challenges and opportunities for employees to get more out of their jobs while staying on the same rung of their ladders. Commonly</w:t>
      </w:r>
    </w:p>
    <w:p w14:paraId="25163079" w14:textId="77777777" w:rsidR="00AF0262" w:rsidRDefault="00AF0262">
      <w:pPr>
        <w:sectPr w:rsidR="00AF0262">
          <w:pgSz w:w="11910" w:h="16840"/>
          <w:pgMar w:top="1320" w:right="0" w:bottom="280" w:left="1180" w:header="890" w:footer="0" w:gutter="0"/>
          <w:cols w:space="720"/>
        </w:sectPr>
      </w:pPr>
    </w:p>
    <w:p w14:paraId="5F4E693F" w14:textId="77777777" w:rsidR="00AF0262" w:rsidRDefault="00EC10D3">
      <w:pPr>
        <w:pStyle w:val="BodyText"/>
        <w:spacing w:before="90"/>
        <w:ind w:left="922"/>
      </w:pPr>
      <w:r>
        <w:t>used job redesign strategies are job enlargement and job enrichment.</w:t>
      </w:r>
    </w:p>
    <w:p w14:paraId="5E28872D" w14:textId="77777777" w:rsidR="00AF0262" w:rsidRDefault="00EC10D3">
      <w:pPr>
        <w:pStyle w:val="BodyText"/>
        <w:spacing w:before="180"/>
        <w:ind w:left="922" w:right="1546"/>
      </w:pPr>
      <w:r>
        <w:t>Job enlargement involves broadening the scope of a job by varying the number of different tasks to be performed. Job enrichment involves increasing the depth of the role by adding employee responsibility for planning, organizing and controlling tasks of the job.</w:t>
      </w:r>
    </w:p>
    <w:p w14:paraId="53D6BBC3" w14:textId="77777777" w:rsidR="00AF0262" w:rsidRDefault="00EC10D3">
      <w:pPr>
        <w:pStyle w:val="BodyText"/>
        <w:spacing w:before="180"/>
        <w:ind w:left="922" w:right="1427"/>
      </w:pPr>
      <w:r>
        <w:t>These strategies can be used to add variety and challenge to a job while also allowing the individual to learn new skills and to further refine and develop existing skills to better prepare for advancement opportunities when they do occur. However, when jobs are enlarged but not enriched, motivational benefits are unlikely. Although the distinction between job enlargement and enrichment is fairly straightforward,</w:t>
      </w:r>
    </w:p>
    <w:p w14:paraId="6FEE0FB0" w14:textId="77777777" w:rsidR="00AF0262" w:rsidRDefault="00EC10D3">
      <w:pPr>
        <w:pStyle w:val="BodyText"/>
        <w:ind w:left="922"/>
      </w:pPr>
      <w:r>
        <w:t>employees may not correctly perceive the changes as enrichment or as enlargement.</w:t>
      </w:r>
    </w:p>
    <w:p w14:paraId="1ADCC9B4" w14:textId="77777777" w:rsidR="00AF0262" w:rsidRDefault="00EC10D3">
      <w:pPr>
        <w:pStyle w:val="ListParagraph"/>
        <w:numPr>
          <w:ilvl w:val="2"/>
          <w:numId w:val="16"/>
        </w:numPr>
        <w:tabs>
          <w:tab w:val="left" w:pos="1523"/>
        </w:tabs>
        <w:ind w:left="1522" w:hanging="601"/>
        <w:rPr>
          <w:sz w:val="24"/>
        </w:rPr>
      </w:pPr>
      <w:r>
        <w:rPr>
          <w:sz w:val="24"/>
        </w:rPr>
        <w:t>Job</w:t>
      </w:r>
      <w:r>
        <w:rPr>
          <w:spacing w:val="-2"/>
          <w:sz w:val="24"/>
        </w:rPr>
        <w:t xml:space="preserve"> </w:t>
      </w:r>
      <w:r>
        <w:rPr>
          <w:sz w:val="24"/>
        </w:rPr>
        <w:t>rotation</w:t>
      </w:r>
    </w:p>
    <w:p w14:paraId="2332AE1F" w14:textId="3025515E" w:rsidR="00AF0262" w:rsidRDefault="00EC10D3">
      <w:pPr>
        <w:pStyle w:val="BodyText"/>
        <w:spacing w:before="180"/>
        <w:ind w:left="922" w:right="1427"/>
      </w:pPr>
      <w:r>
        <w:t xml:space="preserve">Job rotation involves the systematic movement of employees from job to job within an organization. </w:t>
      </w:r>
      <w:r>
        <w:rPr>
          <w:spacing w:val="-4"/>
        </w:rPr>
        <w:t xml:space="preserve">Typically, </w:t>
      </w:r>
      <w:r>
        <w:t xml:space="preserve">formal job rotation programs </w:t>
      </w:r>
      <w:r>
        <w:rPr>
          <w:spacing w:val="-3"/>
        </w:rPr>
        <w:t xml:space="preserve">offer </w:t>
      </w:r>
      <w:r>
        <w:t xml:space="preserve">customized assignments to promising employees in an </w:t>
      </w:r>
      <w:r>
        <w:rPr>
          <w:spacing w:val="-3"/>
        </w:rPr>
        <w:t xml:space="preserve">effort </w:t>
      </w:r>
      <w:r>
        <w:t>to give them a view of the entire business.</w:t>
      </w:r>
    </w:p>
    <w:p w14:paraId="6A4EA9C9" w14:textId="77777777" w:rsidR="00AF0262" w:rsidRDefault="00EC10D3">
      <w:pPr>
        <w:pStyle w:val="BodyText"/>
        <w:spacing w:before="1"/>
        <w:ind w:left="922" w:right="1546"/>
      </w:pPr>
      <w:r>
        <w:t>Assignments usually run for a year or more. Rotation programs can vary in size and formality, depending on the organization.</w:t>
      </w:r>
    </w:p>
    <w:p w14:paraId="66D46BA5" w14:textId="77777777" w:rsidR="00AF0262" w:rsidRDefault="00EC10D3">
      <w:pPr>
        <w:pStyle w:val="BodyText"/>
        <w:spacing w:before="179"/>
        <w:ind w:left="922" w:right="1712"/>
        <w:jc w:val="both"/>
      </w:pPr>
      <w:r>
        <w:t>Job</w:t>
      </w:r>
      <w:r>
        <w:rPr>
          <w:spacing w:val="-4"/>
        </w:rPr>
        <w:t xml:space="preserve"> </w:t>
      </w:r>
      <w:r>
        <w:t>rotations</w:t>
      </w:r>
      <w:r>
        <w:rPr>
          <w:spacing w:val="-5"/>
        </w:rPr>
        <w:t xml:space="preserve"> </w:t>
      </w:r>
      <w:r>
        <w:t>are</w:t>
      </w:r>
      <w:r>
        <w:rPr>
          <w:spacing w:val="-4"/>
        </w:rPr>
        <w:t xml:space="preserve"> </w:t>
      </w:r>
      <w:r>
        <w:t>not</w:t>
      </w:r>
      <w:r>
        <w:rPr>
          <w:spacing w:val="-5"/>
        </w:rPr>
        <w:t xml:space="preserve"> </w:t>
      </w:r>
      <w:r>
        <w:rPr>
          <w:spacing w:val="-6"/>
        </w:rPr>
        <w:t>new,</w:t>
      </w:r>
      <w:r>
        <w:rPr>
          <w:spacing w:val="-3"/>
        </w:rPr>
        <w:t xml:space="preserve"> </w:t>
      </w:r>
      <w:r>
        <w:t>but</w:t>
      </w:r>
      <w:r>
        <w:rPr>
          <w:spacing w:val="-5"/>
        </w:rPr>
        <w:t xml:space="preserve"> </w:t>
      </w:r>
      <w:r>
        <w:t>they</w:t>
      </w:r>
      <w:r>
        <w:rPr>
          <w:spacing w:val="-5"/>
        </w:rPr>
        <w:t xml:space="preserve"> </w:t>
      </w:r>
      <w:r>
        <w:t>can</w:t>
      </w:r>
      <w:r>
        <w:rPr>
          <w:spacing w:val="-5"/>
        </w:rPr>
        <w:t xml:space="preserve"> </w:t>
      </w:r>
      <w:r>
        <w:t>be</w:t>
      </w:r>
      <w:r>
        <w:rPr>
          <w:spacing w:val="-5"/>
        </w:rPr>
        <w:t xml:space="preserve"> </w:t>
      </w:r>
      <w:r>
        <w:t>highly</w:t>
      </w:r>
      <w:r>
        <w:rPr>
          <w:spacing w:val="-4"/>
        </w:rPr>
        <w:t xml:space="preserve"> </w:t>
      </w:r>
      <w:r>
        <w:t>effective.</w:t>
      </w:r>
      <w:r>
        <w:rPr>
          <w:spacing w:val="-4"/>
        </w:rPr>
        <w:t xml:space="preserve"> </w:t>
      </w:r>
      <w:r>
        <w:t>Low-level</w:t>
      </w:r>
      <w:r>
        <w:rPr>
          <w:spacing w:val="-4"/>
        </w:rPr>
        <w:t xml:space="preserve"> </w:t>
      </w:r>
      <w:r>
        <w:rPr>
          <w:spacing w:val="-3"/>
        </w:rPr>
        <w:t>workers</w:t>
      </w:r>
      <w:r>
        <w:rPr>
          <w:spacing w:val="-5"/>
        </w:rPr>
        <w:t xml:space="preserve"> </w:t>
      </w:r>
      <w:r>
        <w:t>in</w:t>
      </w:r>
      <w:r>
        <w:rPr>
          <w:spacing w:val="-4"/>
        </w:rPr>
        <w:t xml:space="preserve"> </w:t>
      </w:r>
      <w:r>
        <w:t>job rotations</w:t>
      </w:r>
      <w:r>
        <w:rPr>
          <w:spacing w:val="-6"/>
        </w:rPr>
        <w:t xml:space="preserve"> </w:t>
      </w:r>
      <w:r>
        <w:t>can</w:t>
      </w:r>
      <w:r>
        <w:rPr>
          <w:spacing w:val="-5"/>
        </w:rPr>
        <w:t xml:space="preserve"> </w:t>
      </w:r>
      <w:r>
        <w:t>gain</w:t>
      </w:r>
      <w:r>
        <w:rPr>
          <w:spacing w:val="-5"/>
        </w:rPr>
        <w:t xml:space="preserve"> </w:t>
      </w:r>
      <w:r>
        <w:t>variety</w:t>
      </w:r>
      <w:r>
        <w:rPr>
          <w:spacing w:val="-5"/>
        </w:rPr>
        <w:t xml:space="preserve"> </w:t>
      </w:r>
      <w:r>
        <w:t>and</w:t>
      </w:r>
      <w:r>
        <w:rPr>
          <w:spacing w:val="-6"/>
        </w:rPr>
        <w:t xml:space="preserve"> </w:t>
      </w:r>
      <w:r>
        <w:t>perspective,</w:t>
      </w:r>
      <w:r>
        <w:rPr>
          <w:spacing w:val="-4"/>
        </w:rPr>
        <w:t xml:space="preserve"> </w:t>
      </w:r>
      <w:r>
        <w:t>so</w:t>
      </w:r>
      <w:r>
        <w:rPr>
          <w:spacing w:val="-5"/>
        </w:rPr>
        <w:t xml:space="preserve"> </w:t>
      </w:r>
      <w:r>
        <w:t>they</w:t>
      </w:r>
      <w:r>
        <w:rPr>
          <w:spacing w:val="-5"/>
        </w:rPr>
        <w:t xml:space="preserve"> </w:t>
      </w:r>
      <w:r>
        <w:t>do</w:t>
      </w:r>
      <w:r>
        <w:rPr>
          <w:spacing w:val="-5"/>
        </w:rPr>
        <w:t xml:space="preserve"> </w:t>
      </w:r>
      <w:r>
        <w:t>not</w:t>
      </w:r>
      <w:r>
        <w:rPr>
          <w:spacing w:val="-4"/>
        </w:rPr>
        <w:t xml:space="preserve"> </w:t>
      </w:r>
      <w:r>
        <w:t>get</w:t>
      </w:r>
      <w:r>
        <w:rPr>
          <w:spacing w:val="-5"/>
        </w:rPr>
        <w:t xml:space="preserve"> </w:t>
      </w:r>
      <w:r>
        <w:t>bored.</w:t>
      </w:r>
      <w:r>
        <w:rPr>
          <w:spacing w:val="-5"/>
        </w:rPr>
        <w:t xml:space="preserve"> </w:t>
      </w:r>
      <w:r>
        <w:t>For</w:t>
      </w:r>
      <w:r>
        <w:rPr>
          <w:spacing w:val="-4"/>
        </w:rPr>
        <w:t xml:space="preserve"> </w:t>
      </w:r>
      <w:r>
        <w:t>managers, rotations</w:t>
      </w:r>
      <w:r>
        <w:rPr>
          <w:spacing w:val="-6"/>
        </w:rPr>
        <w:t xml:space="preserve"> </w:t>
      </w:r>
      <w:r>
        <w:t>are</w:t>
      </w:r>
      <w:r>
        <w:rPr>
          <w:spacing w:val="-4"/>
        </w:rPr>
        <w:t xml:space="preserve"> </w:t>
      </w:r>
      <w:r>
        <w:t>typically</w:t>
      </w:r>
      <w:r>
        <w:rPr>
          <w:spacing w:val="-4"/>
        </w:rPr>
        <w:t xml:space="preserve"> </w:t>
      </w:r>
      <w:r>
        <w:t>designed</w:t>
      </w:r>
      <w:r>
        <w:rPr>
          <w:spacing w:val="-5"/>
        </w:rPr>
        <w:t xml:space="preserve"> </w:t>
      </w:r>
      <w:r>
        <w:t>to</w:t>
      </w:r>
      <w:r>
        <w:rPr>
          <w:spacing w:val="-5"/>
        </w:rPr>
        <w:t xml:space="preserve"> </w:t>
      </w:r>
      <w:r>
        <w:t>broaden</w:t>
      </w:r>
      <w:r>
        <w:rPr>
          <w:spacing w:val="-5"/>
        </w:rPr>
        <w:t xml:space="preserve"> </w:t>
      </w:r>
      <w:r>
        <w:t>their</w:t>
      </w:r>
      <w:r>
        <w:rPr>
          <w:spacing w:val="-5"/>
        </w:rPr>
        <w:t xml:space="preserve"> </w:t>
      </w:r>
      <w:r>
        <w:t>expertise</w:t>
      </w:r>
      <w:r>
        <w:rPr>
          <w:spacing w:val="-4"/>
        </w:rPr>
        <w:t xml:space="preserve"> </w:t>
      </w:r>
      <w:r>
        <w:t>and</w:t>
      </w:r>
      <w:r>
        <w:rPr>
          <w:spacing w:val="-5"/>
        </w:rPr>
        <w:t xml:space="preserve"> </w:t>
      </w:r>
      <w:r>
        <w:t>make</w:t>
      </w:r>
      <w:r>
        <w:rPr>
          <w:spacing w:val="-4"/>
        </w:rPr>
        <w:t xml:space="preserve"> </w:t>
      </w:r>
      <w:r>
        <w:t>them</w:t>
      </w:r>
      <w:r>
        <w:rPr>
          <w:spacing w:val="-4"/>
        </w:rPr>
        <w:t xml:space="preserve"> </w:t>
      </w:r>
      <w:r>
        <w:t>better</w:t>
      </w:r>
    </w:p>
    <w:p w14:paraId="7E327ACB" w14:textId="77777777" w:rsidR="00AF0262" w:rsidRDefault="00EC10D3">
      <w:pPr>
        <w:pStyle w:val="BodyText"/>
        <w:ind w:left="922" w:right="1534"/>
        <w:jc w:val="both"/>
      </w:pPr>
      <w:r>
        <w:t>prepared</w:t>
      </w:r>
      <w:r>
        <w:rPr>
          <w:spacing w:val="-4"/>
        </w:rPr>
        <w:t xml:space="preserve"> </w:t>
      </w:r>
      <w:r>
        <w:t>to</w:t>
      </w:r>
      <w:r>
        <w:rPr>
          <w:spacing w:val="-5"/>
        </w:rPr>
        <w:t xml:space="preserve"> </w:t>
      </w:r>
      <w:r>
        <w:t>move</w:t>
      </w:r>
      <w:r>
        <w:rPr>
          <w:spacing w:val="-4"/>
        </w:rPr>
        <w:t xml:space="preserve"> </w:t>
      </w:r>
      <w:r>
        <w:t>to</w:t>
      </w:r>
      <w:r>
        <w:rPr>
          <w:spacing w:val="-5"/>
        </w:rPr>
        <w:t xml:space="preserve"> </w:t>
      </w:r>
      <w:r>
        <w:t>the</w:t>
      </w:r>
      <w:r>
        <w:rPr>
          <w:spacing w:val="-3"/>
        </w:rPr>
        <w:t xml:space="preserve"> </w:t>
      </w:r>
      <w:r>
        <w:t>next</w:t>
      </w:r>
      <w:r>
        <w:rPr>
          <w:spacing w:val="-4"/>
        </w:rPr>
        <w:t xml:space="preserve"> </w:t>
      </w:r>
      <w:r>
        <w:t>level.</w:t>
      </w:r>
      <w:r>
        <w:rPr>
          <w:spacing w:val="-4"/>
        </w:rPr>
        <w:t xml:space="preserve"> </w:t>
      </w:r>
      <w:r>
        <w:t>As</w:t>
      </w:r>
      <w:r>
        <w:rPr>
          <w:spacing w:val="-4"/>
        </w:rPr>
        <w:t xml:space="preserve"> </w:t>
      </w:r>
      <w:r>
        <w:t>middle</w:t>
      </w:r>
      <w:r>
        <w:rPr>
          <w:spacing w:val="-4"/>
        </w:rPr>
        <w:t xml:space="preserve"> </w:t>
      </w:r>
      <w:r>
        <w:t>management</w:t>
      </w:r>
      <w:r>
        <w:rPr>
          <w:spacing w:val="-4"/>
        </w:rPr>
        <w:t xml:space="preserve"> </w:t>
      </w:r>
      <w:r>
        <w:t>jobs</w:t>
      </w:r>
      <w:r>
        <w:rPr>
          <w:spacing w:val="-5"/>
        </w:rPr>
        <w:t xml:space="preserve"> </w:t>
      </w:r>
      <w:r>
        <w:t>have</w:t>
      </w:r>
      <w:r>
        <w:rPr>
          <w:spacing w:val="-4"/>
        </w:rPr>
        <w:t xml:space="preserve"> </w:t>
      </w:r>
      <w:r>
        <w:t>disappeared</w:t>
      </w:r>
      <w:r>
        <w:rPr>
          <w:spacing w:val="-4"/>
        </w:rPr>
        <w:t xml:space="preserve"> </w:t>
      </w:r>
      <w:r>
        <w:t xml:space="preserve">in recent years, rotations </w:t>
      </w:r>
      <w:r>
        <w:rPr>
          <w:spacing w:val="-3"/>
        </w:rPr>
        <w:t xml:space="preserve">for </w:t>
      </w:r>
      <w:r>
        <w:t>managers have become more</w:t>
      </w:r>
      <w:r>
        <w:rPr>
          <w:spacing w:val="-16"/>
        </w:rPr>
        <w:t xml:space="preserve"> </w:t>
      </w:r>
      <w:r>
        <w:t>important.</w:t>
      </w:r>
    </w:p>
    <w:p w14:paraId="719DC67D" w14:textId="77777777" w:rsidR="00AF0262" w:rsidRDefault="00EC10D3">
      <w:pPr>
        <w:pStyle w:val="BodyText"/>
        <w:spacing w:before="181"/>
        <w:ind w:left="922" w:right="1546"/>
      </w:pPr>
      <w:r>
        <w:t>But there is a downside to job rotation programs. Such programs may increase the workload and decrease productivity for the rotating employee and for other</w:t>
      </w:r>
    </w:p>
    <w:p w14:paraId="4CD49648" w14:textId="77777777" w:rsidR="00AF0262" w:rsidRDefault="00EC10D3">
      <w:pPr>
        <w:pStyle w:val="BodyText"/>
        <w:ind w:left="922" w:right="1426"/>
      </w:pPr>
      <w:r>
        <w:t>employees who must take up the slack. In addition, line managers may be resistant to high-performing employees participating in job rotation programs. Finally, costs are associated with the learning curve on new jobs.</w:t>
      </w:r>
    </w:p>
    <w:p w14:paraId="12961F27" w14:textId="77777777" w:rsidR="00AF0262" w:rsidRDefault="00EC10D3">
      <w:pPr>
        <w:pStyle w:val="ListParagraph"/>
        <w:numPr>
          <w:ilvl w:val="2"/>
          <w:numId w:val="16"/>
        </w:numPr>
        <w:tabs>
          <w:tab w:val="left" w:pos="1523"/>
        </w:tabs>
        <w:spacing w:before="179"/>
        <w:ind w:left="1522" w:hanging="601"/>
        <w:rPr>
          <w:sz w:val="24"/>
        </w:rPr>
      </w:pPr>
      <w:r>
        <w:rPr>
          <w:sz w:val="24"/>
        </w:rPr>
        <w:t>Dual</w:t>
      </w:r>
      <w:r>
        <w:rPr>
          <w:spacing w:val="-2"/>
          <w:sz w:val="24"/>
        </w:rPr>
        <w:t xml:space="preserve"> </w:t>
      </w:r>
      <w:r>
        <w:rPr>
          <w:sz w:val="24"/>
        </w:rPr>
        <w:t>ladders</w:t>
      </w:r>
    </w:p>
    <w:p w14:paraId="2435CA3A" w14:textId="77777777" w:rsidR="00AF0262" w:rsidRDefault="00EC10D3">
      <w:pPr>
        <w:pStyle w:val="BodyText"/>
        <w:spacing w:before="181"/>
        <w:ind w:left="922" w:right="1546"/>
      </w:pPr>
      <w:r>
        <w:t>A dual career ladder is a career development plan that allows upward mobility for employees without requiring that they be placed into supervisory or managerial positions. This type of program has typically served as a way to advance employees who may have particular technical skills or education but who are not interested or suited to management.</w:t>
      </w:r>
    </w:p>
    <w:p w14:paraId="3E9BC93E" w14:textId="77777777" w:rsidR="00AF0262" w:rsidRDefault="00EC10D3">
      <w:pPr>
        <w:pStyle w:val="BodyText"/>
        <w:spacing w:before="180"/>
        <w:ind w:left="922" w:right="1582"/>
        <w:jc w:val="both"/>
      </w:pPr>
      <w:r>
        <w:rPr>
          <w:spacing w:val="-12"/>
        </w:rPr>
        <w:t>To</w:t>
      </w:r>
      <w:r>
        <w:rPr>
          <w:spacing w:val="-6"/>
        </w:rPr>
        <w:t xml:space="preserve"> </w:t>
      </w:r>
      <w:r>
        <w:t>be</w:t>
      </w:r>
      <w:r>
        <w:rPr>
          <w:spacing w:val="-5"/>
        </w:rPr>
        <w:t xml:space="preserve"> </w:t>
      </w:r>
      <w:r>
        <w:t>effective,</w:t>
      </w:r>
      <w:r>
        <w:rPr>
          <w:spacing w:val="-4"/>
        </w:rPr>
        <w:t xml:space="preserve"> </w:t>
      </w:r>
      <w:r>
        <w:t>a</w:t>
      </w:r>
      <w:r>
        <w:rPr>
          <w:spacing w:val="-5"/>
        </w:rPr>
        <w:t xml:space="preserve"> </w:t>
      </w:r>
      <w:r>
        <w:t>dual</w:t>
      </w:r>
      <w:r>
        <w:rPr>
          <w:spacing w:val="-5"/>
        </w:rPr>
        <w:t xml:space="preserve"> </w:t>
      </w:r>
      <w:r>
        <w:t>career</w:t>
      </w:r>
      <w:r>
        <w:rPr>
          <w:spacing w:val="-4"/>
        </w:rPr>
        <w:t xml:space="preserve"> </w:t>
      </w:r>
      <w:r>
        <w:t>ladder</w:t>
      </w:r>
      <w:r>
        <w:rPr>
          <w:spacing w:val="-5"/>
        </w:rPr>
        <w:t xml:space="preserve"> </w:t>
      </w:r>
      <w:r>
        <w:t>program</w:t>
      </w:r>
      <w:r>
        <w:rPr>
          <w:spacing w:val="-5"/>
        </w:rPr>
        <w:t xml:space="preserve"> </w:t>
      </w:r>
      <w:r>
        <w:t>must</w:t>
      </w:r>
      <w:r>
        <w:rPr>
          <w:spacing w:val="-4"/>
        </w:rPr>
        <w:t xml:space="preserve"> </w:t>
      </w:r>
      <w:r>
        <w:t>be</w:t>
      </w:r>
      <w:r>
        <w:rPr>
          <w:spacing w:val="-5"/>
        </w:rPr>
        <w:t xml:space="preserve"> </w:t>
      </w:r>
      <w:r>
        <w:t>well</w:t>
      </w:r>
      <w:r>
        <w:rPr>
          <w:spacing w:val="-4"/>
        </w:rPr>
        <w:t xml:space="preserve"> </w:t>
      </w:r>
      <w:r>
        <w:t>managed,</w:t>
      </w:r>
      <w:r>
        <w:rPr>
          <w:spacing w:val="-4"/>
        </w:rPr>
        <w:t xml:space="preserve"> </w:t>
      </w:r>
      <w:r>
        <w:t>as</w:t>
      </w:r>
      <w:r>
        <w:rPr>
          <w:spacing w:val="-5"/>
        </w:rPr>
        <w:t xml:space="preserve"> </w:t>
      </w:r>
      <w:r>
        <w:t>the</w:t>
      </w:r>
      <w:r>
        <w:rPr>
          <w:spacing w:val="-4"/>
        </w:rPr>
        <w:t xml:space="preserve"> </w:t>
      </w:r>
      <w:r>
        <w:t>program can</w:t>
      </w:r>
      <w:r>
        <w:rPr>
          <w:spacing w:val="-9"/>
        </w:rPr>
        <w:t xml:space="preserve"> </w:t>
      </w:r>
      <w:r>
        <w:t>become</w:t>
      </w:r>
      <w:r>
        <w:rPr>
          <w:spacing w:val="-8"/>
        </w:rPr>
        <w:t xml:space="preserve"> </w:t>
      </w:r>
      <w:r>
        <w:t>a</w:t>
      </w:r>
      <w:r>
        <w:rPr>
          <w:spacing w:val="-8"/>
        </w:rPr>
        <w:t xml:space="preserve"> </w:t>
      </w:r>
      <w:r>
        <w:t>"dumping</w:t>
      </w:r>
      <w:r>
        <w:rPr>
          <w:spacing w:val="-8"/>
        </w:rPr>
        <w:t xml:space="preserve"> </w:t>
      </w:r>
      <w:r>
        <w:t>ground"</w:t>
      </w:r>
      <w:r>
        <w:rPr>
          <w:spacing w:val="-8"/>
        </w:rPr>
        <w:t xml:space="preserve"> </w:t>
      </w:r>
      <w:r>
        <w:rPr>
          <w:spacing w:val="-3"/>
        </w:rPr>
        <w:t>for</w:t>
      </w:r>
      <w:r>
        <w:rPr>
          <w:spacing w:val="-8"/>
        </w:rPr>
        <w:t xml:space="preserve"> </w:t>
      </w:r>
      <w:r>
        <w:t>lower-performing</w:t>
      </w:r>
      <w:r>
        <w:rPr>
          <w:spacing w:val="-8"/>
        </w:rPr>
        <w:t xml:space="preserve"> </w:t>
      </w:r>
      <w:r>
        <w:t>managers.</w:t>
      </w:r>
      <w:r>
        <w:rPr>
          <w:spacing w:val="-8"/>
        </w:rPr>
        <w:t xml:space="preserve"> </w:t>
      </w:r>
      <w:r>
        <w:t>Additionally,</w:t>
      </w:r>
      <w:r>
        <w:rPr>
          <w:spacing w:val="-7"/>
        </w:rPr>
        <w:t xml:space="preserve"> </w:t>
      </w:r>
      <w:r>
        <w:t>there may</w:t>
      </w:r>
      <w:r>
        <w:rPr>
          <w:spacing w:val="-4"/>
        </w:rPr>
        <w:t xml:space="preserve"> </w:t>
      </w:r>
      <w:r>
        <w:t>be</w:t>
      </w:r>
      <w:r>
        <w:rPr>
          <w:spacing w:val="-4"/>
        </w:rPr>
        <w:t xml:space="preserve"> </w:t>
      </w:r>
      <w:r>
        <w:t>resentment</w:t>
      </w:r>
      <w:r>
        <w:rPr>
          <w:spacing w:val="-3"/>
        </w:rPr>
        <w:t xml:space="preserve"> </w:t>
      </w:r>
      <w:r>
        <w:t>from</w:t>
      </w:r>
      <w:r>
        <w:rPr>
          <w:spacing w:val="-4"/>
        </w:rPr>
        <w:t xml:space="preserve"> </w:t>
      </w:r>
      <w:r>
        <w:t>employees</w:t>
      </w:r>
      <w:r>
        <w:rPr>
          <w:spacing w:val="-4"/>
        </w:rPr>
        <w:t xml:space="preserve"> </w:t>
      </w:r>
      <w:r>
        <w:t>not</w:t>
      </w:r>
      <w:r>
        <w:rPr>
          <w:spacing w:val="-4"/>
        </w:rPr>
        <w:t xml:space="preserve"> </w:t>
      </w:r>
      <w:r>
        <w:t>chosen</w:t>
      </w:r>
      <w:r>
        <w:rPr>
          <w:spacing w:val="-4"/>
        </w:rPr>
        <w:t xml:space="preserve"> </w:t>
      </w:r>
      <w:r>
        <w:rPr>
          <w:spacing w:val="-3"/>
        </w:rPr>
        <w:t>for</w:t>
      </w:r>
      <w:r>
        <w:rPr>
          <w:spacing w:val="-4"/>
        </w:rPr>
        <w:t xml:space="preserve"> </w:t>
      </w:r>
      <w:r>
        <w:t>the</w:t>
      </w:r>
      <w:r>
        <w:rPr>
          <w:spacing w:val="-4"/>
        </w:rPr>
        <w:t xml:space="preserve"> </w:t>
      </w:r>
      <w:r>
        <w:t>program</w:t>
      </w:r>
      <w:r>
        <w:rPr>
          <w:spacing w:val="-4"/>
        </w:rPr>
        <w:t xml:space="preserve"> </w:t>
      </w:r>
      <w:r>
        <w:t>or</w:t>
      </w:r>
      <w:r>
        <w:rPr>
          <w:spacing w:val="-4"/>
        </w:rPr>
        <w:t xml:space="preserve"> </w:t>
      </w:r>
      <w:r>
        <w:t>from</w:t>
      </w:r>
      <w:r>
        <w:rPr>
          <w:spacing w:val="-4"/>
        </w:rPr>
        <w:t xml:space="preserve"> </w:t>
      </w:r>
      <w:r>
        <w:t>managers</w:t>
      </w:r>
    </w:p>
    <w:p w14:paraId="798435DF" w14:textId="77777777" w:rsidR="00AF0262" w:rsidRDefault="00EC10D3">
      <w:pPr>
        <w:pStyle w:val="BodyText"/>
        <w:ind w:left="922" w:right="1449"/>
        <w:jc w:val="both"/>
      </w:pPr>
      <w:r>
        <w:t>who</w:t>
      </w:r>
      <w:r>
        <w:rPr>
          <w:spacing w:val="-4"/>
        </w:rPr>
        <w:t xml:space="preserve"> </w:t>
      </w:r>
      <w:r>
        <w:t>feel</w:t>
      </w:r>
      <w:r>
        <w:rPr>
          <w:spacing w:val="-3"/>
        </w:rPr>
        <w:t xml:space="preserve"> </w:t>
      </w:r>
      <w:r>
        <w:t>the</w:t>
      </w:r>
      <w:r>
        <w:rPr>
          <w:spacing w:val="-5"/>
        </w:rPr>
        <w:t xml:space="preserve"> </w:t>
      </w:r>
      <w:r>
        <w:t>dual</w:t>
      </w:r>
      <w:r>
        <w:rPr>
          <w:spacing w:val="-4"/>
        </w:rPr>
        <w:t xml:space="preserve"> </w:t>
      </w:r>
      <w:r>
        <w:t>career</w:t>
      </w:r>
      <w:r>
        <w:rPr>
          <w:spacing w:val="-6"/>
        </w:rPr>
        <w:t xml:space="preserve"> </w:t>
      </w:r>
      <w:r>
        <w:t>employees</w:t>
      </w:r>
      <w:r>
        <w:rPr>
          <w:spacing w:val="-4"/>
        </w:rPr>
        <w:t xml:space="preserve"> </w:t>
      </w:r>
      <w:r>
        <w:rPr>
          <w:spacing w:val="-2"/>
        </w:rPr>
        <w:t>are</w:t>
      </w:r>
      <w:r>
        <w:rPr>
          <w:spacing w:val="-4"/>
        </w:rPr>
        <w:t xml:space="preserve"> </w:t>
      </w:r>
      <w:r>
        <w:t>receiving</w:t>
      </w:r>
      <w:r>
        <w:rPr>
          <w:spacing w:val="-4"/>
        </w:rPr>
        <w:t xml:space="preserve"> </w:t>
      </w:r>
      <w:r>
        <w:t>similar</w:t>
      </w:r>
      <w:r>
        <w:rPr>
          <w:spacing w:val="-4"/>
        </w:rPr>
        <w:t xml:space="preserve"> </w:t>
      </w:r>
      <w:r>
        <w:t>pay</w:t>
      </w:r>
      <w:r>
        <w:rPr>
          <w:spacing w:val="-4"/>
        </w:rPr>
        <w:t xml:space="preserve"> </w:t>
      </w:r>
      <w:r>
        <w:t>as</w:t>
      </w:r>
      <w:r>
        <w:rPr>
          <w:spacing w:val="-4"/>
        </w:rPr>
        <w:t xml:space="preserve"> </w:t>
      </w:r>
      <w:r>
        <w:t>managers</w:t>
      </w:r>
      <w:r>
        <w:rPr>
          <w:spacing w:val="-5"/>
        </w:rPr>
        <w:t xml:space="preserve"> </w:t>
      </w:r>
      <w:r>
        <w:t>without</w:t>
      </w:r>
      <w:r>
        <w:rPr>
          <w:spacing w:val="-4"/>
        </w:rPr>
        <w:t xml:space="preserve"> </w:t>
      </w:r>
      <w:r>
        <w:t>the added burdens of supervising</w:t>
      </w:r>
      <w:r>
        <w:rPr>
          <w:spacing w:val="-4"/>
        </w:rPr>
        <w:t xml:space="preserve"> </w:t>
      </w:r>
      <w:r>
        <w:rPr>
          <w:spacing w:val="-5"/>
        </w:rPr>
        <w:t>staff.</w:t>
      </w:r>
    </w:p>
    <w:p w14:paraId="6013B0DC" w14:textId="77777777" w:rsidR="00AF0262" w:rsidRDefault="00EC10D3">
      <w:pPr>
        <w:pStyle w:val="ListParagraph"/>
        <w:numPr>
          <w:ilvl w:val="2"/>
          <w:numId w:val="16"/>
        </w:numPr>
        <w:tabs>
          <w:tab w:val="left" w:pos="1523"/>
        </w:tabs>
        <w:ind w:left="1522" w:hanging="601"/>
        <w:rPr>
          <w:sz w:val="24"/>
        </w:rPr>
      </w:pPr>
      <w:r>
        <w:rPr>
          <w:sz w:val="24"/>
        </w:rPr>
        <w:t>Horizontal</w:t>
      </w:r>
      <w:r>
        <w:rPr>
          <w:spacing w:val="-1"/>
          <w:sz w:val="24"/>
        </w:rPr>
        <w:t xml:space="preserve"> </w:t>
      </w:r>
      <w:r>
        <w:rPr>
          <w:sz w:val="24"/>
        </w:rPr>
        <w:t>paths</w:t>
      </w:r>
    </w:p>
    <w:p w14:paraId="6E74C3B5" w14:textId="77777777" w:rsidR="00AF0262" w:rsidRDefault="00EC10D3">
      <w:pPr>
        <w:pStyle w:val="BodyText"/>
        <w:spacing w:before="180"/>
        <w:ind w:left="922"/>
        <w:jc w:val="both"/>
      </w:pPr>
      <w:r>
        <w:t>The concept of horizontal career paths (also called "career lattices") was introduced in</w:t>
      </w:r>
    </w:p>
    <w:p w14:paraId="1084E427" w14:textId="77777777" w:rsidR="00AF0262" w:rsidRDefault="00AF0262">
      <w:pPr>
        <w:jc w:val="both"/>
        <w:sectPr w:rsidR="00AF0262">
          <w:pgSz w:w="11910" w:h="16840"/>
          <w:pgMar w:top="1320" w:right="0" w:bottom="280" w:left="1180" w:header="890" w:footer="0" w:gutter="0"/>
          <w:cols w:space="720"/>
        </w:sectPr>
      </w:pPr>
    </w:p>
    <w:p w14:paraId="55316723" w14:textId="77777777" w:rsidR="00AF0262" w:rsidRDefault="00EC10D3">
      <w:pPr>
        <w:pStyle w:val="BodyText"/>
        <w:spacing w:before="90"/>
        <w:ind w:left="922" w:right="1376"/>
      </w:pPr>
      <w:r>
        <w:t>many large organizations in the mid-to-late 1990s. In organizations with limited number of management and leadership positions, employees are encouraged to think of career paths both horizontally and vertically.</w:t>
      </w:r>
    </w:p>
    <w:p w14:paraId="634E81AE" w14:textId="77777777" w:rsidR="00AF0262" w:rsidRDefault="00EC10D3">
      <w:pPr>
        <w:pStyle w:val="ListParagraph"/>
        <w:numPr>
          <w:ilvl w:val="2"/>
          <w:numId w:val="16"/>
        </w:numPr>
        <w:tabs>
          <w:tab w:val="left" w:pos="1523"/>
        </w:tabs>
        <w:ind w:left="1522" w:hanging="601"/>
        <w:rPr>
          <w:sz w:val="24"/>
        </w:rPr>
      </w:pPr>
      <w:r>
        <w:rPr>
          <w:sz w:val="24"/>
        </w:rPr>
        <w:t>Accelerated</w:t>
      </w:r>
      <w:r>
        <w:rPr>
          <w:spacing w:val="-1"/>
          <w:sz w:val="24"/>
        </w:rPr>
        <w:t xml:space="preserve"> </w:t>
      </w:r>
      <w:r>
        <w:rPr>
          <w:sz w:val="24"/>
        </w:rPr>
        <w:t>paths</w:t>
      </w:r>
    </w:p>
    <w:p w14:paraId="55D1D37D" w14:textId="77777777" w:rsidR="00AF0262" w:rsidRDefault="00EC10D3">
      <w:pPr>
        <w:pStyle w:val="BodyText"/>
        <w:spacing w:before="180"/>
        <w:ind w:left="922" w:right="1427"/>
      </w:pPr>
      <w:r>
        <w:t>A few organizations have recognized that employees want a voice in tailoring their career paths to their life stages and as to whether they want to be on an accelerated path or a "dialed-down" path at a particular stage.</w:t>
      </w:r>
    </w:p>
    <w:p w14:paraId="6DAB5619" w14:textId="77777777" w:rsidR="00AF0262" w:rsidRDefault="00EC10D3">
      <w:pPr>
        <w:pStyle w:val="BodyText"/>
        <w:spacing w:before="181"/>
        <w:ind w:left="922" w:right="1546"/>
      </w:pPr>
      <w:r>
        <w:t>Some organizational projects require high intensity and others do not, but all are important to the organization. An employee who is in a stage of acceleration may have a better success rate on high-intensity projects, such as a mergers-and- acquisition project that requires a lot of hours and travel. On the other hand, if</w:t>
      </w:r>
    </w:p>
    <w:p w14:paraId="6112E84D" w14:textId="13439C43" w:rsidR="00AF0262" w:rsidRDefault="00EC10D3">
      <w:pPr>
        <w:pStyle w:val="BodyText"/>
        <w:ind w:left="922" w:right="1546"/>
      </w:pPr>
      <w:r>
        <w:t>someone is in dial-down mode for personal reasons, then a lower intensity project would be a better fit.</w:t>
      </w:r>
    </w:p>
    <w:p w14:paraId="2D66CF7B" w14:textId="77777777" w:rsidR="00AF0262" w:rsidRDefault="00EC10D3">
      <w:pPr>
        <w:pStyle w:val="ListParagraph"/>
        <w:numPr>
          <w:ilvl w:val="2"/>
          <w:numId w:val="16"/>
        </w:numPr>
        <w:tabs>
          <w:tab w:val="left" w:pos="1523"/>
        </w:tabs>
        <w:spacing w:before="179"/>
        <w:ind w:left="1522" w:hanging="601"/>
        <w:rPr>
          <w:sz w:val="24"/>
        </w:rPr>
      </w:pPr>
      <w:r>
        <w:rPr>
          <w:sz w:val="24"/>
        </w:rPr>
        <w:t>Encore</w:t>
      </w:r>
      <w:r>
        <w:rPr>
          <w:spacing w:val="-1"/>
          <w:sz w:val="24"/>
        </w:rPr>
        <w:t xml:space="preserve"> </w:t>
      </w:r>
      <w:r>
        <w:rPr>
          <w:sz w:val="24"/>
        </w:rPr>
        <w:t>paths</w:t>
      </w:r>
    </w:p>
    <w:p w14:paraId="5C325EAD" w14:textId="77777777" w:rsidR="00AF0262" w:rsidRDefault="00EC10D3">
      <w:pPr>
        <w:pStyle w:val="BodyText"/>
        <w:spacing w:before="181"/>
        <w:ind w:left="922" w:right="1546"/>
      </w:pPr>
      <w:r>
        <w:t>The concept of purpose-driven work in the second half of life has only recently become an issue. An encore career is the opportunity for an individual to do work that has a social impact after midlife work. Many nonprofit organizations have</w:t>
      </w:r>
    </w:p>
    <w:p w14:paraId="1366E725" w14:textId="77777777" w:rsidR="00AF0262" w:rsidRDefault="00EC10D3">
      <w:pPr>
        <w:pStyle w:val="BodyText"/>
        <w:ind w:left="922" w:right="1427"/>
      </w:pPr>
      <w:r>
        <w:t>traditionally relied on Baby Boomers to perform volunteer or part-time work that came with only modest stipends. These opportunities will be less appealing as people live longer and traditional retirement plans disappear. HR functions in the nonprofit sector should consider adapting hiring policies to employees interested in encore</w:t>
      </w:r>
    </w:p>
    <w:p w14:paraId="6DBE372D" w14:textId="77777777" w:rsidR="00AF0262" w:rsidRDefault="00EC10D3">
      <w:pPr>
        <w:pStyle w:val="BodyText"/>
        <w:ind w:left="922" w:right="1443"/>
        <w:jc w:val="both"/>
      </w:pPr>
      <w:r>
        <w:t>careers.</w:t>
      </w:r>
      <w:r>
        <w:rPr>
          <w:spacing w:val="-7"/>
        </w:rPr>
        <w:t xml:space="preserve"> </w:t>
      </w:r>
      <w:r>
        <w:rPr>
          <w:spacing w:val="-4"/>
        </w:rPr>
        <w:t>Moreover,</w:t>
      </w:r>
      <w:r>
        <w:rPr>
          <w:spacing w:val="-5"/>
        </w:rPr>
        <w:t xml:space="preserve"> </w:t>
      </w:r>
      <w:r>
        <w:t>nonprofit</w:t>
      </w:r>
      <w:r>
        <w:rPr>
          <w:spacing w:val="-6"/>
        </w:rPr>
        <w:t xml:space="preserve"> </w:t>
      </w:r>
      <w:r>
        <w:t>employers</w:t>
      </w:r>
      <w:r>
        <w:rPr>
          <w:spacing w:val="-7"/>
        </w:rPr>
        <w:t xml:space="preserve"> </w:t>
      </w:r>
      <w:r>
        <w:t>may</w:t>
      </w:r>
      <w:r>
        <w:rPr>
          <w:spacing w:val="-5"/>
        </w:rPr>
        <w:t xml:space="preserve"> </w:t>
      </w:r>
      <w:r>
        <w:t>want</w:t>
      </w:r>
      <w:r>
        <w:rPr>
          <w:spacing w:val="-5"/>
        </w:rPr>
        <w:t xml:space="preserve"> </w:t>
      </w:r>
      <w:r>
        <w:t>to</w:t>
      </w:r>
      <w:r>
        <w:rPr>
          <w:spacing w:val="-7"/>
        </w:rPr>
        <w:t xml:space="preserve"> </w:t>
      </w:r>
      <w:r>
        <w:t>reshape</w:t>
      </w:r>
      <w:r>
        <w:rPr>
          <w:spacing w:val="-5"/>
        </w:rPr>
        <w:t xml:space="preserve"> </w:t>
      </w:r>
      <w:r>
        <w:t>job</w:t>
      </w:r>
      <w:r>
        <w:rPr>
          <w:spacing w:val="-6"/>
        </w:rPr>
        <w:t xml:space="preserve"> </w:t>
      </w:r>
      <w:r>
        <w:t>descriptions</w:t>
      </w:r>
      <w:r>
        <w:rPr>
          <w:spacing w:val="-7"/>
        </w:rPr>
        <w:t xml:space="preserve"> </w:t>
      </w:r>
      <w:r>
        <w:t>to</w:t>
      </w:r>
      <w:r>
        <w:rPr>
          <w:spacing w:val="-6"/>
        </w:rPr>
        <w:t xml:space="preserve"> </w:t>
      </w:r>
      <w:r>
        <w:t xml:space="preserve">offer part-time and flexible work options, use online resources to make finding encore jobs </w:t>
      </w:r>
      <w:r>
        <w:rPr>
          <w:spacing w:val="-4"/>
        </w:rPr>
        <w:t xml:space="preserve">easier, </w:t>
      </w:r>
      <w:r>
        <w:t>and provide education and training to meet new job</w:t>
      </w:r>
      <w:r>
        <w:rPr>
          <w:spacing w:val="-12"/>
        </w:rPr>
        <w:t xml:space="preserve"> </w:t>
      </w:r>
      <w:r>
        <w:t>requirements.</w:t>
      </w:r>
    </w:p>
    <w:p w14:paraId="3557B727" w14:textId="77777777" w:rsidR="00AF0262" w:rsidRDefault="00EC10D3">
      <w:pPr>
        <w:pStyle w:val="Heading4"/>
        <w:numPr>
          <w:ilvl w:val="0"/>
          <w:numId w:val="28"/>
        </w:numPr>
        <w:tabs>
          <w:tab w:val="left" w:pos="478"/>
        </w:tabs>
      </w:pPr>
      <w:bookmarkStart w:id="22" w:name="_TOC_250011"/>
      <w:r>
        <w:rPr>
          <w:spacing w:val="-4"/>
        </w:rPr>
        <w:t>Talent</w:t>
      </w:r>
      <w:r>
        <w:rPr>
          <w:spacing w:val="-2"/>
        </w:rPr>
        <w:t xml:space="preserve"> </w:t>
      </w:r>
      <w:bookmarkEnd w:id="22"/>
      <w:r>
        <w:t>Management</w:t>
      </w:r>
    </w:p>
    <w:p w14:paraId="011A2C1D" w14:textId="77777777" w:rsidR="00AF0262" w:rsidRDefault="00EC10D3">
      <w:pPr>
        <w:pStyle w:val="BodyText"/>
        <w:spacing w:before="180"/>
        <w:ind w:left="433" w:right="1367"/>
      </w:pPr>
      <w:r>
        <w:rPr>
          <w:b/>
        </w:rPr>
        <w:t xml:space="preserve">Talent management </w:t>
      </w:r>
      <w:r>
        <w:t>as activities and processes that involve the systematic identification of key positions which differentially contribute to the organization’s sustainable competitive advantage, the development of a talent pool of high potential and high performing</w:t>
      </w:r>
    </w:p>
    <w:p w14:paraId="641AF8F3" w14:textId="77777777" w:rsidR="00AF0262" w:rsidRDefault="00EC10D3">
      <w:pPr>
        <w:pStyle w:val="BodyText"/>
        <w:ind w:left="433" w:right="1546"/>
      </w:pPr>
      <w:r>
        <w:t>incumbents to fill these roles, and the development of a differentiated human resource architecture to facilitate filling these positions with competent incumbents and to ensure their continued commitment to the organization.</w:t>
      </w:r>
    </w:p>
    <w:p w14:paraId="79CD66C1" w14:textId="77777777" w:rsidR="00AF0262" w:rsidRDefault="00EC10D3">
      <w:pPr>
        <w:pStyle w:val="BodyText"/>
        <w:spacing w:before="180"/>
        <w:ind w:left="433" w:right="1528"/>
      </w:pPr>
      <w:r>
        <w:rPr>
          <w:b/>
        </w:rPr>
        <w:t xml:space="preserve">Talent pool </w:t>
      </w:r>
      <w:r>
        <w:t>is refer to the pool of high potential and high performing incumbents that the organization can draw upon to fill pivotal talent positions.</w:t>
      </w:r>
    </w:p>
    <w:p w14:paraId="57EBF5AB" w14:textId="77777777" w:rsidR="00AF0262" w:rsidRDefault="00EC10D3">
      <w:pPr>
        <w:pStyle w:val="BodyText"/>
        <w:spacing w:before="180"/>
        <w:ind w:left="433" w:right="1427"/>
      </w:pPr>
      <w:r>
        <w:t>The term “talent management” is used to broadly recognizing that there is considerable debate within companies about what constitutes “talent” and how it should be managed. (See “The Talent Management Wheel” as the below figure)Since the publication of a</w:t>
      </w:r>
    </w:p>
    <w:p w14:paraId="123C8F32" w14:textId="77777777" w:rsidR="00AF0262" w:rsidRDefault="00EC10D3">
      <w:pPr>
        <w:pStyle w:val="BodyText"/>
        <w:ind w:left="433" w:right="1546"/>
      </w:pPr>
      <w:r>
        <w:t>related study, many managers have considered talent management synonymous with human capital management. Among the companies we studied, there were two distinct views on how best to evaluate and manage talent. One group assumed that some</w:t>
      </w:r>
    </w:p>
    <w:p w14:paraId="384E1E1F" w14:textId="77777777" w:rsidR="00AF0262" w:rsidRDefault="00EC10D3">
      <w:pPr>
        <w:pStyle w:val="BodyText"/>
        <w:spacing w:line="232" w:lineRule="auto"/>
        <w:ind w:left="433" w:right="1427"/>
      </w:pPr>
      <w:r>
        <w:t xml:space="preserve">employees had more </w:t>
      </w:r>
      <w:r>
        <w:rPr>
          <w:rFonts w:ascii="PMingLiU" w:hAnsi="PMingLiU"/>
        </w:rPr>
        <w:t>“</w:t>
      </w:r>
      <w:r>
        <w:t>value” or “potential” than others, and that, as a result, companies should focus the lion’s share of corporate attention and resources on them; the second</w:t>
      </w:r>
    </w:p>
    <w:p w14:paraId="27E66481" w14:textId="77777777" w:rsidR="00AF0262" w:rsidRDefault="00AF0262">
      <w:pPr>
        <w:spacing w:line="232" w:lineRule="auto"/>
        <w:sectPr w:rsidR="00AF0262">
          <w:pgSz w:w="11910" w:h="16840"/>
          <w:pgMar w:top="1320" w:right="0" w:bottom="280" w:left="1180" w:header="890" w:footer="0" w:gutter="0"/>
          <w:cols w:space="720"/>
        </w:sectPr>
      </w:pPr>
    </w:p>
    <w:p w14:paraId="4CAA6927" w14:textId="77777777" w:rsidR="00AF0262" w:rsidRDefault="00EC10D3">
      <w:pPr>
        <w:pStyle w:val="BodyText"/>
        <w:spacing w:before="90"/>
        <w:ind w:left="433" w:right="1890"/>
      </w:pPr>
      <w:r>
        <w:t>group had a more inclusive view, believing that too much emphasis on the top players could damage morale and hurt opportunities to achieve broader gains.</w:t>
      </w:r>
    </w:p>
    <w:p w14:paraId="4090D12A" w14:textId="77777777" w:rsidR="00AF0262" w:rsidRDefault="00AF0262">
      <w:pPr>
        <w:pStyle w:val="BodyText"/>
        <w:rPr>
          <w:sz w:val="20"/>
        </w:rPr>
      </w:pPr>
    </w:p>
    <w:p w14:paraId="515393F9" w14:textId="4D451917" w:rsidR="00AF0262" w:rsidRDefault="00E6466C">
      <w:pPr>
        <w:pStyle w:val="BodyText"/>
        <w:spacing w:before="3"/>
        <w:rPr>
          <w:sz w:val="21"/>
        </w:rPr>
      </w:pPr>
      <w:r>
        <w:rPr>
          <w:noProof/>
        </w:rPr>
        <w:pict w14:anchorId="485B387F">
          <v:shape id="_x0000_s1195" type="#_x0000_t202" style="position:absolute;margin-left:204.5pt;margin-top:259.35pt;width:52.7pt;height:8.85pt;z-index:-251204608" filled="f" stroked="f">
            <v:textbox style="mso-next-textbox:#_x0000_s1195" inset="0,0,0,0">
              <w:txbxContent>
                <w:p w14:paraId="2A1CDC45" w14:textId="77777777" w:rsidR="00EC10D3" w:rsidRDefault="00EC10D3">
                  <w:pPr>
                    <w:spacing w:line="176" w:lineRule="exact"/>
                    <w:rPr>
                      <w:b/>
                      <w:sz w:val="17"/>
                    </w:rPr>
                  </w:pPr>
                  <w:r>
                    <w:rPr>
                      <w:b/>
                      <w:w w:val="105"/>
                      <w:sz w:val="17"/>
                    </w:rPr>
                    <w:t>Talent Review</w:t>
                  </w:r>
                </w:p>
              </w:txbxContent>
            </v:textbox>
          </v:shape>
        </w:pict>
      </w:r>
      <w:r>
        <w:rPr>
          <w:noProof/>
        </w:rPr>
        <w:pict w14:anchorId="449143C3">
          <v:shape id="_x0000_s1196" type="#_x0000_t202" style="position:absolute;margin-left:324.5pt;margin-top:213.4pt;width:53.85pt;height:19.75pt;z-index:-251205632" filled="f" stroked="f">
            <v:textbox style="mso-next-textbox:#_x0000_s1196" inset="0,0,0,0">
              <w:txbxContent>
                <w:p w14:paraId="5FD096A1" w14:textId="77777777" w:rsidR="00EC10D3" w:rsidRDefault="00EC10D3">
                  <w:pPr>
                    <w:spacing w:line="178" w:lineRule="exact"/>
                    <w:rPr>
                      <w:b/>
                      <w:sz w:val="17"/>
                    </w:rPr>
                  </w:pPr>
                  <w:r>
                    <w:rPr>
                      <w:b/>
                      <w:sz w:val="17"/>
                    </w:rPr>
                    <w:t>Compensation</w:t>
                  </w:r>
                </w:p>
                <w:p w14:paraId="602F7CD2" w14:textId="77777777" w:rsidR="00EC10D3" w:rsidRDefault="00EC10D3">
                  <w:pPr>
                    <w:spacing w:before="10" w:line="206" w:lineRule="exact"/>
                    <w:ind w:left="51"/>
                    <w:rPr>
                      <w:b/>
                      <w:sz w:val="17"/>
                    </w:rPr>
                  </w:pPr>
                  <w:r>
                    <w:rPr>
                      <w:b/>
                      <w:w w:val="105"/>
                      <w:sz w:val="17"/>
                    </w:rPr>
                    <w:t>and Rewards</w:t>
                  </w:r>
                </w:p>
              </w:txbxContent>
            </v:textbox>
          </v:shape>
        </w:pict>
      </w:r>
      <w:r>
        <w:rPr>
          <w:noProof/>
        </w:rPr>
        <w:pict w14:anchorId="582EEAB0">
          <v:shape id="_x0000_s1197" type="#_x0000_t202" style="position:absolute;margin-left:255.8pt;margin-top:190.85pt;width:43.25pt;height:30.65pt;z-index:-251206656" filled="f" stroked="f">
            <v:textbox style="mso-next-textbox:#_x0000_s1197" inset="0,0,0,0">
              <w:txbxContent>
                <w:p w14:paraId="68F81BEE" w14:textId="77777777" w:rsidR="00EC10D3" w:rsidRDefault="00EC10D3">
                  <w:pPr>
                    <w:spacing w:line="178" w:lineRule="exact"/>
                    <w:ind w:left="82"/>
                    <w:rPr>
                      <w:sz w:val="17"/>
                    </w:rPr>
                  </w:pPr>
                  <w:r>
                    <w:rPr>
                      <w:w w:val="105"/>
                      <w:sz w:val="17"/>
                    </w:rPr>
                    <w:t>Balancing</w:t>
                  </w:r>
                </w:p>
                <w:p w14:paraId="11545686" w14:textId="77777777" w:rsidR="00EC10D3" w:rsidRDefault="00EC10D3">
                  <w:pPr>
                    <w:spacing w:before="10" w:line="252" w:lineRule="auto"/>
                    <w:ind w:right="7" w:firstLine="31"/>
                    <w:rPr>
                      <w:sz w:val="17"/>
                    </w:rPr>
                  </w:pPr>
                  <w:r>
                    <w:rPr>
                      <w:w w:val="105"/>
                      <w:sz w:val="17"/>
                    </w:rPr>
                    <w:t xml:space="preserve">Global and Local </w:t>
                  </w:r>
                  <w:r>
                    <w:rPr>
                      <w:spacing w:val="-6"/>
                      <w:w w:val="105"/>
                      <w:sz w:val="17"/>
                    </w:rPr>
                    <w:t>Needs</w:t>
                  </w:r>
                </w:p>
              </w:txbxContent>
            </v:textbox>
          </v:shape>
        </w:pict>
      </w:r>
      <w:r>
        <w:rPr>
          <w:noProof/>
        </w:rPr>
        <w:pict w14:anchorId="2C896F7B">
          <v:shape id="_x0000_s1198" type="#_x0000_t202" style="position:absolute;margin-left:179.65pt;margin-top:193.55pt;width:55.15pt;height:19.75pt;z-index:-251207680" filled="f" stroked="f">
            <v:textbox style="mso-next-textbox:#_x0000_s1198" inset="0,0,0,0">
              <w:txbxContent>
                <w:p w14:paraId="6BDC2128" w14:textId="77777777" w:rsidR="00EC10D3" w:rsidRDefault="00EC10D3">
                  <w:pPr>
                    <w:spacing w:line="178" w:lineRule="exact"/>
                    <w:ind w:right="14"/>
                    <w:jc w:val="center"/>
                    <w:rPr>
                      <w:sz w:val="17"/>
                    </w:rPr>
                  </w:pPr>
                  <w:r>
                    <w:rPr>
                      <w:w w:val="105"/>
                      <w:sz w:val="17"/>
                    </w:rPr>
                    <w:t>Cultural</w:t>
                  </w:r>
                </w:p>
                <w:p w14:paraId="76F0FE21" w14:textId="77777777" w:rsidR="00EC10D3" w:rsidRDefault="00EC10D3">
                  <w:pPr>
                    <w:spacing w:before="10" w:line="206" w:lineRule="exact"/>
                    <w:ind w:right="18"/>
                    <w:jc w:val="center"/>
                    <w:rPr>
                      <w:sz w:val="17"/>
                    </w:rPr>
                  </w:pPr>
                  <w:r>
                    <w:rPr>
                      <w:sz w:val="17"/>
                    </w:rPr>
                    <w:t>Embeddedness</w:t>
                  </w:r>
                </w:p>
              </w:txbxContent>
            </v:textbox>
          </v:shape>
        </w:pict>
      </w:r>
      <w:r>
        <w:rPr>
          <w:noProof/>
        </w:rPr>
        <w:pict w14:anchorId="494078A4">
          <v:shape id="_x0000_s1199" type="#_x0000_t202" style="position:absolute;margin-left:92.8pt;margin-top:190.05pt;width:50.25pt;height:19.75pt;z-index:-251208704" filled="f" stroked="f">
            <v:textbox style="mso-next-textbox:#_x0000_s1199" inset="0,0,0,0">
              <w:txbxContent>
                <w:p w14:paraId="2AC29213" w14:textId="77777777" w:rsidR="00EC10D3" w:rsidRDefault="00EC10D3">
                  <w:pPr>
                    <w:spacing w:line="178" w:lineRule="exact"/>
                    <w:ind w:left="31"/>
                    <w:rPr>
                      <w:b/>
                      <w:sz w:val="17"/>
                    </w:rPr>
                  </w:pPr>
                  <w:r>
                    <w:rPr>
                      <w:b/>
                      <w:w w:val="105"/>
                      <w:sz w:val="17"/>
                    </w:rPr>
                    <w:t>Recruitment</w:t>
                  </w:r>
                </w:p>
                <w:p w14:paraId="056AB7E0" w14:textId="77777777" w:rsidR="00EC10D3" w:rsidRDefault="00EC10D3">
                  <w:pPr>
                    <w:spacing w:before="10" w:line="206" w:lineRule="exact"/>
                    <w:rPr>
                      <w:b/>
                      <w:sz w:val="17"/>
                    </w:rPr>
                  </w:pPr>
                  <w:r>
                    <w:rPr>
                      <w:b/>
                      <w:spacing w:val="-3"/>
                      <w:w w:val="105"/>
                      <w:sz w:val="17"/>
                    </w:rPr>
                    <w:t>and</w:t>
                  </w:r>
                  <w:r>
                    <w:rPr>
                      <w:b/>
                      <w:spacing w:val="-12"/>
                      <w:w w:val="105"/>
                      <w:sz w:val="17"/>
                    </w:rPr>
                    <w:t xml:space="preserve"> </w:t>
                  </w:r>
                  <w:r>
                    <w:rPr>
                      <w:b/>
                      <w:w w:val="105"/>
                      <w:sz w:val="17"/>
                    </w:rPr>
                    <w:t>Selection</w:t>
                  </w:r>
                </w:p>
              </w:txbxContent>
            </v:textbox>
          </v:shape>
        </w:pict>
      </w:r>
      <w:r>
        <w:rPr>
          <w:noProof/>
        </w:rPr>
        <w:pict w14:anchorId="49ECAF74">
          <v:shape id="_x0000_s1200" type="#_x0000_t202" style="position:absolute;margin-left:285.65pt;margin-top:127.4pt;width:53.45pt;height:41.55pt;z-index:-251209728" filled="f" stroked="f">
            <v:textbox style="mso-next-textbox:#_x0000_s1200" inset="0,0,0,0">
              <w:txbxContent>
                <w:p w14:paraId="03EDAFAD" w14:textId="77777777" w:rsidR="00EC10D3" w:rsidRDefault="00EC10D3">
                  <w:pPr>
                    <w:spacing w:line="178" w:lineRule="exact"/>
                    <w:ind w:left="164" w:right="173"/>
                    <w:jc w:val="center"/>
                    <w:rPr>
                      <w:sz w:val="17"/>
                    </w:rPr>
                  </w:pPr>
                  <w:r>
                    <w:rPr>
                      <w:w w:val="105"/>
                      <w:sz w:val="17"/>
                    </w:rPr>
                    <w:t>Employer</w:t>
                  </w:r>
                </w:p>
                <w:p w14:paraId="507934AC" w14:textId="77777777" w:rsidR="00EC10D3" w:rsidRDefault="00EC10D3">
                  <w:pPr>
                    <w:spacing w:before="10" w:line="252" w:lineRule="auto"/>
                    <w:ind w:right="18" w:firstLine="9"/>
                    <w:jc w:val="center"/>
                    <w:rPr>
                      <w:sz w:val="17"/>
                    </w:rPr>
                  </w:pPr>
                  <w:r>
                    <w:rPr>
                      <w:w w:val="105"/>
                      <w:sz w:val="17"/>
                    </w:rPr>
                    <w:t xml:space="preserve">Branding Through </w:t>
                  </w:r>
                  <w:r>
                    <w:rPr>
                      <w:sz w:val="17"/>
                    </w:rPr>
                    <w:t>Differentiation</w:t>
                  </w:r>
                </w:p>
              </w:txbxContent>
            </v:textbox>
          </v:shape>
        </w:pict>
      </w:r>
      <w:r>
        <w:rPr>
          <w:noProof/>
        </w:rPr>
        <w:pict w14:anchorId="5F17E2E0">
          <v:shape id="_x0000_s1201" type="#_x0000_t202" style="position:absolute;margin-left:217.7pt;margin-top:134.95pt;width:45.7pt;height:24.4pt;z-index:-251210752" filled="f" stroked="f">
            <v:textbox style="mso-next-textbox:#_x0000_s1201" inset="0,0,0,0">
              <w:txbxContent>
                <w:p w14:paraId="7BD74EB9" w14:textId="77777777" w:rsidR="00EC10D3" w:rsidRDefault="00EC10D3">
                  <w:pPr>
                    <w:spacing w:line="220" w:lineRule="exact"/>
                    <w:ind w:right="17"/>
                    <w:jc w:val="center"/>
                    <w:rPr>
                      <w:b/>
                      <w:sz w:val="21"/>
                    </w:rPr>
                  </w:pPr>
                  <w:r>
                    <w:rPr>
                      <w:b/>
                      <w:w w:val="105"/>
                      <w:sz w:val="21"/>
                    </w:rPr>
                    <w:t>Talent</w:t>
                  </w:r>
                </w:p>
                <w:p w14:paraId="0DF41B54" w14:textId="77777777" w:rsidR="00EC10D3" w:rsidRDefault="00EC10D3">
                  <w:pPr>
                    <w:spacing w:before="4" w:line="264" w:lineRule="exact"/>
                    <w:ind w:right="18"/>
                    <w:jc w:val="center"/>
                    <w:rPr>
                      <w:b/>
                    </w:rPr>
                  </w:pPr>
                  <w:r>
                    <w:rPr>
                      <w:b/>
                      <w:w w:val="95"/>
                    </w:rPr>
                    <w:t>Definition</w:t>
                  </w:r>
                </w:p>
              </w:txbxContent>
            </v:textbox>
          </v:shape>
        </w:pict>
      </w:r>
      <w:r>
        <w:rPr>
          <w:noProof/>
        </w:rPr>
        <w:pict w14:anchorId="201ACB04">
          <v:shape id="_x0000_s1202" type="#_x0000_t202" style="position:absolute;margin-left:151.4pt;margin-top:135.15pt;width:50.1pt;height:19.75pt;z-index:-251211776" filled="f" stroked="f">
            <v:textbox style="mso-next-textbox:#_x0000_s1202" inset="0,0,0,0">
              <w:txbxContent>
                <w:p w14:paraId="5458D60A" w14:textId="77777777" w:rsidR="00EC10D3" w:rsidRDefault="00EC10D3">
                  <w:pPr>
                    <w:spacing w:line="178" w:lineRule="exact"/>
                    <w:ind w:right="29"/>
                    <w:jc w:val="center"/>
                    <w:rPr>
                      <w:sz w:val="17"/>
                    </w:rPr>
                  </w:pPr>
                  <w:r>
                    <w:rPr>
                      <w:w w:val="105"/>
                      <w:sz w:val="17"/>
                    </w:rPr>
                    <w:t>Alignment</w:t>
                  </w:r>
                </w:p>
                <w:p w14:paraId="6F182A20" w14:textId="77777777" w:rsidR="00EC10D3" w:rsidRDefault="00EC10D3">
                  <w:pPr>
                    <w:spacing w:before="10" w:line="206" w:lineRule="exact"/>
                    <w:ind w:right="18"/>
                    <w:jc w:val="center"/>
                    <w:rPr>
                      <w:sz w:val="17"/>
                    </w:rPr>
                  </w:pPr>
                  <w:r>
                    <w:rPr>
                      <w:w w:val="105"/>
                      <w:sz w:val="17"/>
                    </w:rPr>
                    <w:t xml:space="preserve">With </w:t>
                  </w:r>
                  <w:r>
                    <w:rPr>
                      <w:spacing w:val="-3"/>
                      <w:w w:val="105"/>
                      <w:sz w:val="17"/>
                    </w:rPr>
                    <w:t>Strategy</w:t>
                  </w:r>
                </w:p>
              </w:txbxContent>
            </v:textbox>
          </v:shape>
        </w:pict>
      </w:r>
      <w:r>
        <w:rPr>
          <w:noProof/>
        </w:rPr>
        <w:pict w14:anchorId="734FB81B">
          <v:shape id="_x0000_s1203" type="#_x0000_t202" style="position:absolute;margin-left:340.05pt;margin-top:95.9pt;width:37.8pt;height:8.85pt;z-index:-251212800" filled="f" stroked="f">
            <v:textbox style="mso-next-textbox:#_x0000_s1203" inset="0,0,0,0">
              <w:txbxContent>
                <w:p w14:paraId="51588B71" w14:textId="77777777" w:rsidR="00EC10D3" w:rsidRDefault="00EC10D3">
                  <w:pPr>
                    <w:spacing w:line="176" w:lineRule="exact"/>
                    <w:rPr>
                      <w:b/>
                      <w:sz w:val="17"/>
                    </w:rPr>
                  </w:pPr>
                  <w:r>
                    <w:rPr>
                      <w:b/>
                      <w:w w:val="105"/>
                      <w:sz w:val="17"/>
                    </w:rPr>
                    <w:t>Retention</w:t>
                  </w:r>
                </w:p>
              </w:txbxContent>
            </v:textbox>
          </v:shape>
        </w:pict>
      </w:r>
      <w:r>
        <w:rPr>
          <w:noProof/>
        </w:rPr>
        <w:pict w14:anchorId="382B7149">
          <v:shape id="_x0000_s1204" type="#_x0000_t202" style="position:absolute;margin-left:248.8pt;margin-top:88.45pt;width:49.15pt;height:19.75pt;z-index:-251213824" filled="f" stroked="f">
            <v:textbox style="mso-next-textbox:#_x0000_s1204" inset="0,0,0,0">
              <w:txbxContent>
                <w:p w14:paraId="0712EDE7" w14:textId="77777777" w:rsidR="00EC10D3" w:rsidRDefault="00EC10D3">
                  <w:pPr>
                    <w:spacing w:line="178" w:lineRule="exact"/>
                    <w:rPr>
                      <w:sz w:val="17"/>
                    </w:rPr>
                  </w:pPr>
                  <w:r>
                    <w:rPr>
                      <w:sz w:val="17"/>
                    </w:rPr>
                    <w:t>Management</w:t>
                  </w:r>
                </w:p>
                <w:p w14:paraId="7C3D5C9B" w14:textId="77777777" w:rsidR="00EC10D3" w:rsidRDefault="00EC10D3">
                  <w:pPr>
                    <w:spacing w:before="10" w:line="206" w:lineRule="exact"/>
                    <w:ind w:left="31"/>
                    <w:rPr>
                      <w:sz w:val="17"/>
                    </w:rPr>
                  </w:pPr>
                  <w:r>
                    <w:rPr>
                      <w:w w:val="105"/>
                      <w:sz w:val="17"/>
                    </w:rPr>
                    <w:t>Involvement</w:t>
                  </w:r>
                </w:p>
              </w:txbxContent>
            </v:textbox>
          </v:shape>
        </w:pict>
      </w:r>
      <w:r>
        <w:rPr>
          <w:noProof/>
        </w:rPr>
        <w:pict w14:anchorId="7A2322CF">
          <v:shape id="_x0000_s1205" type="#_x0000_t202" style="position:absolute;margin-left:185.3pt;margin-top:88.45pt;width:43.8pt;height:19.75pt;z-index:-251214848" filled="f" stroked="f">
            <v:textbox style="mso-next-textbox:#_x0000_s1205" inset="0,0,0,0">
              <w:txbxContent>
                <w:p w14:paraId="6E4C8976" w14:textId="77777777" w:rsidR="00EC10D3" w:rsidRDefault="00EC10D3">
                  <w:pPr>
                    <w:spacing w:line="178" w:lineRule="exact"/>
                    <w:ind w:left="14" w:right="18"/>
                    <w:jc w:val="center"/>
                    <w:rPr>
                      <w:sz w:val="17"/>
                    </w:rPr>
                  </w:pPr>
                  <w:r>
                    <w:rPr>
                      <w:w w:val="105"/>
                      <w:sz w:val="17"/>
                    </w:rPr>
                    <w:t>Internal</w:t>
                  </w:r>
                </w:p>
                <w:p w14:paraId="09425D72" w14:textId="77777777" w:rsidR="00EC10D3" w:rsidRDefault="00EC10D3">
                  <w:pPr>
                    <w:spacing w:before="10" w:line="206" w:lineRule="exact"/>
                    <w:ind w:left="-1" w:right="18"/>
                    <w:jc w:val="center"/>
                    <w:rPr>
                      <w:sz w:val="17"/>
                    </w:rPr>
                  </w:pPr>
                  <w:r>
                    <w:rPr>
                      <w:sz w:val="17"/>
                    </w:rPr>
                    <w:t>Consistency</w:t>
                  </w:r>
                </w:p>
              </w:txbxContent>
            </v:textbox>
          </v:shape>
        </w:pict>
      </w:r>
      <w:r>
        <w:rPr>
          <w:noProof/>
        </w:rPr>
        <w:pict w14:anchorId="12CB7276">
          <v:shape id="_x0000_s1206" type="#_x0000_t202" style="position:absolute;margin-left:201.65pt;margin-top:66.65pt;width:82.15pt;height:10.9pt;z-index:-251215872" filled="f" stroked="f">
            <v:textbox style="mso-next-textbox:#_x0000_s1206" inset="0,0,0,0">
              <w:txbxContent>
                <w:p w14:paraId="34BD5C7A" w14:textId="77777777" w:rsidR="00EC10D3" w:rsidRDefault="00EC10D3">
                  <w:pPr>
                    <w:spacing w:line="218" w:lineRule="exact"/>
                    <w:rPr>
                      <w:b/>
                      <w:sz w:val="21"/>
                    </w:rPr>
                  </w:pPr>
                  <w:r>
                    <w:rPr>
                      <w:b/>
                      <w:spacing w:val="-3"/>
                      <w:w w:val="105"/>
                      <w:sz w:val="21"/>
                    </w:rPr>
                    <w:t xml:space="preserve">Guiding </w:t>
                  </w:r>
                  <w:r>
                    <w:rPr>
                      <w:b/>
                      <w:w w:val="105"/>
                      <w:sz w:val="21"/>
                    </w:rPr>
                    <w:t>Principles</w:t>
                  </w:r>
                </w:p>
              </w:txbxContent>
            </v:textbox>
          </v:shape>
        </w:pict>
      </w:r>
      <w:r>
        <w:rPr>
          <w:noProof/>
        </w:rPr>
        <w:pict w14:anchorId="05326B8B">
          <v:shape id="_x0000_s1207" type="#_x0000_t202" style="position:absolute;margin-left:107.85pt;margin-top:65.55pt;width:51.15pt;height:19.75pt;z-index:-251216896" filled="f" stroked="f">
            <v:textbox style="mso-next-textbox:#_x0000_s1207" inset="0,0,0,0">
              <w:txbxContent>
                <w:p w14:paraId="34A90EDD" w14:textId="77777777" w:rsidR="00EC10D3" w:rsidRDefault="00EC10D3">
                  <w:pPr>
                    <w:spacing w:line="178" w:lineRule="exact"/>
                    <w:rPr>
                      <w:b/>
                      <w:sz w:val="17"/>
                    </w:rPr>
                  </w:pPr>
                  <w:r>
                    <w:rPr>
                      <w:b/>
                      <w:w w:val="105"/>
                      <w:sz w:val="17"/>
                    </w:rPr>
                    <w:t>Development</w:t>
                  </w:r>
                </w:p>
                <w:p w14:paraId="54AC0176" w14:textId="77777777" w:rsidR="00EC10D3" w:rsidRDefault="00EC10D3">
                  <w:pPr>
                    <w:spacing w:before="10" w:line="206" w:lineRule="exact"/>
                    <w:ind w:left="62"/>
                    <w:rPr>
                      <w:b/>
                      <w:sz w:val="17"/>
                    </w:rPr>
                  </w:pPr>
                  <w:r>
                    <w:rPr>
                      <w:b/>
                      <w:w w:val="105"/>
                      <w:sz w:val="17"/>
                    </w:rPr>
                    <w:t>and Training</w:t>
                  </w:r>
                </w:p>
              </w:txbxContent>
            </v:textbox>
          </v:shape>
        </w:pict>
      </w:r>
      <w:r>
        <w:rPr>
          <w:noProof/>
        </w:rPr>
        <w:pict w14:anchorId="24CA1D2A">
          <v:shape id="_x0000_s1208" type="#_x0000_t202" style="position:absolute;margin-left:232.75pt;margin-top:26.6pt;width:50.3pt;height:19.75pt;z-index:-251217920" filled="f" stroked="f">
            <v:textbox style="mso-next-textbox:#_x0000_s1208" inset="0,0,0,0">
              <w:txbxContent>
                <w:p w14:paraId="00093C7A" w14:textId="77777777" w:rsidR="00EC10D3" w:rsidRDefault="00EC10D3">
                  <w:pPr>
                    <w:spacing w:line="178" w:lineRule="exact"/>
                    <w:ind w:left="20"/>
                    <w:rPr>
                      <w:b/>
                      <w:sz w:val="17"/>
                    </w:rPr>
                  </w:pPr>
                  <w:r>
                    <w:rPr>
                      <w:b/>
                      <w:w w:val="105"/>
                      <w:sz w:val="17"/>
                    </w:rPr>
                    <w:t>Performance</w:t>
                  </w:r>
                </w:p>
                <w:p w14:paraId="7D61C459" w14:textId="77777777" w:rsidR="00EC10D3" w:rsidRDefault="00EC10D3">
                  <w:pPr>
                    <w:spacing w:before="10" w:line="206" w:lineRule="exact"/>
                    <w:rPr>
                      <w:b/>
                      <w:sz w:val="17"/>
                    </w:rPr>
                  </w:pPr>
                  <w:r>
                    <w:rPr>
                      <w:b/>
                      <w:w w:val="105"/>
                      <w:sz w:val="17"/>
                    </w:rPr>
                    <w:t>Management</w:t>
                  </w:r>
                </w:p>
              </w:txbxContent>
            </v:textbox>
          </v:shape>
        </w:pict>
      </w:r>
      <w:r>
        <w:rPr>
          <w:noProof/>
        </w:rPr>
        <w:pict w14:anchorId="1E7C9F7A">
          <v:shape id="_x0000_s1209" type="#_x0000_t202" style="position:absolute;margin-left:19.7pt;margin-top:14.9pt;width:152.35pt;height:12.5pt;z-index:-251218944" filled="f" stroked="f">
            <v:textbox style="mso-next-textbox:#_x0000_s1209" inset="0,0,0,0">
              <w:txbxContent>
                <w:p w14:paraId="2BB546A9" w14:textId="77777777" w:rsidR="00EC10D3" w:rsidRDefault="00EC10D3">
                  <w:pPr>
                    <w:spacing w:line="249" w:lineRule="exact"/>
                    <w:rPr>
                      <w:b/>
                      <w:sz w:val="25"/>
                    </w:rPr>
                  </w:pPr>
                  <w:r>
                    <w:rPr>
                      <w:b/>
                      <w:spacing w:val="-4"/>
                      <w:sz w:val="25"/>
                    </w:rPr>
                    <w:t xml:space="preserve">Talent </w:t>
                  </w:r>
                  <w:r>
                    <w:rPr>
                      <w:b/>
                      <w:sz w:val="25"/>
                    </w:rPr>
                    <w:t>Management</w:t>
                  </w:r>
                  <w:r>
                    <w:rPr>
                      <w:b/>
                      <w:spacing w:val="-42"/>
                      <w:sz w:val="25"/>
                    </w:rPr>
                    <w:t xml:space="preserve"> </w:t>
                  </w:r>
                  <w:r>
                    <w:rPr>
                      <w:b/>
                      <w:sz w:val="25"/>
                    </w:rPr>
                    <w:t>Practices</w:t>
                  </w:r>
                </w:p>
              </w:txbxContent>
            </v:textbox>
          </v:shape>
        </w:pict>
      </w:r>
      <w:r>
        <w:rPr>
          <w:noProof/>
        </w:rPr>
        <w:pict w14:anchorId="3D90213F">
          <v:line id="_x0000_s1210" style="position:absolute;z-index:-251219968" from="247.95pt,243.2pt" to="240.2pt,61.65pt" strokecolor="#f1f1f1" strokeweight="1.46092mm"/>
        </w:pict>
      </w:r>
      <w:r>
        <w:rPr>
          <w:noProof/>
        </w:rPr>
        <w:pict w14:anchorId="0241E628">
          <v:line id="_x0000_s1211" style="position:absolute;z-index:-251220992" from="329.2pt,196.55pt" to="158.4pt,107.2pt" strokecolor="#f1f1f1" strokeweight="1.46153mm"/>
        </w:pict>
      </w:r>
      <w:r>
        <w:rPr>
          <w:noProof/>
        </w:rPr>
        <w:pict w14:anchorId="3BEB24FC">
          <v:line id="_x0000_s1212" style="position:absolute;z-index:-251222016" from="321.45pt,103.6pt" to="158.4pt,189.05pt" strokecolor="#f1f1f1" strokeweight="1.4615mm"/>
        </w:pict>
      </w:r>
      <w:r>
        <w:rPr>
          <w:noProof/>
        </w:rPr>
        <w:pict w14:anchorId="0ACD24A1">
          <v:shape id="_x0000_s1213" style="position:absolute;margin-left:150.6pt;margin-top:60.6pt;width:178.6pt;height:179.2pt;z-index:-251223040" coordorigin="4193,1212" coordsize="3572,3584" o:spt="100" adj="0,,0" path="m5979,1212r-76,2l5828,1218r-74,8l5682,1237r-72,13l5539,1267r-70,19l5400,1308r-67,25l5267,1360r-65,30l5139,1422r-62,35l5017,1494r-59,39l4901,1575r-55,43l4792,1664r-51,48l4691,1762r-48,52l4598,1868r-44,55l4513,1980r-40,59l4436,2100r-34,62l4370,2225r-30,65l4313,2356r-25,68l4266,2493r-19,70l4231,2634r-14,72l4206,2779r-7,74l4194,2928r-1,76l4194,3080r5,75l4206,3229r11,73l4231,3374r16,71l4266,3515r22,69l4313,3652r27,66l4370,3783r32,63l4436,3909r37,60l4513,4028r41,57l4598,4141r45,53l4691,4246r50,50l4792,4344r54,46l4901,4433r57,42l5017,4514r60,37l5139,4586r63,32l5267,4648r66,27l5400,4700r69,22l5539,4741r71,17l5682,4771r72,11l5828,4790r75,4l5979,4796r75,-2l6129,4790r74,-8l6275,4771r72,-13l6418,4741r70,-19l6557,4700r67,-25l6690,4648r65,-30l6818,4586r62,-35l6940,4514r59,-39l7056,4433r55,-43l7165,4344r51,-48l7266,4246r48,-52l7359,4141r44,-56l7444,4028r40,-59l7520,3909r35,-63l7587,3783r22,-49l5978,3734r-74,-3l5832,3720r-69,-18l5696,3677r-63,-31l5573,3610r-56,-42l5466,3520r-47,-51l5377,3412r-36,-60l5311,3288r-25,-67l5268,3151r-11,-72l5254,3004r3,-75l5268,2857r18,-70l5311,2720r30,-64l5377,2596r42,-57l5466,2488r51,-48l5573,2398r60,-36l5696,2331r67,-25l5832,2288r72,-11l5978,2274r1631,l7587,2225r-32,-63l7520,2100r-36,-61l7444,1980r-41,-57l7359,1868r-45,-54l7266,1762r-50,-50l7165,1664r-54,-46l7056,1575r-57,-42l6940,1494r-60,-37l6818,1422r-63,-32l6690,1360r-66,-27l6557,1308r-69,-22l6418,1267r-71,-17l6275,1237r-72,-11l6129,1218r-75,-4l5979,1212xm7609,2274r-1631,l6052,2277r72,11l6194,2306r67,25l6324,2362r60,36l6439,2440r52,48l6538,2539r41,57l6616,2656r30,64l6671,2787r17,70l6699,2929r4,75l6699,3079r-11,72l6671,3221r-25,67l6616,3352r-37,60l6538,3469r-47,51l6439,3568r-55,42l6324,3646r-63,31l6194,3702r-70,18l6052,3731r-74,3l7609,3734r8,-16l7644,3652r25,-68l7691,3515r19,-70l7726,3374r14,-72l7750,3229r8,-74l7763,3080r1,-76l7763,2928r-5,-75l7750,2779r-10,-73l7726,2634r-16,-71l7691,2493r-22,-69l7644,2356r-27,-66l7609,2274xe" fillcolor="#92cddd" stroked="f">
            <v:stroke joinstyle="round"/>
            <v:formulas/>
            <v:path arrowok="t" o:connecttype="segments"/>
          </v:shape>
        </w:pict>
      </w:r>
      <w:r>
        <w:rPr>
          <w:noProof/>
        </w:rPr>
        <w:pict w14:anchorId="559C8640">
          <v:line id="_x0000_s1214" style="position:absolute;z-index:-251224064" from="185.3pt,25.9pt" to="294pt,270.6pt" strokecolor="#f1f1f1" strokeweight="1.46103mm"/>
        </w:pict>
      </w:r>
      <w:r>
        <w:rPr>
          <w:noProof/>
        </w:rPr>
        <w:pict w14:anchorId="4EE101D1">
          <v:line id="_x0000_s1215" style="position:absolute;z-index:-251225088" from="321.45pt,35.75pt" to="166.15pt,262.6pt" strokecolor="#f1f1f1" strokeweight="1.46114mm"/>
        </w:pict>
      </w:r>
      <w:r>
        <w:rPr>
          <w:noProof/>
        </w:rPr>
        <w:pict w14:anchorId="35AA9015">
          <v:line id="_x0000_s1216" style="position:absolute;z-index:-251226112" from="379.7pt,165.5pt" to="104.05pt,138.3pt" strokecolor="#f1f1f1" strokeweight="1.46167mm"/>
        </w:pict>
      </w:r>
    </w:p>
    <w:p w14:paraId="0E608ED4" w14:textId="536CE006" w:rsidR="00AF0262" w:rsidRDefault="00E6466C">
      <w:pPr>
        <w:pStyle w:val="BodyText"/>
        <w:tabs>
          <w:tab w:val="left" w:pos="8491"/>
        </w:tabs>
        <w:spacing w:before="161"/>
        <w:ind w:left="433" w:right="1850"/>
      </w:pPr>
      <w:r>
        <w:rPr>
          <w:noProof/>
        </w:rPr>
        <w:pict w14:anchorId="3D1A6519">
          <v:shape id="_x0000_s1217" style="position:absolute;left:0;text-align:left;margin-left:107.65pt;margin-top:12.8pt;width:266.6pt;height:264pt;z-index:-251227136" coordorigin="3333,365" coordsize="5332,5280" o:spt="100" adj="0,,0" path="m6373,5625r-748,l5699,5645r601,l6373,5625xm6518,405r-1038,l5062,525r-67,40l4864,605r-128,80l4674,705r-61,40l4553,785r-59,40l4436,865r-57,40l4324,945r-54,40l4217,1045r-52,40l4114,1145r-49,40l4017,1245r-47,40l3925,1345r-43,60l3839,1465r-40,40l3759,1565r-37,60l3685,1685r-34,60l3618,1825r-31,60l3557,1945r-28,60l3503,2085r-25,60l3456,2205r-21,80l3416,2345r-17,80l3384,2485r-13,80l3359,2645r-9,60l3343,2785r-6,80l3334,2925r-1,80l3334,3085r3,80l3343,3225r7,80l3359,3385r12,60l3384,3525r15,80l3416,3665r19,80l3456,3805r22,60l3503,3945r26,60l3557,4065r30,80l3618,4205r33,60l3685,4325r37,60l3759,4445r40,60l3839,4565r43,60l3925,4665r45,60l4017,4785r48,40l4114,4885r51,40l4217,4985r53,40l4324,5065r55,40l4436,5145r58,40l4553,5225r60,40l4674,5305r62,40l4799,5365r65,40l4929,5425r66,40l5129,5505r423,120l6446,5625r423,-120l7004,5465r66,-40l7135,5405r64,-40l7262,5345r62,-40l7385,5265r60,-40l7504,5185r58,-40l7619,5105r55,-40l7729,5025r-1882,l5772,5005r-74,l5625,4985r-73,l5273,4905r-67,-40l5140,4845r-65,-40l5012,4785r-62,-40l4889,4705r-59,-40l4772,4625r-56,-40l4662,4525r-53,-40l4558,4445r-50,-60l4461,4325r-46,-40l4371,4225r-42,-60l4289,4105r-38,-60l4215,3985r-33,-60l4150,3865r-29,-80l4094,3725r-25,-60l4047,3585r-20,-60l4010,3445r-15,-60l3983,3305r-10,-80l3966,3165r-4,-80l3961,3005r1,-80l3966,2865r7,-80l3983,2705r12,-60l4010,2565r17,-60l4047,2425r22,-60l4094,2285r27,-60l4150,2165r32,-80l4215,2025r36,-60l4289,1905r40,-60l4371,1785r44,-40l4461,1685r47,-60l4558,1585r51,-60l4662,1485r54,-40l4772,1405r58,-60l4889,1305r61,-20l5012,1245r63,-40l5140,1185r66,-40l5341,1105r69,-40l5481,1065r217,-60l5847,1005r76,-20l7729,985r-55,-40l7619,905r-57,-40l7504,825r-59,-40l7385,745r-61,-40l7262,685,7135,605,7004,565r-67,-40l6518,405xm7729,985r-1653,l6151,1005r149,l6517,1065r71,l6657,1105r136,40l6859,1185r64,20l6987,1245r62,40l7109,1305r59,40l7226,1405r56,40l7337,1485r52,40l7441,1585r49,40l7538,1685r45,60l7627,1785r42,60l7709,1905r38,60l7783,2025r34,60l7848,2165r29,60l7904,2285r25,80l7951,2425r20,80l7988,2565r15,80l8016,2705r9,80l8032,2865r4,60l8038,3005r-2,80l8032,3165r-7,60l8016,3305r-13,80l7988,3445r-17,80l7951,3585r-22,80l7904,3725r-27,60l7848,3865r-31,60l7783,3985r-36,60l7709,4105r-40,60l7627,4225r-44,60l7538,4325r-48,60l7441,4445r-52,40l7337,4525r-55,60l7226,4625r-58,40l7109,4705r-60,40l6987,4785r-64,20l6859,4845r-66,20l6726,4905r-280,80l6374,4985r-74,20l6226,5005r-75,20l7729,5025r53,-40l7834,4925r50,-40l7933,4825r48,-40l8028,4725r45,-60l8117,4625r42,-60l8200,4505r39,-60l8277,4385r36,-60l8347,4265r33,-60l8412,4145r29,-80l8469,4005r26,-60l8520,3865r22,-60l8563,3745r19,-80l8599,3605r15,-80l8628,3445r11,-60l8648,3305r8,-80l8661,3165r3,-80l8665,3005r-1,-80l8661,2865r-5,-80l8648,2705r-9,-60l8628,2565r-14,-80l8599,2425r-17,-80l8563,2285r-21,-80l8520,2145r-25,-60l8469,2005r-28,-60l8412,1885r-32,-60l8347,1745r-34,-60l8277,1625r-38,-60l8200,1505r-41,-40l8117,1405r-44,-60l8028,1285r-47,-40l7933,1185r-49,-40l7834,1085r-52,-40l7729,985xm6373,385r-748,l5552,405r894,l6373,385xm6225,365r-452,l5699,385r601,l6225,365xe" fillcolor="#c3d59b" stroked="f">
            <v:stroke joinstyle="round"/>
            <v:formulas/>
            <v:path arrowok="t" o:connecttype="segments"/>
          </v:shape>
        </w:pict>
      </w:r>
      <w:r w:rsidR="00EC10D3">
        <w:t>.</w:t>
      </w:r>
    </w:p>
    <w:p w14:paraId="56CF0747" w14:textId="5F5703E9" w:rsidR="007A0870" w:rsidRDefault="007A0870">
      <w:pPr>
        <w:pStyle w:val="BodyText"/>
        <w:tabs>
          <w:tab w:val="left" w:pos="8491"/>
        </w:tabs>
        <w:spacing w:before="161"/>
        <w:ind w:left="433" w:right="1850"/>
      </w:pPr>
    </w:p>
    <w:p w14:paraId="283DE8AC" w14:textId="6A13DEF5" w:rsidR="007A0870" w:rsidRDefault="007A0870">
      <w:pPr>
        <w:pStyle w:val="BodyText"/>
        <w:tabs>
          <w:tab w:val="left" w:pos="8491"/>
        </w:tabs>
        <w:spacing w:before="161"/>
        <w:ind w:left="433" w:right="1850"/>
      </w:pPr>
    </w:p>
    <w:p w14:paraId="175D39FE" w14:textId="6E8688B5" w:rsidR="007A0870" w:rsidRDefault="007A0870">
      <w:pPr>
        <w:pStyle w:val="BodyText"/>
        <w:tabs>
          <w:tab w:val="left" w:pos="8491"/>
        </w:tabs>
        <w:spacing w:before="161"/>
        <w:ind w:left="433" w:right="1850"/>
      </w:pPr>
    </w:p>
    <w:p w14:paraId="3A3773E0" w14:textId="7C653668" w:rsidR="007A0870" w:rsidRDefault="007A0870">
      <w:pPr>
        <w:pStyle w:val="BodyText"/>
        <w:tabs>
          <w:tab w:val="left" w:pos="8491"/>
        </w:tabs>
        <w:spacing w:before="161"/>
        <w:ind w:left="433" w:right="1850"/>
      </w:pPr>
    </w:p>
    <w:p w14:paraId="51E53269" w14:textId="60CBBF15" w:rsidR="007A0870" w:rsidRDefault="007A0870">
      <w:pPr>
        <w:pStyle w:val="BodyText"/>
        <w:tabs>
          <w:tab w:val="left" w:pos="8491"/>
        </w:tabs>
        <w:spacing w:before="161"/>
        <w:ind w:left="433" w:right="1850"/>
      </w:pPr>
    </w:p>
    <w:p w14:paraId="178C1728" w14:textId="6D6AC71B" w:rsidR="00AF0262" w:rsidRDefault="00AF0262">
      <w:pPr>
        <w:pStyle w:val="BodyText"/>
        <w:spacing w:before="7"/>
        <w:rPr>
          <w:sz w:val="29"/>
        </w:rPr>
      </w:pPr>
    </w:p>
    <w:p w14:paraId="34654062" w14:textId="6DDB1350" w:rsidR="007A0870" w:rsidRDefault="007A0870">
      <w:pPr>
        <w:pStyle w:val="BodyText"/>
        <w:spacing w:before="7"/>
        <w:rPr>
          <w:sz w:val="29"/>
        </w:rPr>
      </w:pPr>
    </w:p>
    <w:p w14:paraId="0880CBEB" w14:textId="501BA08E" w:rsidR="007A0870" w:rsidRDefault="007A0870">
      <w:pPr>
        <w:pStyle w:val="BodyText"/>
        <w:spacing w:before="7"/>
        <w:rPr>
          <w:sz w:val="29"/>
        </w:rPr>
      </w:pPr>
    </w:p>
    <w:p w14:paraId="4EEB4B8A" w14:textId="33BDD2D0" w:rsidR="007A0870" w:rsidRDefault="007A0870">
      <w:pPr>
        <w:pStyle w:val="BodyText"/>
        <w:spacing w:before="7"/>
        <w:rPr>
          <w:sz w:val="29"/>
        </w:rPr>
      </w:pPr>
    </w:p>
    <w:p w14:paraId="144D3BB3" w14:textId="71F7F61A" w:rsidR="007A0870" w:rsidRDefault="007A0870">
      <w:pPr>
        <w:pStyle w:val="BodyText"/>
        <w:spacing w:before="7"/>
        <w:rPr>
          <w:sz w:val="29"/>
        </w:rPr>
      </w:pPr>
    </w:p>
    <w:p w14:paraId="50A92680" w14:textId="0436DB70" w:rsidR="007A0870" w:rsidRDefault="007A0870">
      <w:pPr>
        <w:pStyle w:val="BodyText"/>
        <w:spacing w:before="7"/>
        <w:rPr>
          <w:sz w:val="29"/>
        </w:rPr>
      </w:pPr>
    </w:p>
    <w:p w14:paraId="478D107C" w14:textId="09BE32C0" w:rsidR="007A0870" w:rsidRDefault="007A0870">
      <w:pPr>
        <w:pStyle w:val="BodyText"/>
        <w:spacing w:before="7"/>
        <w:rPr>
          <w:sz w:val="29"/>
        </w:rPr>
      </w:pPr>
    </w:p>
    <w:p w14:paraId="60ADB116" w14:textId="026F81D2" w:rsidR="007A0870" w:rsidRDefault="007A0870">
      <w:pPr>
        <w:pStyle w:val="BodyText"/>
        <w:spacing w:before="7"/>
        <w:rPr>
          <w:sz w:val="29"/>
        </w:rPr>
      </w:pPr>
    </w:p>
    <w:p w14:paraId="0AD40D30" w14:textId="040AB140" w:rsidR="007A0870" w:rsidRDefault="007A0870">
      <w:pPr>
        <w:pStyle w:val="BodyText"/>
        <w:spacing w:before="7"/>
        <w:rPr>
          <w:sz w:val="29"/>
        </w:rPr>
      </w:pPr>
    </w:p>
    <w:p w14:paraId="293EA14F" w14:textId="7CA18721" w:rsidR="007A0870" w:rsidRDefault="007A0870">
      <w:pPr>
        <w:pStyle w:val="BodyText"/>
        <w:spacing w:before="7"/>
        <w:rPr>
          <w:sz w:val="29"/>
        </w:rPr>
      </w:pPr>
    </w:p>
    <w:p w14:paraId="5BC9EA88" w14:textId="6C3752D2" w:rsidR="007A0870" w:rsidRDefault="007A0870">
      <w:pPr>
        <w:pStyle w:val="BodyText"/>
        <w:spacing w:before="7"/>
        <w:rPr>
          <w:sz w:val="29"/>
        </w:rPr>
      </w:pPr>
    </w:p>
    <w:p w14:paraId="21714651" w14:textId="12DB2844" w:rsidR="007A0870" w:rsidRDefault="007A0870">
      <w:pPr>
        <w:pStyle w:val="BodyText"/>
        <w:spacing w:before="7"/>
        <w:rPr>
          <w:sz w:val="29"/>
        </w:rPr>
      </w:pPr>
      <w:r>
        <w:t xml:space="preserve">Source: Stahl, et al. (2012). Six Principles of </w:t>
      </w:r>
      <w:r>
        <w:rPr>
          <w:spacing w:val="-3"/>
        </w:rPr>
        <w:t xml:space="preserve">Effective </w:t>
      </w:r>
      <w:r>
        <w:t>Global</w:t>
      </w:r>
      <w:r>
        <w:rPr>
          <w:spacing w:val="-14"/>
        </w:rPr>
        <w:t xml:space="preserve"> </w:t>
      </w:r>
      <w:r>
        <w:rPr>
          <w:spacing w:val="-4"/>
        </w:rPr>
        <w:t>Talent</w:t>
      </w:r>
      <w:r>
        <w:rPr>
          <w:spacing w:val="-1"/>
        </w:rPr>
        <w:t xml:space="preserve"> </w:t>
      </w:r>
      <w:r>
        <w:t>Management.</w:t>
      </w:r>
      <w:r>
        <w:tab/>
      </w:r>
      <w:r>
        <w:rPr>
          <w:spacing w:val="-6"/>
        </w:rPr>
        <w:t xml:space="preserve">MIT </w:t>
      </w:r>
      <w:r>
        <w:t xml:space="preserve">Sloan Management </w:t>
      </w:r>
      <w:r>
        <w:rPr>
          <w:spacing w:val="-4"/>
        </w:rPr>
        <w:t>Review, Winter,</w:t>
      </w:r>
      <w:r>
        <w:t xml:space="preserve"> 24-32</w:t>
      </w:r>
    </w:p>
    <w:p w14:paraId="3FE79FF8" w14:textId="33F0C62F" w:rsidR="007A0870" w:rsidRDefault="007A0870">
      <w:pPr>
        <w:pStyle w:val="BodyText"/>
        <w:spacing w:before="7"/>
        <w:rPr>
          <w:sz w:val="29"/>
        </w:rPr>
      </w:pPr>
    </w:p>
    <w:p w14:paraId="36EFD1CA" w14:textId="29500E9F" w:rsidR="007A0870" w:rsidRDefault="007A0870">
      <w:pPr>
        <w:pStyle w:val="BodyText"/>
        <w:spacing w:before="7"/>
        <w:rPr>
          <w:sz w:val="29"/>
        </w:rPr>
      </w:pPr>
    </w:p>
    <w:p w14:paraId="7F4DB43D" w14:textId="77777777" w:rsidR="007A0870" w:rsidRDefault="007A0870">
      <w:pPr>
        <w:pStyle w:val="BodyText"/>
        <w:spacing w:before="7"/>
        <w:rPr>
          <w:sz w:val="29"/>
        </w:rPr>
      </w:pPr>
    </w:p>
    <w:p w14:paraId="74611B64" w14:textId="77777777" w:rsidR="00AF0262" w:rsidRDefault="00EC10D3">
      <w:pPr>
        <w:pStyle w:val="ListParagraph"/>
        <w:numPr>
          <w:ilvl w:val="1"/>
          <w:numId w:val="14"/>
        </w:numPr>
        <w:tabs>
          <w:tab w:val="left" w:pos="854"/>
        </w:tabs>
        <w:spacing w:before="0"/>
        <w:ind w:hanging="419"/>
        <w:rPr>
          <w:sz w:val="24"/>
        </w:rPr>
      </w:pPr>
      <w:r>
        <w:rPr>
          <w:sz w:val="24"/>
        </w:rPr>
        <w:t>Alignment With</w:t>
      </w:r>
      <w:r>
        <w:rPr>
          <w:spacing w:val="-1"/>
          <w:sz w:val="24"/>
        </w:rPr>
        <w:t xml:space="preserve"> </w:t>
      </w:r>
      <w:r>
        <w:rPr>
          <w:sz w:val="24"/>
        </w:rPr>
        <w:t>Strategy</w:t>
      </w:r>
    </w:p>
    <w:p w14:paraId="4C64BE91" w14:textId="77777777" w:rsidR="00AF0262" w:rsidRDefault="00EC10D3">
      <w:pPr>
        <w:pStyle w:val="BodyText"/>
        <w:spacing w:before="180"/>
        <w:ind w:left="769"/>
      </w:pPr>
      <w:r>
        <w:t>Corporate strategy is the natural starting point for thinking about talent management.</w:t>
      </w:r>
    </w:p>
    <w:p w14:paraId="4FEFA89A" w14:textId="77777777" w:rsidR="00AF0262" w:rsidRDefault="00EC10D3">
      <w:pPr>
        <w:pStyle w:val="BodyText"/>
        <w:ind w:left="769"/>
      </w:pPr>
      <w:r>
        <w:t>Given the company’s strategy, what kind of talent do we need? For example, GE’s</w:t>
      </w:r>
    </w:p>
    <w:p w14:paraId="3823F350" w14:textId="77777777" w:rsidR="00AF0262" w:rsidRDefault="00EC10D3">
      <w:pPr>
        <w:pStyle w:val="BodyText"/>
        <w:ind w:left="769" w:right="1427"/>
      </w:pPr>
      <w:r>
        <w:t>growth strategy is based on five pillars: technological leadership, services acceleration, enduring customer relationships, resource allocation and globalization. But GE’s top</w:t>
      </w:r>
    </w:p>
    <w:p w14:paraId="563A15F5" w14:textId="77777777" w:rsidR="00AF0262" w:rsidRDefault="00EC10D3">
      <w:pPr>
        <w:pStyle w:val="BodyText"/>
        <w:ind w:left="769" w:right="1427"/>
      </w:pPr>
      <w:r>
        <w:t>management understands that implementing these initiatives may have less to do with strategic planning than with attracting, recruiting, developing and deploying the right people to drive the effort. According to its CEO, the company’s talent management system is its most powerful implementation tool. For instance, to support a renewed focus on technological leadership and innovation, GE began targeting technology skills as a key development requirement during its annual organizational and individual</w:t>
      </w:r>
    </w:p>
    <w:p w14:paraId="0D69464D" w14:textId="77777777" w:rsidR="00AF0262" w:rsidRDefault="00EC10D3">
      <w:pPr>
        <w:pStyle w:val="BodyText"/>
        <w:ind w:left="769" w:right="1546"/>
      </w:pPr>
      <w:r>
        <w:t>review process, which GE calls Session C. In all business segments, a full block of time was allocated to a review of the business’s engineering pipeline, the organizational</w:t>
      </w:r>
    </w:p>
    <w:p w14:paraId="1ABAB9D6" w14:textId="77777777" w:rsidR="00AF0262" w:rsidRDefault="00EC10D3">
      <w:pPr>
        <w:pStyle w:val="BodyText"/>
        <w:ind w:left="769" w:right="1546"/>
      </w:pPr>
      <w:r>
        <w:t>structure of its engineering function and an evaluation of the potential of engineering talent. In response to the CEO’s concern that technology-oriented managers were underrepresented in GE’s senior management ranks, the Session C reviews moved</w:t>
      </w:r>
    </w:p>
    <w:p w14:paraId="0878139F" w14:textId="77777777" w:rsidR="00AF0262" w:rsidRDefault="00EC10D3">
      <w:pPr>
        <w:pStyle w:val="BodyText"/>
        <w:ind w:left="769" w:right="1427"/>
      </w:pPr>
      <w:r>
        <w:t>more engineers into GE’s senior executive band. Talent management practices also helped to drive and implement GE’s other strategic priorities (for example, establishing a more diverse and internationally experienced management cadre).</w:t>
      </w:r>
    </w:p>
    <w:p w14:paraId="5EC993C7" w14:textId="77777777" w:rsidR="00AF0262" w:rsidRDefault="00EC10D3">
      <w:pPr>
        <w:pStyle w:val="BodyText"/>
        <w:spacing w:before="90"/>
        <w:ind w:left="769"/>
      </w:pPr>
      <w:r>
        <w:t>In a similar vein, a recent survey of chief human resource officers of large</w:t>
      </w:r>
    </w:p>
    <w:p w14:paraId="7637136E" w14:textId="77777777" w:rsidR="00AF0262" w:rsidRDefault="00EC10D3">
      <w:pPr>
        <w:pStyle w:val="BodyText"/>
        <w:ind w:left="769" w:right="1546"/>
      </w:pPr>
      <w:r>
        <w:t>multinationals highlighted another approach to aligning talent management with the business strategy.</w:t>
      </w:r>
    </w:p>
    <w:p w14:paraId="39F15BF9" w14:textId="77777777" w:rsidR="00AF0262" w:rsidRDefault="00EC10D3">
      <w:pPr>
        <w:pStyle w:val="BodyText"/>
        <w:spacing w:before="180"/>
        <w:ind w:left="769" w:right="1546"/>
      </w:pPr>
      <w:r>
        <w:t>Strategic flexibility is important, and organizations must be able to adapt to changing business conditions and revamp their talent approach when necessary. For example, Oracle, the hardware and software systems company, found that its objective goal- setting and performance appraisal process was no longer adequate. Management wanted to add some nonfinancial and behavior-based measures to encourage people to focus on team targets, leadership goals and governance. This necessitated a</w:t>
      </w:r>
    </w:p>
    <w:p w14:paraId="7B62206B" w14:textId="77777777" w:rsidR="00AF0262" w:rsidRDefault="00EC10D3">
      <w:pPr>
        <w:pStyle w:val="BodyText"/>
        <w:spacing w:before="1"/>
        <w:ind w:left="769" w:right="1463"/>
      </w:pPr>
      <w:r>
        <w:t>significant</w:t>
      </w:r>
      <w:r>
        <w:rPr>
          <w:spacing w:val="-10"/>
        </w:rPr>
        <w:t xml:space="preserve"> </w:t>
      </w:r>
      <w:r>
        <w:t>overhaul</w:t>
      </w:r>
      <w:r>
        <w:rPr>
          <w:spacing w:val="-11"/>
        </w:rPr>
        <w:t xml:space="preserve"> </w:t>
      </w:r>
      <w:r>
        <w:t>of</w:t>
      </w:r>
      <w:r>
        <w:rPr>
          <w:spacing w:val="-10"/>
        </w:rPr>
        <w:t xml:space="preserve"> </w:t>
      </w:r>
      <w:r>
        <w:t>Oracle’s</w:t>
      </w:r>
      <w:r>
        <w:rPr>
          <w:spacing w:val="-11"/>
        </w:rPr>
        <w:t xml:space="preserve"> </w:t>
      </w:r>
      <w:r>
        <w:t>existing</w:t>
      </w:r>
      <w:r>
        <w:rPr>
          <w:spacing w:val="-10"/>
        </w:rPr>
        <w:t xml:space="preserve"> </w:t>
      </w:r>
      <w:r>
        <w:t>performance</w:t>
      </w:r>
      <w:r>
        <w:rPr>
          <w:spacing w:val="-10"/>
        </w:rPr>
        <w:t xml:space="preserve"> </w:t>
      </w:r>
      <w:r>
        <w:t>management</w:t>
      </w:r>
      <w:r>
        <w:rPr>
          <w:spacing w:val="-10"/>
        </w:rPr>
        <w:t xml:space="preserve"> </w:t>
      </w:r>
      <w:r>
        <w:t>systems,</w:t>
      </w:r>
      <w:r>
        <w:rPr>
          <w:spacing w:val="-10"/>
        </w:rPr>
        <w:t xml:space="preserve"> </w:t>
      </w:r>
      <w:r>
        <w:t>investment in line management capability and overall changes to the mind-set of line managers and</w:t>
      </w:r>
      <w:r>
        <w:rPr>
          <w:spacing w:val="-2"/>
        </w:rPr>
        <w:t xml:space="preserve"> </w:t>
      </w:r>
      <w:r>
        <w:t>employees.</w:t>
      </w:r>
    </w:p>
    <w:p w14:paraId="7E829537" w14:textId="7CA46342" w:rsidR="00AF0262" w:rsidRDefault="00EC10D3">
      <w:pPr>
        <w:pStyle w:val="ListParagraph"/>
        <w:numPr>
          <w:ilvl w:val="1"/>
          <w:numId w:val="14"/>
        </w:numPr>
        <w:tabs>
          <w:tab w:val="left" w:pos="854"/>
        </w:tabs>
        <w:spacing w:before="179"/>
        <w:ind w:hanging="419"/>
        <w:rPr>
          <w:sz w:val="24"/>
        </w:rPr>
      </w:pPr>
      <w:r>
        <w:rPr>
          <w:sz w:val="24"/>
        </w:rPr>
        <w:t>Internal</w:t>
      </w:r>
      <w:r>
        <w:rPr>
          <w:spacing w:val="-3"/>
          <w:sz w:val="24"/>
        </w:rPr>
        <w:t xml:space="preserve"> </w:t>
      </w:r>
      <w:r>
        <w:rPr>
          <w:sz w:val="24"/>
        </w:rPr>
        <w:t>Consistency</w:t>
      </w:r>
    </w:p>
    <w:p w14:paraId="72A351FE" w14:textId="77777777" w:rsidR="00AF0262" w:rsidRDefault="00EC10D3">
      <w:pPr>
        <w:pStyle w:val="BodyText"/>
        <w:spacing w:before="180"/>
        <w:ind w:left="769" w:right="1419"/>
      </w:pPr>
      <w:r>
        <w:t>Implementing practices in isolation may not work and can actually be counter- productive. The principle of internal consistency refers to the way the company’s talent management practices fit with each other. The study shows that consistency is crucial. For example, if an organization invests significantly in developing and training high- potential individuals, it should emphasize employee retention, competitive</w:t>
      </w:r>
    </w:p>
    <w:p w14:paraId="7E8D7694" w14:textId="77777777" w:rsidR="00AF0262" w:rsidRDefault="00EC10D3">
      <w:pPr>
        <w:pStyle w:val="BodyText"/>
        <w:ind w:left="769" w:right="2108"/>
      </w:pPr>
      <w:r>
        <w:t>compensation and career management. It also should empower employees to contribute to the organization and reward them for initiative.</w:t>
      </w:r>
    </w:p>
    <w:p w14:paraId="140B0EF8" w14:textId="77777777" w:rsidR="00AF0262" w:rsidRDefault="00EC10D3">
      <w:pPr>
        <w:pStyle w:val="BodyText"/>
        <w:spacing w:before="180"/>
        <w:ind w:left="769" w:right="1546"/>
      </w:pPr>
      <w:r>
        <w:t>Such combinations of practices will lead to a whole that is more than the sum of its parts. There should also be continuity over time. For example, a MNC has tied</w:t>
      </w:r>
    </w:p>
    <w:p w14:paraId="0749F5AC" w14:textId="77777777" w:rsidR="00AF0262" w:rsidRDefault="00EC10D3">
      <w:pPr>
        <w:pStyle w:val="BodyText"/>
        <w:spacing w:before="1"/>
        <w:ind w:left="769" w:right="1932"/>
      </w:pPr>
      <w:r>
        <w:t>everything related to talent management together in such a way that internal consistency among the various HR elements is virtually guaranteed. The company recruits 10 to 12 graduates per year, assigns the new hires to a learning campus (a network for top new graduates within the division) and assesses them at the</w:t>
      </w:r>
    </w:p>
    <w:p w14:paraId="3B627617" w14:textId="77777777" w:rsidR="00AF0262" w:rsidRDefault="00EC10D3">
      <w:pPr>
        <w:pStyle w:val="BodyText"/>
        <w:ind w:left="769" w:right="1495"/>
      </w:pPr>
      <w:r>
        <w:t>development center. Later, the designated employees go through a leadership quality analysis and review procedure, including feedback and performance appraisal, and become part of the mentoring program led by top managers. The whole process is continuously monitored through reviews and linked to the company’s reward systems.</w:t>
      </w:r>
    </w:p>
    <w:p w14:paraId="4B592972" w14:textId="77777777" w:rsidR="00AF0262" w:rsidRDefault="00EC10D3">
      <w:pPr>
        <w:pStyle w:val="BodyText"/>
        <w:spacing w:before="180"/>
        <w:ind w:left="769" w:right="1356"/>
      </w:pPr>
      <w:r>
        <w:t>The emphasis on consistency is also paramount at IBM, which works hard to assure that its people management systems are consistent across its subsidiaries. To achieve this alignment, IBM combines qualitative and quantitative data collected quarterly to</w:t>
      </w:r>
    </w:p>
    <w:p w14:paraId="3697D321" w14:textId="77777777" w:rsidR="00AF0262" w:rsidRDefault="00EC10D3">
      <w:pPr>
        <w:pStyle w:val="BodyText"/>
        <w:ind w:left="769" w:right="1427"/>
      </w:pPr>
      <w:r>
        <w:t>ensure that its practices are consistently introduced and implemented. The company also conducts an HR customer satisfaction survey twice a year to learn how employees are responding to the programs and to detect areas of employee dissatisfaction.</w:t>
      </w:r>
    </w:p>
    <w:p w14:paraId="798B7539" w14:textId="77777777" w:rsidR="00AF0262" w:rsidRDefault="00EC10D3">
      <w:pPr>
        <w:pStyle w:val="ListParagraph"/>
        <w:numPr>
          <w:ilvl w:val="1"/>
          <w:numId w:val="14"/>
        </w:numPr>
        <w:tabs>
          <w:tab w:val="left" w:pos="854"/>
        </w:tabs>
        <w:ind w:hanging="419"/>
        <w:rPr>
          <w:sz w:val="24"/>
        </w:rPr>
      </w:pPr>
      <w:r>
        <w:rPr>
          <w:sz w:val="24"/>
        </w:rPr>
        <w:t>Cultural</w:t>
      </w:r>
      <w:r>
        <w:rPr>
          <w:spacing w:val="-2"/>
          <w:sz w:val="24"/>
        </w:rPr>
        <w:t xml:space="preserve"> </w:t>
      </w:r>
      <w:r>
        <w:rPr>
          <w:sz w:val="24"/>
        </w:rPr>
        <w:t>Embeddedness</w:t>
      </w:r>
    </w:p>
    <w:p w14:paraId="761CFC8C" w14:textId="77777777" w:rsidR="00AF0262" w:rsidRDefault="00EC10D3">
      <w:pPr>
        <w:pStyle w:val="BodyText"/>
        <w:spacing w:before="180"/>
        <w:ind w:left="769" w:right="1376"/>
      </w:pPr>
      <w:r>
        <w:t>Many successful global companies consider their corporate culture as a source of sustainable competitive advantage. They make deliberate efforts to integrate their stated core values and business principles into talent management processes such as hiring methods, leadership development activities, performance management systems, and compensation and benefits programs. For example, whereas companies have</w:t>
      </w:r>
    </w:p>
    <w:p w14:paraId="511175FA" w14:textId="77777777" w:rsidR="00AF0262" w:rsidRDefault="00EC10D3">
      <w:pPr>
        <w:pStyle w:val="BodyText"/>
        <w:spacing w:before="1"/>
        <w:ind w:left="769"/>
      </w:pPr>
      <w:r>
        <w:t>traditionally focused on job-related skills and experience to select people, some</w:t>
      </w:r>
    </w:p>
    <w:p w14:paraId="25E7E00C" w14:textId="77777777" w:rsidR="00AF0262" w:rsidRDefault="00AF0262">
      <w:pPr>
        <w:sectPr w:rsidR="00AF0262">
          <w:pgSz w:w="11910" w:h="16840"/>
          <w:pgMar w:top="1320" w:right="0" w:bottom="280" w:left="1180" w:header="890" w:footer="0" w:gutter="0"/>
          <w:cols w:space="720"/>
        </w:sectPr>
      </w:pPr>
    </w:p>
    <w:p w14:paraId="4B8AF93C" w14:textId="77777777" w:rsidR="00AF0262" w:rsidRDefault="00EC10D3">
      <w:pPr>
        <w:pStyle w:val="BodyText"/>
        <w:spacing w:before="90"/>
        <w:ind w:left="769" w:right="1376"/>
      </w:pPr>
      <w:r>
        <w:t>multinationals we studied have expanded their selection criteria to include cultural fit. These</w:t>
      </w:r>
      <w:r>
        <w:rPr>
          <w:spacing w:val="-6"/>
        </w:rPr>
        <w:t xml:space="preserve"> </w:t>
      </w:r>
      <w:r>
        <w:t>companies</w:t>
      </w:r>
      <w:r>
        <w:rPr>
          <w:spacing w:val="-5"/>
        </w:rPr>
        <w:t xml:space="preserve"> </w:t>
      </w:r>
      <w:r>
        <w:t>assess</w:t>
      </w:r>
      <w:r>
        <w:rPr>
          <w:spacing w:val="-6"/>
        </w:rPr>
        <w:t xml:space="preserve"> </w:t>
      </w:r>
      <w:r>
        <w:t>applicants’</w:t>
      </w:r>
      <w:r>
        <w:rPr>
          <w:spacing w:val="-5"/>
        </w:rPr>
        <w:t xml:space="preserve"> </w:t>
      </w:r>
      <w:r>
        <w:t>personalities</w:t>
      </w:r>
      <w:r>
        <w:rPr>
          <w:spacing w:val="-6"/>
        </w:rPr>
        <w:t xml:space="preserve"> </w:t>
      </w:r>
      <w:r>
        <w:t>and</w:t>
      </w:r>
      <w:r>
        <w:rPr>
          <w:spacing w:val="-5"/>
        </w:rPr>
        <w:t xml:space="preserve"> </w:t>
      </w:r>
      <w:r>
        <w:t>values</w:t>
      </w:r>
      <w:r>
        <w:rPr>
          <w:spacing w:val="-6"/>
        </w:rPr>
        <w:t xml:space="preserve"> </w:t>
      </w:r>
      <w:r>
        <w:t>to</w:t>
      </w:r>
      <w:r>
        <w:rPr>
          <w:spacing w:val="-5"/>
        </w:rPr>
        <w:t xml:space="preserve"> </w:t>
      </w:r>
      <w:r>
        <w:t>determine</w:t>
      </w:r>
      <w:r>
        <w:rPr>
          <w:spacing w:val="-5"/>
        </w:rPr>
        <w:t xml:space="preserve"> </w:t>
      </w:r>
      <w:r>
        <w:t>whether</w:t>
      </w:r>
      <w:r>
        <w:rPr>
          <w:spacing w:val="-4"/>
        </w:rPr>
        <w:t xml:space="preserve"> </w:t>
      </w:r>
      <w:r>
        <w:t>they will be compatible with the corporate culture; the assumption is that</w:t>
      </w:r>
      <w:r>
        <w:rPr>
          <w:spacing w:val="-18"/>
        </w:rPr>
        <w:t xml:space="preserve"> </w:t>
      </w:r>
      <w:r>
        <w:t>formal</w:t>
      </w:r>
    </w:p>
    <w:p w14:paraId="2D885A93" w14:textId="77777777" w:rsidR="00AF0262" w:rsidRDefault="00EC10D3">
      <w:pPr>
        <w:pStyle w:val="BodyText"/>
        <w:ind w:left="769" w:right="1546"/>
      </w:pPr>
      <w:r>
        <w:t>qualifications</w:t>
      </w:r>
      <w:r>
        <w:rPr>
          <w:spacing w:val="-8"/>
        </w:rPr>
        <w:t xml:space="preserve"> </w:t>
      </w:r>
      <w:r>
        <w:t>are</w:t>
      </w:r>
      <w:r>
        <w:rPr>
          <w:spacing w:val="-6"/>
        </w:rPr>
        <w:t xml:space="preserve"> </w:t>
      </w:r>
      <w:r>
        <w:t>not</w:t>
      </w:r>
      <w:r>
        <w:rPr>
          <w:spacing w:val="-8"/>
        </w:rPr>
        <w:t xml:space="preserve"> </w:t>
      </w:r>
      <w:r>
        <w:t>always</w:t>
      </w:r>
      <w:r>
        <w:rPr>
          <w:spacing w:val="-7"/>
        </w:rPr>
        <w:t xml:space="preserve"> </w:t>
      </w:r>
      <w:r>
        <w:t>the</w:t>
      </w:r>
      <w:r>
        <w:rPr>
          <w:spacing w:val="-6"/>
        </w:rPr>
        <w:t xml:space="preserve"> </w:t>
      </w:r>
      <w:r>
        <w:t>best</w:t>
      </w:r>
      <w:r>
        <w:rPr>
          <w:spacing w:val="-7"/>
        </w:rPr>
        <w:t xml:space="preserve"> </w:t>
      </w:r>
      <w:r>
        <w:t>predictors</w:t>
      </w:r>
      <w:r>
        <w:rPr>
          <w:spacing w:val="-8"/>
        </w:rPr>
        <w:t xml:space="preserve"> </w:t>
      </w:r>
      <w:r>
        <w:t>of</w:t>
      </w:r>
      <w:r>
        <w:rPr>
          <w:spacing w:val="-8"/>
        </w:rPr>
        <w:t xml:space="preserve"> </w:t>
      </w:r>
      <w:r>
        <w:t>performance</w:t>
      </w:r>
      <w:r>
        <w:rPr>
          <w:spacing w:val="-6"/>
        </w:rPr>
        <w:t xml:space="preserve"> </w:t>
      </w:r>
      <w:r>
        <w:t>and</w:t>
      </w:r>
      <w:r>
        <w:rPr>
          <w:spacing w:val="-7"/>
        </w:rPr>
        <w:t xml:space="preserve"> </w:t>
      </w:r>
      <w:r>
        <w:t>retention,</w:t>
      </w:r>
      <w:r>
        <w:rPr>
          <w:spacing w:val="-8"/>
        </w:rPr>
        <w:t xml:space="preserve"> </w:t>
      </w:r>
      <w:r>
        <w:t>and that skills are easier to develop than personality traits, attitudes and</w:t>
      </w:r>
      <w:r>
        <w:rPr>
          <w:spacing w:val="-27"/>
        </w:rPr>
        <w:t xml:space="preserve"> </w:t>
      </w:r>
      <w:r>
        <w:t>values.</w:t>
      </w:r>
    </w:p>
    <w:p w14:paraId="630782D5" w14:textId="77777777" w:rsidR="00AF0262" w:rsidRDefault="00EC10D3">
      <w:pPr>
        <w:pStyle w:val="BodyText"/>
        <w:spacing w:before="180"/>
        <w:ind w:left="769" w:right="1671"/>
      </w:pPr>
      <w:r>
        <w:t>IKEA, the Sweden-based furniture retailer, for example, selects applicants using tools that focus on values and cultural fit. Its standard questionnaire downplays skills,</w:t>
      </w:r>
    </w:p>
    <w:p w14:paraId="3232FF85" w14:textId="77777777" w:rsidR="00AF0262" w:rsidRDefault="00EC10D3">
      <w:pPr>
        <w:pStyle w:val="BodyText"/>
        <w:spacing w:before="1"/>
        <w:ind w:left="769" w:right="1427"/>
      </w:pPr>
      <w:r>
        <w:t>experience or academic credentials and instead explores the job applicants’ values and beliefs, which become the basis for screening, interviewing, and training and</w:t>
      </w:r>
    </w:p>
    <w:p w14:paraId="6981587F" w14:textId="77777777" w:rsidR="00AF0262" w:rsidRDefault="00EC10D3">
      <w:pPr>
        <w:pStyle w:val="BodyText"/>
        <w:ind w:left="769" w:right="1360"/>
      </w:pPr>
      <w:r>
        <w:t>development. Later, when employees apply internally for leadership positions, the main focus is once again on values in an effort to ensure consistency.</w:t>
      </w:r>
    </w:p>
    <w:p w14:paraId="222CEF68" w14:textId="4980E1C6" w:rsidR="00AF0262" w:rsidRDefault="00EC10D3">
      <w:pPr>
        <w:pStyle w:val="BodyText"/>
        <w:spacing w:before="179"/>
        <w:ind w:left="769" w:right="1398"/>
      </w:pPr>
      <w:r>
        <w:t>Researchers found that a strong emphasis on cultural fit and values was common among successful global companies. In evaluating entry-level job applications, Infosys is willing to trade off some immediate skill requirements for a specific job in favor of good cultural fit, the right attitude and what it refers to as “learn ability.” In addition to</w:t>
      </w:r>
    </w:p>
    <w:p w14:paraId="30E93882" w14:textId="77777777" w:rsidR="00AF0262" w:rsidRDefault="00EC10D3">
      <w:pPr>
        <w:pStyle w:val="BodyText"/>
        <w:spacing w:before="1"/>
        <w:ind w:left="769" w:right="1546"/>
      </w:pPr>
      <w:r>
        <w:t>evaluating the applicant’s college record, Infosys puts applicants through an analytical and aptitude test, followed by an extensive interview to assess cultural fit and compatibility with the company’s values.</w:t>
      </w:r>
    </w:p>
    <w:p w14:paraId="7E2990E4" w14:textId="77777777" w:rsidR="00AF0262" w:rsidRDefault="00EC10D3">
      <w:pPr>
        <w:pStyle w:val="BodyText"/>
        <w:spacing w:before="179"/>
        <w:ind w:left="769" w:right="1376"/>
      </w:pPr>
      <w:r>
        <w:t>Rather than selecting employees for attitude and cultural fit, a more common approach to promoting the organization’s core values and behavioral standards is through secondary socialization and training. Standardized induction programs, often accompanied by individualized coaching or mentoring activities, were widely used among the companies that we studied. Leading companies used training and</w:t>
      </w:r>
    </w:p>
    <w:p w14:paraId="1BA8677A" w14:textId="77777777" w:rsidR="00AF0262" w:rsidRDefault="00EC10D3">
      <w:pPr>
        <w:pStyle w:val="BodyText"/>
        <w:spacing w:before="1"/>
        <w:ind w:left="769" w:right="1546"/>
      </w:pPr>
      <w:r>
        <w:t>development not only to improve employee skills and knowledge but also to manage and reinforce culture.</w:t>
      </w:r>
    </w:p>
    <w:p w14:paraId="2696757C" w14:textId="77777777" w:rsidR="00AF0262" w:rsidRDefault="00EC10D3">
      <w:pPr>
        <w:pStyle w:val="BodyText"/>
        <w:spacing w:before="180"/>
        <w:ind w:left="769" w:right="1546"/>
      </w:pPr>
      <w:r>
        <w:t>In addition to inculcating core values into young leaders, successful companies often make focused efforts to adapt their talent management practices to the needs of a</w:t>
      </w:r>
    </w:p>
    <w:p w14:paraId="7525D86E" w14:textId="77777777" w:rsidR="00AF0262" w:rsidRDefault="00EC10D3">
      <w:pPr>
        <w:pStyle w:val="BodyText"/>
        <w:ind w:left="769" w:right="1470"/>
      </w:pPr>
      <w:r>
        <w:t>changing work force. Consider the growing interest in healthy work-life balance. As the number of employees seeking balance between their personal and professional lives has increased, more companies have begun to offer flexible working arrangements in an effort to attract the best talent and retain high-potential employees.</w:t>
      </w:r>
    </w:p>
    <w:p w14:paraId="47ECF19E" w14:textId="77777777" w:rsidR="00AF0262" w:rsidRDefault="00EC10D3">
      <w:pPr>
        <w:pStyle w:val="BodyText"/>
        <w:spacing w:before="180"/>
        <w:ind w:left="769" w:right="1546"/>
      </w:pPr>
      <w:r>
        <w:t>Consistent with an increased emphasis on values, some companies have introduced what might be called “values-based” performance management systems: They assess</w:t>
      </w:r>
    </w:p>
    <w:p w14:paraId="67FE0566" w14:textId="77777777" w:rsidR="00AF0262" w:rsidRDefault="00EC10D3">
      <w:pPr>
        <w:pStyle w:val="BodyText"/>
        <w:ind w:left="769" w:right="1376"/>
      </w:pPr>
      <w:r>
        <w:t>high-potential employees not only according to what they achieve but also on how they reflect or exemplify shared values.</w:t>
      </w:r>
    </w:p>
    <w:p w14:paraId="17221371" w14:textId="77777777" w:rsidR="00AF0262" w:rsidRDefault="00EC10D3">
      <w:pPr>
        <w:pStyle w:val="ListParagraph"/>
        <w:numPr>
          <w:ilvl w:val="1"/>
          <w:numId w:val="14"/>
        </w:numPr>
        <w:tabs>
          <w:tab w:val="left" w:pos="854"/>
        </w:tabs>
        <w:ind w:hanging="419"/>
        <w:rPr>
          <w:sz w:val="24"/>
        </w:rPr>
      </w:pPr>
      <w:r>
        <w:rPr>
          <w:sz w:val="24"/>
        </w:rPr>
        <w:t>Management</w:t>
      </w:r>
      <w:r>
        <w:rPr>
          <w:spacing w:val="-1"/>
          <w:sz w:val="24"/>
        </w:rPr>
        <w:t xml:space="preserve"> </w:t>
      </w:r>
      <w:r>
        <w:rPr>
          <w:sz w:val="24"/>
        </w:rPr>
        <w:t>Involvement</w:t>
      </w:r>
    </w:p>
    <w:p w14:paraId="1150936C" w14:textId="77777777" w:rsidR="00AF0262" w:rsidRDefault="00EC10D3">
      <w:pPr>
        <w:pStyle w:val="BodyText"/>
        <w:spacing w:before="180"/>
        <w:ind w:left="769" w:right="1546"/>
      </w:pPr>
      <w:r>
        <w:t>Successful companies know that the talent management process needs to have broad ownership — not just by HR, but by managers at all levels, including the CEO. Senior</w:t>
      </w:r>
    </w:p>
    <w:p w14:paraId="5B3440A4" w14:textId="77777777" w:rsidR="00AF0262" w:rsidRDefault="00EC10D3">
      <w:pPr>
        <w:pStyle w:val="BodyText"/>
        <w:ind w:left="769" w:right="1971"/>
      </w:pPr>
      <w:r>
        <w:t>leaders need to be actively involved in the talent management process and make recruitment, succession planning, leadership development and retention of key</w:t>
      </w:r>
    </w:p>
    <w:p w14:paraId="7EA0CC6F" w14:textId="77777777" w:rsidR="00AF0262" w:rsidRDefault="00EC10D3">
      <w:pPr>
        <w:pStyle w:val="BodyText"/>
        <w:ind w:left="769" w:right="1546"/>
      </w:pPr>
      <w:r>
        <w:t>employees their top priorities. They must be willing to devote a significant amount of their time to these activities.</w:t>
      </w:r>
    </w:p>
    <w:p w14:paraId="79CFBE00" w14:textId="77777777" w:rsidR="00AF0262" w:rsidRDefault="00AF0262">
      <w:pPr>
        <w:sectPr w:rsidR="00AF0262">
          <w:pgSz w:w="11910" w:h="16840"/>
          <w:pgMar w:top="1320" w:right="0" w:bottom="280" w:left="1180" w:header="890" w:footer="0" w:gutter="0"/>
          <w:cols w:space="720"/>
        </w:sectPr>
      </w:pPr>
    </w:p>
    <w:p w14:paraId="31B8F39F" w14:textId="77777777" w:rsidR="00AF0262" w:rsidRDefault="00EC10D3">
      <w:pPr>
        <w:pStyle w:val="BodyText"/>
        <w:spacing w:before="90"/>
        <w:ind w:left="769" w:right="1546"/>
      </w:pPr>
      <w:r>
        <w:t>One of the most potent tools companies can use to develop leaders is to involve line managers. It means getting them to play a key role in the recruitment of talent and</w:t>
      </w:r>
    </w:p>
    <w:p w14:paraId="1F66EAB6" w14:textId="77777777" w:rsidR="00AF0262" w:rsidRDefault="00EC10D3">
      <w:pPr>
        <w:pStyle w:val="BodyText"/>
        <w:spacing w:line="293" w:lineRule="exact"/>
        <w:ind w:left="769"/>
      </w:pPr>
      <w:r>
        <w:t>then making them accountable for developing the skills and knowledge of their</w:t>
      </w:r>
    </w:p>
    <w:p w14:paraId="4A471AB0" w14:textId="77777777" w:rsidR="00AF0262" w:rsidRDefault="00EC10D3">
      <w:pPr>
        <w:pStyle w:val="BodyText"/>
        <w:ind w:left="769" w:right="1427"/>
      </w:pPr>
      <w:r>
        <w:t>employees. Unilever, for example, believes in recruiting only the very best people. To make this happen, top level managers must make time for interviews, even in the face of all their other responsibilities. Line managers can contribute by acting as coaches or mentors, providing job-shadowing opportunities and encouraging talented employees to move around within the organization for career development.</w:t>
      </w:r>
    </w:p>
    <w:p w14:paraId="24D7B239" w14:textId="70623A13" w:rsidR="00AF0262" w:rsidRDefault="00EC10D3">
      <w:pPr>
        <w:pStyle w:val="BodyText"/>
        <w:spacing w:before="181"/>
        <w:ind w:left="769" w:right="1546"/>
      </w:pPr>
      <w:r>
        <w:t>The responsibility for talent development extends beyond managers. Employees need to play an active part themselves by seeking out challenging assignments, cross- functional projects and new positions. However, the survey finds that job rotations across functions or business units are not very common. Although HR managers may see the value in job rotations and new assignments for career development, many companies lack the ability to implement them. A possible explanation is the tendency of managers to focus on the interests of their own units rather than the whole organization; this narrowness may hinder talent mobility and undermine the</w:t>
      </w:r>
    </w:p>
    <w:p w14:paraId="01DCF7D9" w14:textId="77777777" w:rsidR="00AF0262" w:rsidRDefault="00EC10D3">
      <w:pPr>
        <w:pStyle w:val="BodyText"/>
        <w:ind w:left="769" w:right="1356"/>
      </w:pPr>
      <w:r>
        <w:t>effectiveness of job rotation as a career development tool. A McKinsey study found that more than 50% of CEOs, business unit leaders and HR executives interviewed believed</w:t>
      </w:r>
    </w:p>
    <w:p w14:paraId="151CE9B8" w14:textId="77777777" w:rsidR="00AF0262" w:rsidRDefault="00EC10D3">
      <w:pPr>
        <w:pStyle w:val="BodyText"/>
        <w:ind w:left="769" w:right="1546"/>
      </w:pPr>
      <w:r>
        <w:t>that insular thinking and a lack of collaboration prevented their talent management programs from delivering business value.</w:t>
      </w:r>
    </w:p>
    <w:p w14:paraId="113EFFEE" w14:textId="77777777" w:rsidR="00AF0262" w:rsidRDefault="00EC10D3">
      <w:pPr>
        <w:pStyle w:val="ListParagraph"/>
        <w:numPr>
          <w:ilvl w:val="1"/>
          <w:numId w:val="14"/>
        </w:numPr>
        <w:tabs>
          <w:tab w:val="left" w:pos="854"/>
        </w:tabs>
        <w:spacing w:before="179"/>
        <w:ind w:hanging="419"/>
        <w:rPr>
          <w:sz w:val="24"/>
        </w:rPr>
      </w:pPr>
      <w:r>
        <w:rPr>
          <w:sz w:val="24"/>
        </w:rPr>
        <w:t>Balance of Global and Local</w:t>
      </w:r>
      <w:r>
        <w:rPr>
          <w:spacing w:val="-5"/>
          <w:sz w:val="24"/>
        </w:rPr>
        <w:t xml:space="preserve"> </w:t>
      </w:r>
      <w:r>
        <w:rPr>
          <w:sz w:val="24"/>
        </w:rPr>
        <w:t>Needs</w:t>
      </w:r>
    </w:p>
    <w:p w14:paraId="38ED0DE6" w14:textId="77777777" w:rsidR="00AF0262" w:rsidRDefault="00EC10D3">
      <w:pPr>
        <w:pStyle w:val="BodyText"/>
        <w:spacing w:before="182"/>
        <w:ind w:left="769"/>
      </w:pPr>
      <w:r>
        <w:t>For</w:t>
      </w:r>
      <w:r>
        <w:rPr>
          <w:spacing w:val="-7"/>
        </w:rPr>
        <w:t xml:space="preserve"> </w:t>
      </w:r>
      <w:r>
        <w:t>organizations</w:t>
      </w:r>
      <w:r>
        <w:rPr>
          <w:spacing w:val="-7"/>
        </w:rPr>
        <w:t xml:space="preserve"> </w:t>
      </w:r>
      <w:r>
        <w:t>operating</w:t>
      </w:r>
      <w:r>
        <w:rPr>
          <w:spacing w:val="-6"/>
        </w:rPr>
        <w:t xml:space="preserve"> </w:t>
      </w:r>
      <w:r>
        <w:t>in</w:t>
      </w:r>
      <w:r>
        <w:rPr>
          <w:spacing w:val="-6"/>
        </w:rPr>
        <w:t xml:space="preserve"> </w:t>
      </w:r>
      <w:r>
        <w:t>multiple</w:t>
      </w:r>
      <w:r>
        <w:rPr>
          <w:spacing w:val="-6"/>
        </w:rPr>
        <w:t xml:space="preserve"> </w:t>
      </w:r>
      <w:r>
        <w:t>countries,</w:t>
      </w:r>
      <w:r>
        <w:rPr>
          <w:spacing w:val="-6"/>
        </w:rPr>
        <w:t xml:space="preserve"> </w:t>
      </w:r>
      <w:r>
        <w:t>cultures</w:t>
      </w:r>
      <w:r>
        <w:rPr>
          <w:spacing w:val="-6"/>
        </w:rPr>
        <w:t xml:space="preserve"> </w:t>
      </w:r>
      <w:r>
        <w:t>and</w:t>
      </w:r>
      <w:r>
        <w:rPr>
          <w:spacing w:val="-6"/>
        </w:rPr>
        <w:t xml:space="preserve"> </w:t>
      </w:r>
      <w:r>
        <w:t>institutional</w:t>
      </w:r>
    </w:p>
    <w:p w14:paraId="793B127C" w14:textId="77777777" w:rsidR="00AF0262" w:rsidRDefault="00EC10D3">
      <w:pPr>
        <w:pStyle w:val="BodyText"/>
        <w:ind w:left="769" w:right="1546"/>
      </w:pPr>
      <w:r>
        <w:t>environments,</w:t>
      </w:r>
      <w:r>
        <w:rPr>
          <w:spacing w:val="-7"/>
        </w:rPr>
        <w:t xml:space="preserve"> </w:t>
      </w:r>
      <w:r>
        <w:t>talent</w:t>
      </w:r>
      <w:r>
        <w:rPr>
          <w:spacing w:val="-7"/>
        </w:rPr>
        <w:t xml:space="preserve"> </w:t>
      </w:r>
      <w:r>
        <w:t>management</w:t>
      </w:r>
      <w:r>
        <w:rPr>
          <w:spacing w:val="-7"/>
        </w:rPr>
        <w:t xml:space="preserve"> </w:t>
      </w:r>
      <w:r>
        <w:t>is</w:t>
      </w:r>
      <w:r>
        <w:rPr>
          <w:spacing w:val="-7"/>
        </w:rPr>
        <w:t xml:space="preserve"> </w:t>
      </w:r>
      <w:r>
        <w:t>complicated.</w:t>
      </w:r>
      <w:r>
        <w:rPr>
          <w:spacing w:val="-8"/>
        </w:rPr>
        <w:t xml:space="preserve"> </w:t>
      </w:r>
      <w:r>
        <w:t>Companies</w:t>
      </w:r>
      <w:r>
        <w:rPr>
          <w:spacing w:val="-7"/>
        </w:rPr>
        <w:t xml:space="preserve"> </w:t>
      </w:r>
      <w:r>
        <w:t>need</w:t>
      </w:r>
      <w:r>
        <w:rPr>
          <w:spacing w:val="-8"/>
        </w:rPr>
        <w:t xml:space="preserve"> </w:t>
      </w:r>
      <w:r>
        <w:t>to</w:t>
      </w:r>
      <w:r>
        <w:rPr>
          <w:spacing w:val="-8"/>
        </w:rPr>
        <w:t xml:space="preserve"> </w:t>
      </w:r>
      <w:r>
        <w:t>figure</w:t>
      </w:r>
      <w:r>
        <w:rPr>
          <w:spacing w:val="-7"/>
        </w:rPr>
        <w:t xml:space="preserve"> </w:t>
      </w:r>
      <w:r>
        <w:t>out</w:t>
      </w:r>
      <w:r>
        <w:rPr>
          <w:spacing w:val="-8"/>
        </w:rPr>
        <w:t xml:space="preserve"> </w:t>
      </w:r>
      <w:r>
        <w:t>how to respond to local demands while maintaining a coherent HR strategy</w:t>
      </w:r>
      <w:r>
        <w:rPr>
          <w:spacing w:val="-26"/>
        </w:rPr>
        <w:t xml:space="preserve"> </w:t>
      </w:r>
      <w:r>
        <w:t>and</w:t>
      </w:r>
    </w:p>
    <w:p w14:paraId="6A410865" w14:textId="77777777" w:rsidR="00AF0262" w:rsidRDefault="00EC10D3">
      <w:pPr>
        <w:pStyle w:val="BodyText"/>
        <w:spacing w:line="293" w:lineRule="exact"/>
        <w:ind w:left="769"/>
      </w:pPr>
      <w:r>
        <w:t>management approach. Among the companies we studied, there was no single</w:t>
      </w:r>
    </w:p>
    <w:p w14:paraId="5BEBF384" w14:textId="77777777" w:rsidR="00AF0262" w:rsidRDefault="00EC10D3">
      <w:pPr>
        <w:pStyle w:val="BodyText"/>
        <w:ind w:left="769" w:right="1896"/>
      </w:pPr>
      <w:r>
        <w:t>strategy. For example, Oracle emphasized global integration, with a high degree of centralization and little local discretion. Matsushita, meanwhile, focused on</w:t>
      </w:r>
    </w:p>
    <w:p w14:paraId="05E9ED37" w14:textId="77777777" w:rsidR="00AF0262" w:rsidRDefault="00EC10D3">
      <w:pPr>
        <w:pStyle w:val="BodyText"/>
        <w:ind w:left="769" w:right="2108"/>
      </w:pPr>
      <w:r>
        <w:t>responsiveness to local conditions and allowed local operations to be highly autonomous.</w:t>
      </w:r>
    </w:p>
    <w:p w14:paraId="7A3E1DC9" w14:textId="77777777" w:rsidR="00AF0262" w:rsidRDefault="00EC10D3">
      <w:pPr>
        <w:pStyle w:val="BodyText"/>
        <w:spacing w:before="180"/>
        <w:ind w:left="769"/>
      </w:pPr>
      <w:r>
        <w:t>A company’s decision about how much local control to allow depends partly on the</w:t>
      </w:r>
    </w:p>
    <w:p w14:paraId="3C099ACF" w14:textId="77777777" w:rsidR="00AF0262" w:rsidRDefault="00EC10D3">
      <w:pPr>
        <w:pStyle w:val="BodyText"/>
        <w:ind w:left="769" w:right="1546"/>
      </w:pPr>
      <w:r>
        <w:t>industry. Furthermore, rather than being static, a company’s position may evolve over time in response to internal and external pressures. Many companies are moving toward greater integration and global standards while simultaneously continuing to experience pressure to adapt and make decisions at local levels. For example, Rolls Royce has global standards for process excellence, supported by a global set of shared values and a global talent pool approach for senior executives and high potentials. At the same time, it has to comply with local institutional demands and build local talent pools. Clearly, the challenge for most companies is to be both global and local at the same time. Companies need a global template for talent management to ensure</w:t>
      </w:r>
    </w:p>
    <w:p w14:paraId="5784DB87" w14:textId="77777777" w:rsidR="00AF0262" w:rsidRDefault="00EC10D3">
      <w:pPr>
        <w:pStyle w:val="BodyText"/>
        <w:ind w:left="769" w:right="1427"/>
      </w:pPr>
      <w:r>
        <w:t>consistency but need to allow local subsidiaries to adapt that template to their specific circumstances.</w:t>
      </w:r>
    </w:p>
    <w:p w14:paraId="1EE6AC34" w14:textId="77777777" w:rsidR="00AF0262" w:rsidRDefault="00EC10D3">
      <w:pPr>
        <w:pStyle w:val="BodyText"/>
        <w:spacing w:before="180"/>
        <w:ind w:left="769" w:right="1546"/>
      </w:pPr>
      <w:r>
        <w:t>Most companies have introduced global performance standards, supported by global leadership competency profiles and standardized performance appraisal tools and</w:t>
      </w:r>
    </w:p>
    <w:p w14:paraId="1268F86C" w14:textId="77777777" w:rsidR="00AF0262" w:rsidRDefault="00EC10D3">
      <w:pPr>
        <w:pStyle w:val="BodyText"/>
        <w:ind w:left="769"/>
      </w:pPr>
      <w:r>
        <w:t>processes. Activities that are seen as less directly linked with the overall strategy of the</w:t>
      </w:r>
    </w:p>
    <w:p w14:paraId="600EFD2E" w14:textId="77777777" w:rsidR="00AF0262" w:rsidRDefault="00AF0262">
      <w:pPr>
        <w:sectPr w:rsidR="00AF0262">
          <w:pgSz w:w="11910" w:h="16840"/>
          <w:pgMar w:top="1320" w:right="0" w:bottom="280" w:left="1180" w:header="890" w:footer="0" w:gutter="0"/>
          <w:cols w:space="720"/>
        </w:sectPr>
      </w:pPr>
    </w:p>
    <w:p w14:paraId="3A13C586" w14:textId="77777777" w:rsidR="00AF0262" w:rsidRDefault="00EC10D3">
      <w:pPr>
        <w:pStyle w:val="BodyText"/>
        <w:spacing w:before="90"/>
        <w:ind w:left="769" w:right="1546"/>
      </w:pPr>
      <w:r>
        <w:t>corporation and/or where local institutional and cultural considerations are viewed as crucial (for example, training and compensation of local staff) continue to be more at the discretion of local management. At IBM, for example, foreign subsidiaries have no choice about whether to use the performance management system; it is used worldwide with only minor adaptations. But subsidiaries may develop other policies and practices to address local conditions and cultural norms.</w:t>
      </w:r>
    </w:p>
    <w:p w14:paraId="238D6A2B" w14:textId="77777777" w:rsidR="00AF0262" w:rsidRDefault="00EC10D3">
      <w:pPr>
        <w:pStyle w:val="BodyText"/>
        <w:spacing w:before="181"/>
        <w:ind w:left="769"/>
        <w:jc w:val="both"/>
      </w:pPr>
      <w:r>
        <w:t>While</w:t>
      </w:r>
      <w:r>
        <w:rPr>
          <w:spacing w:val="-7"/>
        </w:rPr>
        <w:t xml:space="preserve"> </w:t>
      </w:r>
      <w:r>
        <w:t>locally</w:t>
      </w:r>
      <w:r>
        <w:rPr>
          <w:spacing w:val="-6"/>
        </w:rPr>
        <w:t xml:space="preserve"> </w:t>
      </w:r>
      <w:r>
        <w:t>adapted</w:t>
      </w:r>
      <w:r>
        <w:rPr>
          <w:spacing w:val="-6"/>
        </w:rPr>
        <w:t xml:space="preserve"> </w:t>
      </w:r>
      <w:r>
        <w:t>approaches</w:t>
      </w:r>
      <w:r>
        <w:rPr>
          <w:spacing w:val="-7"/>
        </w:rPr>
        <w:t xml:space="preserve"> </w:t>
      </w:r>
      <w:r>
        <w:t>create</w:t>
      </w:r>
      <w:r>
        <w:rPr>
          <w:spacing w:val="-6"/>
        </w:rPr>
        <w:t xml:space="preserve"> </w:t>
      </w:r>
      <w:r>
        <w:t>opportunities</w:t>
      </w:r>
      <w:r>
        <w:rPr>
          <w:spacing w:val="-7"/>
        </w:rPr>
        <w:t xml:space="preserve"> </w:t>
      </w:r>
      <w:r>
        <w:t>for</w:t>
      </w:r>
      <w:r>
        <w:rPr>
          <w:spacing w:val="-7"/>
        </w:rPr>
        <w:t xml:space="preserve"> </w:t>
      </w:r>
      <w:r>
        <w:t>diverse</w:t>
      </w:r>
      <w:r>
        <w:rPr>
          <w:spacing w:val="-7"/>
        </w:rPr>
        <w:t xml:space="preserve"> </w:t>
      </w:r>
      <w:r>
        <w:t>talent</w:t>
      </w:r>
      <w:r>
        <w:rPr>
          <w:spacing w:val="-6"/>
        </w:rPr>
        <w:t xml:space="preserve"> </w:t>
      </w:r>
      <w:r>
        <w:t>pools,</w:t>
      </w:r>
      <w:r>
        <w:rPr>
          <w:spacing w:val="-7"/>
        </w:rPr>
        <w:t xml:space="preserve"> </w:t>
      </w:r>
      <w:r>
        <w:t>they</w:t>
      </w:r>
    </w:p>
    <w:p w14:paraId="032EA7DA" w14:textId="77777777" w:rsidR="00AF0262" w:rsidRDefault="00EC10D3">
      <w:pPr>
        <w:pStyle w:val="BodyText"/>
        <w:ind w:left="769" w:right="1539"/>
        <w:jc w:val="both"/>
      </w:pPr>
      <w:r>
        <w:t>limit a company’s ability to build on its global learning in hiring, assessing, developing and</w:t>
      </w:r>
      <w:r>
        <w:rPr>
          <w:spacing w:val="-5"/>
        </w:rPr>
        <w:t xml:space="preserve"> </w:t>
      </w:r>
      <w:r>
        <w:t>retaining</w:t>
      </w:r>
      <w:r>
        <w:rPr>
          <w:spacing w:val="-4"/>
        </w:rPr>
        <w:t xml:space="preserve"> </w:t>
      </w:r>
      <w:r>
        <w:t>top</w:t>
      </w:r>
      <w:r>
        <w:rPr>
          <w:spacing w:val="-6"/>
        </w:rPr>
        <w:t xml:space="preserve"> </w:t>
      </w:r>
      <w:r>
        <w:t>global</w:t>
      </w:r>
      <w:r>
        <w:rPr>
          <w:spacing w:val="-4"/>
        </w:rPr>
        <w:t xml:space="preserve"> </w:t>
      </w:r>
      <w:r>
        <w:t>talent.</w:t>
      </w:r>
      <w:r>
        <w:rPr>
          <w:spacing w:val="-4"/>
        </w:rPr>
        <w:t xml:space="preserve"> </w:t>
      </w:r>
      <w:r>
        <w:t>This</w:t>
      </w:r>
      <w:r>
        <w:rPr>
          <w:spacing w:val="-5"/>
        </w:rPr>
        <w:t xml:space="preserve"> </w:t>
      </w:r>
      <w:r>
        <w:t>requires</w:t>
      </w:r>
      <w:r>
        <w:rPr>
          <w:spacing w:val="-4"/>
        </w:rPr>
        <w:t xml:space="preserve"> </w:t>
      </w:r>
      <w:r>
        <w:t>more</w:t>
      </w:r>
      <w:r>
        <w:rPr>
          <w:spacing w:val="-4"/>
        </w:rPr>
        <w:t xml:space="preserve"> </w:t>
      </w:r>
      <w:r>
        <w:t>integration</w:t>
      </w:r>
      <w:r>
        <w:rPr>
          <w:spacing w:val="-5"/>
        </w:rPr>
        <w:t xml:space="preserve"> </w:t>
      </w:r>
      <w:r>
        <w:t>across</w:t>
      </w:r>
      <w:r>
        <w:rPr>
          <w:spacing w:val="-3"/>
        </w:rPr>
        <w:t xml:space="preserve"> </w:t>
      </w:r>
      <w:r>
        <w:t>business</w:t>
      </w:r>
      <w:r>
        <w:rPr>
          <w:spacing w:val="-4"/>
        </w:rPr>
        <w:t xml:space="preserve"> </w:t>
      </w:r>
      <w:r>
        <w:t>units.</w:t>
      </w:r>
    </w:p>
    <w:p w14:paraId="2FE9FA76" w14:textId="77777777" w:rsidR="00AF0262" w:rsidRDefault="00EC10D3">
      <w:pPr>
        <w:pStyle w:val="BodyText"/>
        <w:ind w:left="769" w:right="1471"/>
        <w:jc w:val="both"/>
      </w:pPr>
      <w:r>
        <w:t>When companies do not coordinate hiring and development efforts across its different divisions,</w:t>
      </w:r>
      <w:r>
        <w:rPr>
          <w:spacing w:val="-4"/>
        </w:rPr>
        <w:t xml:space="preserve"> </w:t>
      </w:r>
      <w:r>
        <w:t>so</w:t>
      </w:r>
      <w:r>
        <w:rPr>
          <w:spacing w:val="-4"/>
        </w:rPr>
        <w:t xml:space="preserve"> </w:t>
      </w:r>
      <w:r>
        <w:t>even</w:t>
      </w:r>
      <w:r>
        <w:rPr>
          <w:spacing w:val="-4"/>
        </w:rPr>
        <w:t xml:space="preserve"> </w:t>
      </w:r>
      <w:r>
        <w:t>though</w:t>
      </w:r>
      <w:r>
        <w:rPr>
          <w:spacing w:val="-4"/>
        </w:rPr>
        <w:t xml:space="preserve"> </w:t>
      </w:r>
      <w:r>
        <w:t>it</w:t>
      </w:r>
      <w:r>
        <w:rPr>
          <w:spacing w:val="-4"/>
        </w:rPr>
        <w:t xml:space="preserve"> </w:t>
      </w:r>
      <w:r>
        <w:t>had</w:t>
      </w:r>
      <w:r>
        <w:rPr>
          <w:spacing w:val="-4"/>
        </w:rPr>
        <w:t xml:space="preserve"> </w:t>
      </w:r>
      <w:r>
        <w:t>diverse</w:t>
      </w:r>
      <w:r>
        <w:rPr>
          <w:spacing w:val="-4"/>
        </w:rPr>
        <w:t xml:space="preserve"> </w:t>
      </w:r>
      <w:r>
        <w:t>talent</w:t>
      </w:r>
      <w:r>
        <w:rPr>
          <w:spacing w:val="-3"/>
        </w:rPr>
        <w:t xml:space="preserve"> </w:t>
      </w:r>
      <w:r>
        <w:t>pools,</w:t>
      </w:r>
      <w:r>
        <w:rPr>
          <w:spacing w:val="-4"/>
        </w:rPr>
        <w:t xml:space="preserve"> </w:t>
      </w:r>
      <w:r>
        <w:t>it</w:t>
      </w:r>
      <w:r>
        <w:rPr>
          <w:spacing w:val="-3"/>
        </w:rPr>
        <w:t xml:space="preserve"> </w:t>
      </w:r>
      <w:r>
        <w:t>wasn’t</w:t>
      </w:r>
      <w:r>
        <w:rPr>
          <w:spacing w:val="-3"/>
        </w:rPr>
        <w:t xml:space="preserve"> </w:t>
      </w:r>
      <w:r>
        <w:t>able</w:t>
      </w:r>
      <w:r>
        <w:rPr>
          <w:spacing w:val="-5"/>
        </w:rPr>
        <w:t xml:space="preserve"> </w:t>
      </w:r>
      <w:r>
        <w:t>to</w:t>
      </w:r>
      <w:r>
        <w:rPr>
          <w:spacing w:val="-4"/>
        </w:rPr>
        <w:t xml:space="preserve"> </w:t>
      </w:r>
      <w:r>
        <w:rPr>
          <w:spacing w:val="-3"/>
        </w:rPr>
        <w:t>take</w:t>
      </w:r>
      <w:r>
        <w:rPr>
          <w:spacing w:val="-5"/>
        </w:rPr>
        <w:t xml:space="preserve"> </w:t>
      </w:r>
      <w:r>
        <w:t>advantage</w:t>
      </w:r>
      <w:r>
        <w:rPr>
          <w:spacing w:val="-3"/>
        </w:rPr>
        <w:t xml:space="preserve"> </w:t>
      </w:r>
      <w:r>
        <w:t>of cross-learning</w:t>
      </w:r>
      <w:r>
        <w:rPr>
          <w:spacing w:val="-2"/>
        </w:rPr>
        <w:t xml:space="preserve"> </w:t>
      </w:r>
      <w:r>
        <w:t>opportunities.</w:t>
      </w:r>
    </w:p>
    <w:p w14:paraId="3E3A576A" w14:textId="035AE03E" w:rsidR="00AF0262" w:rsidRDefault="00EC10D3">
      <w:pPr>
        <w:pStyle w:val="ListParagraph"/>
        <w:numPr>
          <w:ilvl w:val="1"/>
          <w:numId w:val="14"/>
        </w:numPr>
        <w:tabs>
          <w:tab w:val="left" w:pos="854"/>
        </w:tabs>
        <w:spacing w:before="179"/>
        <w:ind w:hanging="419"/>
        <w:rPr>
          <w:sz w:val="24"/>
        </w:rPr>
      </w:pPr>
      <w:r>
        <w:rPr>
          <w:sz w:val="24"/>
        </w:rPr>
        <w:t>Employer Branding Through</w:t>
      </w:r>
      <w:r>
        <w:rPr>
          <w:spacing w:val="-5"/>
          <w:sz w:val="24"/>
        </w:rPr>
        <w:t xml:space="preserve"> </w:t>
      </w:r>
      <w:r>
        <w:rPr>
          <w:sz w:val="24"/>
        </w:rPr>
        <w:t>Differentiation</w:t>
      </w:r>
    </w:p>
    <w:p w14:paraId="5F38401E" w14:textId="77777777" w:rsidR="00AF0262" w:rsidRDefault="00EC10D3">
      <w:pPr>
        <w:pStyle w:val="BodyText"/>
        <w:spacing w:before="180"/>
        <w:ind w:left="769" w:right="1683"/>
      </w:pPr>
      <w:r>
        <w:t>Attracting talent means marketing the corporation to people who will fulfill its talent requirements. In order to attract employees with the right skills and attitudes, companies need to find ways to differentiate themselves from their competitors.</w:t>
      </w:r>
    </w:p>
    <w:p w14:paraId="0C00AB19" w14:textId="77777777" w:rsidR="00AF0262" w:rsidRDefault="00EC10D3">
      <w:pPr>
        <w:pStyle w:val="BodyText"/>
        <w:spacing w:before="181"/>
        <w:ind w:left="769" w:right="1546"/>
      </w:pPr>
      <w:r>
        <w:t>MNCs differ considerably in how they resolve the tension between maintaining a consistent brand identity across business units and regions and responding to local</w:t>
      </w:r>
    </w:p>
    <w:p w14:paraId="10B09CA6" w14:textId="77777777" w:rsidR="00AF0262" w:rsidRDefault="00EC10D3">
      <w:pPr>
        <w:pStyle w:val="BodyText"/>
        <w:ind w:left="769" w:right="1356"/>
      </w:pPr>
      <w:r>
        <w:t>demands. Shell, for example, uses one global brand for HR excellence and several global practices or processes for all its businesses. The brand highlights talent as Shell’s top priority; each business is then able to take that global brand and apply it locally. This</w:t>
      </w:r>
    </w:p>
    <w:p w14:paraId="6276597B" w14:textId="77777777" w:rsidR="00AF0262" w:rsidRDefault="00EC10D3">
      <w:pPr>
        <w:pStyle w:val="BodyText"/>
        <w:ind w:left="769" w:right="2108"/>
      </w:pPr>
      <w:r>
        <w:t>means that rather than having all branding efforts coming from corporate headquarters, each subsidiary receives its own resources to build the brand in accordance with the local market demands and the need for differentiation.</w:t>
      </w:r>
    </w:p>
    <w:p w14:paraId="7153A0F7" w14:textId="77777777" w:rsidR="00AF0262" w:rsidRDefault="00EC10D3">
      <w:pPr>
        <w:pStyle w:val="BodyText"/>
        <w:spacing w:before="180"/>
        <w:ind w:left="769" w:right="1351"/>
      </w:pPr>
      <w:r>
        <w:t>Intel takes a different approach. It positions many of its top-level recruiters outside the United States to ensure that the Intel brand is promoted worldwide. For instance, Intel has recently set up a large production facility in Vietnam. To staff the operation, the company sent a top-level HR manager from its California corporate office to build local awareness of Intel as an employer. “Hiring top talent, no matter where we are, is top priority for Intel,” the manager explained. To accomplish this, Intel has become involved with local governments and universities to advance education and computer literacy.</w:t>
      </w:r>
    </w:p>
    <w:p w14:paraId="30532967" w14:textId="77777777" w:rsidR="00AF0262" w:rsidRDefault="00EC10D3">
      <w:pPr>
        <w:pStyle w:val="BodyText"/>
        <w:ind w:left="769" w:right="1873"/>
      </w:pPr>
      <w:r>
        <w:t>Such investments may not pay off immediately, but they put roots in the ground in countries that see hundreds of foreign companies come and go each year.</w:t>
      </w:r>
    </w:p>
    <w:p w14:paraId="0168300F" w14:textId="77777777" w:rsidR="00AF0262" w:rsidRDefault="00EC10D3">
      <w:pPr>
        <w:pStyle w:val="BodyText"/>
        <w:spacing w:before="180"/>
        <w:ind w:left="769" w:right="1520"/>
      </w:pPr>
      <w:r>
        <w:t>One way companies are trying to get an edge on competitors in attracting talent is by stressing their corporate social responsibility (CSR) activities. A global pharmaceutical company offers an excellent case in point. The company capitalizes on its employment brand and reputation through regular news releases and media events at key</w:t>
      </w:r>
    </w:p>
    <w:p w14:paraId="1508688C" w14:textId="77777777" w:rsidR="00AF0262" w:rsidRDefault="00EC10D3">
      <w:pPr>
        <w:pStyle w:val="BodyText"/>
        <w:ind w:left="769"/>
      </w:pPr>
      <w:r>
        <w:t>recruitment locations.</w:t>
      </w:r>
    </w:p>
    <w:p w14:paraId="7E9F8611" w14:textId="77777777" w:rsidR="00AF0262" w:rsidRDefault="00EC10D3">
      <w:pPr>
        <w:pStyle w:val="BodyText"/>
        <w:spacing w:before="180"/>
        <w:ind w:left="769" w:right="1546"/>
      </w:pPr>
      <w:r>
        <w:t>In addition to adhering to a common set of talent management principles, leading companies follow many of the same talent-related practices. Although many global corporations continue to use overall HR management systems that align with their</w:t>
      </w:r>
    </w:p>
    <w:p w14:paraId="48E74342" w14:textId="77777777" w:rsidR="00AF0262" w:rsidRDefault="00EC10D3">
      <w:pPr>
        <w:pStyle w:val="BodyText"/>
        <w:ind w:left="769" w:right="1427"/>
      </w:pPr>
      <w:r>
        <w:t>cultures and strategic objectives, the companies are becoming more similar — and also more sophisticated — in how they manage talent.</w:t>
      </w:r>
    </w:p>
    <w:p w14:paraId="6B0C0D9F" w14:textId="77777777" w:rsidR="00AF0262" w:rsidRDefault="00AF0262">
      <w:pPr>
        <w:sectPr w:rsidR="00AF0262">
          <w:pgSz w:w="11910" w:h="16840"/>
          <w:pgMar w:top="1320" w:right="0" w:bottom="280" w:left="1180" w:header="890" w:footer="0" w:gutter="0"/>
          <w:cols w:space="720"/>
        </w:sectPr>
      </w:pPr>
    </w:p>
    <w:p w14:paraId="48737403" w14:textId="77777777" w:rsidR="00AF0262" w:rsidRDefault="00EC10D3">
      <w:pPr>
        <w:pStyle w:val="BodyText"/>
        <w:spacing w:before="90"/>
        <w:ind w:left="433" w:right="1427"/>
      </w:pPr>
      <w:r>
        <w:t>Several</w:t>
      </w:r>
      <w:r>
        <w:rPr>
          <w:spacing w:val="-7"/>
        </w:rPr>
        <w:t xml:space="preserve"> </w:t>
      </w:r>
      <w:r>
        <w:rPr>
          <w:spacing w:val="-3"/>
        </w:rPr>
        <w:t>factors</w:t>
      </w:r>
      <w:r>
        <w:rPr>
          <w:spacing w:val="-6"/>
        </w:rPr>
        <w:t xml:space="preserve"> </w:t>
      </w:r>
      <w:r>
        <w:t>seem</w:t>
      </w:r>
      <w:r>
        <w:rPr>
          <w:spacing w:val="-5"/>
        </w:rPr>
        <w:t xml:space="preserve"> </w:t>
      </w:r>
      <w:r>
        <w:t>to</w:t>
      </w:r>
      <w:r>
        <w:rPr>
          <w:spacing w:val="-6"/>
        </w:rPr>
        <w:t xml:space="preserve"> </w:t>
      </w:r>
      <w:r>
        <w:t>be</w:t>
      </w:r>
      <w:r>
        <w:rPr>
          <w:spacing w:val="-6"/>
        </w:rPr>
        <w:t xml:space="preserve"> </w:t>
      </w:r>
      <w:r>
        <w:t>driving</w:t>
      </w:r>
      <w:r>
        <w:rPr>
          <w:spacing w:val="-6"/>
        </w:rPr>
        <w:t xml:space="preserve"> </w:t>
      </w:r>
      <w:r>
        <w:t>the</w:t>
      </w:r>
      <w:r>
        <w:rPr>
          <w:spacing w:val="-5"/>
        </w:rPr>
        <w:t xml:space="preserve"> </w:t>
      </w:r>
      <w:r>
        <w:t>convergence.</w:t>
      </w:r>
      <w:r>
        <w:rPr>
          <w:spacing w:val="-5"/>
        </w:rPr>
        <w:t xml:space="preserve"> </w:t>
      </w:r>
      <w:r>
        <w:t>First,</w:t>
      </w:r>
      <w:r>
        <w:rPr>
          <w:spacing w:val="-5"/>
        </w:rPr>
        <w:t xml:space="preserve"> </w:t>
      </w:r>
      <w:r>
        <w:t>companies</w:t>
      </w:r>
      <w:r>
        <w:rPr>
          <w:spacing w:val="-6"/>
        </w:rPr>
        <w:t xml:space="preserve"> </w:t>
      </w:r>
      <w:r>
        <w:t>compete</w:t>
      </w:r>
      <w:r>
        <w:rPr>
          <w:spacing w:val="-5"/>
        </w:rPr>
        <w:t xml:space="preserve"> </w:t>
      </w:r>
      <w:r>
        <w:t>for</w:t>
      </w:r>
      <w:r>
        <w:rPr>
          <w:spacing w:val="-6"/>
        </w:rPr>
        <w:t xml:space="preserve"> </w:t>
      </w:r>
      <w:r>
        <w:t>the</w:t>
      </w:r>
      <w:r>
        <w:rPr>
          <w:spacing w:val="-5"/>
        </w:rPr>
        <w:t xml:space="preserve"> </w:t>
      </w:r>
      <w:r>
        <w:t>same talent pool, especially graduates of international business schools and top</w:t>
      </w:r>
      <w:r>
        <w:rPr>
          <w:spacing w:val="-38"/>
        </w:rPr>
        <w:t xml:space="preserve"> </w:t>
      </w:r>
      <w:r>
        <w:t>universities.</w:t>
      </w:r>
    </w:p>
    <w:p w14:paraId="10367C9F" w14:textId="77777777" w:rsidR="00AF0262" w:rsidRDefault="00EC10D3">
      <w:pPr>
        <w:pStyle w:val="BodyText"/>
        <w:ind w:left="433" w:right="1546"/>
      </w:pPr>
      <w:r>
        <w:t xml:space="preserve">Second, the trend </w:t>
      </w:r>
      <w:r>
        <w:rPr>
          <w:spacing w:val="-2"/>
        </w:rPr>
        <w:t xml:space="preserve">toward </w:t>
      </w:r>
      <w:r>
        <w:t>greater global integration means that companies want to standardize</w:t>
      </w:r>
      <w:r>
        <w:rPr>
          <w:spacing w:val="-8"/>
        </w:rPr>
        <w:t xml:space="preserve"> </w:t>
      </w:r>
      <w:r>
        <w:t>their</w:t>
      </w:r>
      <w:r>
        <w:rPr>
          <w:spacing w:val="-6"/>
        </w:rPr>
        <w:t xml:space="preserve"> </w:t>
      </w:r>
      <w:r>
        <w:t>approaches</w:t>
      </w:r>
      <w:r>
        <w:rPr>
          <w:spacing w:val="-8"/>
        </w:rPr>
        <w:t xml:space="preserve"> </w:t>
      </w:r>
      <w:r>
        <w:t>to</w:t>
      </w:r>
      <w:r>
        <w:rPr>
          <w:spacing w:val="-7"/>
        </w:rPr>
        <w:t xml:space="preserve"> </w:t>
      </w:r>
      <w:r>
        <w:t>talent</w:t>
      </w:r>
      <w:r>
        <w:rPr>
          <w:spacing w:val="-7"/>
        </w:rPr>
        <w:t xml:space="preserve"> </w:t>
      </w:r>
      <w:r>
        <w:t>recruitment,</w:t>
      </w:r>
      <w:r>
        <w:rPr>
          <w:spacing w:val="-6"/>
        </w:rPr>
        <w:t xml:space="preserve"> </w:t>
      </w:r>
      <w:r>
        <w:t>development</w:t>
      </w:r>
      <w:r>
        <w:rPr>
          <w:spacing w:val="-7"/>
        </w:rPr>
        <w:t xml:space="preserve"> </w:t>
      </w:r>
      <w:r>
        <w:t>and</w:t>
      </w:r>
      <w:r>
        <w:rPr>
          <w:spacing w:val="-7"/>
        </w:rPr>
        <w:t xml:space="preserve"> </w:t>
      </w:r>
      <w:r>
        <w:t>management</w:t>
      </w:r>
      <w:r>
        <w:rPr>
          <w:spacing w:val="-8"/>
        </w:rPr>
        <w:t xml:space="preserve"> </w:t>
      </w:r>
      <w:r>
        <w:t>to</w:t>
      </w:r>
    </w:p>
    <w:p w14:paraId="155797F6" w14:textId="77777777" w:rsidR="00AF0262" w:rsidRDefault="00EC10D3">
      <w:pPr>
        <w:pStyle w:val="BodyText"/>
        <w:ind w:left="433" w:right="1592"/>
        <w:jc w:val="both"/>
      </w:pPr>
      <w:r>
        <w:t xml:space="preserve">ensure internal </w:t>
      </w:r>
      <w:r>
        <w:rPr>
          <w:spacing w:val="-3"/>
        </w:rPr>
        <w:t xml:space="preserve">consistency. </w:t>
      </w:r>
      <w:r>
        <w:t>And third, the visibility and success of companies such as GE, amplified</w:t>
      </w:r>
      <w:r>
        <w:rPr>
          <w:spacing w:val="-7"/>
        </w:rPr>
        <w:t xml:space="preserve"> </w:t>
      </w:r>
      <w:r>
        <w:t>by</w:t>
      </w:r>
      <w:r>
        <w:rPr>
          <w:spacing w:val="-7"/>
        </w:rPr>
        <w:t xml:space="preserve"> </w:t>
      </w:r>
      <w:r>
        <w:t>commentary</w:t>
      </w:r>
      <w:r>
        <w:rPr>
          <w:spacing w:val="-6"/>
        </w:rPr>
        <w:t xml:space="preserve"> </w:t>
      </w:r>
      <w:r>
        <w:t>by</w:t>
      </w:r>
      <w:r>
        <w:rPr>
          <w:spacing w:val="-6"/>
        </w:rPr>
        <w:t xml:space="preserve"> </w:t>
      </w:r>
      <w:r>
        <w:t>high-profile</w:t>
      </w:r>
      <w:r>
        <w:rPr>
          <w:spacing w:val="-7"/>
        </w:rPr>
        <w:t xml:space="preserve"> </w:t>
      </w:r>
      <w:r>
        <w:t>consulting</w:t>
      </w:r>
      <w:r>
        <w:rPr>
          <w:spacing w:val="-6"/>
        </w:rPr>
        <w:t xml:space="preserve"> </w:t>
      </w:r>
      <w:r>
        <w:t>firms</w:t>
      </w:r>
      <w:r>
        <w:rPr>
          <w:spacing w:val="-6"/>
        </w:rPr>
        <w:t xml:space="preserve"> </w:t>
      </w:r>
      <w:r>
        <w:t>and</w:t>
      </w:r>
      <w:r>
        <w:rPr>
          <w:spacing w:val="-7"/>
        </w:rPr>
        <w:t xml:space="preserve"> </w:t>
      </w:r>
      <w:r>
        <w:t>business</w:t>
      </w:r>
      <w:r>
        <w:rPr>
          <w:spacing w:val="-8"/>
        </w:rPr>
        <w:t xml:space="preserve"> </w:t>
      </w:r>
      <w:r>
        <w:t>publications,</w:t>
      </w:r>
      <w:r>
        <w:rPr>
          <w:spacing w:val="-6"/>
        </w:rPr>
        <w:t xml:space="preserve"> </w:t>
      </w:r>
      <w:r>
        <w:t>have led to widespread</w:t>
      </w:r>
      <w:r>
        <w:rPr>
          <w:spacing w:val="-3"/>
        </w:rPr>
        <w:t xml:space="preserve"> </w:t>
      </w:r>
      <w:r>
        <w:t>imitation.</w:t>
      </w:r>
    </w:p>
    <w:p w14:paraId="5C6D74AF" w14:textId="77777777" w:rsidR="00AF0262" w:rsidRDefault="00EC10D3">
      <w:pPr>
        <w:pStyle w:val="BodyText"/>
        <w:spacing w:before="181"/>
        <w:ind w:left="433" w:right="1427"/>
      </w:pPr>
      <w:r>
        <w:t>Best practices are only ”best” when they’re applied in a given context; what works for one company may not work in another. Indeed, the need for alignment — internally across practices, as well as with the strategy, culture and external environment — has profound</w:t>
      </w:r>
    </w:p>
    <w:p w14:paraId="6E223FE1" w14:textId="77777777" w:rsidR="00AF0262" w:rsidRDefault="00EC10D3">
      <w:pPr>
        <w:pStyle w:val="BodyText"/>
        <w:ind w:left="433" w:right="1427"/>
      </w:pPr>
      <w:r>
        <w:t>implications for talent management. Even with the global convergence in terms of the practices used, companies cannot simply mimic top performers. They need to adapt talent management practices to their own strategy and circumstances and align them closely</w:t>
      </w:r>
    </w:p>
    <w:p w14:paraId="32F98091" w14:textId="50596F62" w:rsidR="00AF0262" w:rsidRDefault="00EC10D3">
      <w:pPr>
        <w:pStyle w:val="BodyText"/>
        <w:ind w:left="433" w:right="1427"/>
      </w:pPr>
      <w:r>
        <w:t>with their leadership philosophy and value system, while at the same time finding ways to differentiate themselves from their competitors. Multinational corporations that excel in managing talent are likely to retain a competitive edge.</w:t>
      </w:r>
    </w:p>
    <w:p w14:paraId="28C60ED2" w14:textId="77777777" w:rsidR="00AF0262" w:rsidRDefault="00EC10D3">
      <w:pPr>
        <w:pStyle w:val="Heading4"/>
        <w:numPr>
          <w:ilvl w:val="0"/>
          <w:numId w:val="28"/>
        </w:numPr>
        <w:tabs>
          <w:tab w:val="left" w:pos="479"/>
        </w:tabs>
        <w:ind w:left="478" w:hanging="241"/>
      </w:pPr>
      <w:bookmarkStart w:id="23" w:name="_TOC_250010"/>
      <w:r>
        <w:t xml:space="preserve">Replacement Planning vs. Succession Planning vs. </w:t>
      </w:r>
      <w:r>
        <w:rPr>
          <w:spacing w:val="-4"/>
        </w:rPr>
        <w:t>Talent</w:t>
      </w:r>
      <w:r>
        <w:rPr>
          <w:spacing w:val="-9"/>
        </w:rPr>
        <w:t xml:space="preserve"> </w:t>
      </w:r>
      <w:bookmarkEnd w:id="23"/>
      <w:r>
        <w:t>Management</w:t>
      </w:r>
    </w:p>
    <w:p w14:paraId="51336774" w14:textId="77777777" w:rsidR="00AF0262" w:rsidRDefault="00EC10D3">
      <w:pPr>
        <w:pStyle w:val="ListParagraph"/>
        <w:numPr>
          <w:ilvl w:val="1"/>
          <w:numId w:val="13"/>
        </w:numPr>
        <w:tabs>
          <w:tab w:val="left" w:pos="854"/>
        </w:tabs>
        <w:spacing w:before="179"/>
        <w:ind w:hanging="419"/>
        <w:rPr>
          <w:sz w:val="24"/>
        </w:rPr>
      </w:pPr>
      <w:r>
        <w:rPr>
          <w:sz w:val="24"/>
        </w:rPr>
        <w:t>Replacement</w:t>
      </w:r>
      <w:r>
        <w:rPr>
          <w:spacing w:val="-1"/>
          <w:sz w:val="24"/>
        </w:rPr>
        <w:t xml:space="preserve"> </w:t>
      </w:r>
      <w:r>
        <w:rPr>
          <w:sz w:val="24"/>
        </w:rPr>
        <w:t>planning</w:t>
      </w:r>
    </w:p>
    <w:p w14:paraId="3C14ACD3" w14:textId="77777777" w:rsidR="00AF0262" w:rsidRDefault="00EC10D3">
      <w:pPr>
        <w:pStyle w:val="BodyText"/>
        <w:spacing w:before="180"/>
        <w:ind w:left="798"/>
      </w:pPr>
      <w:r>
        <w:t>Replacement planning is the process of identifying short-term and long-term</w:t>
      </w:r>
    </w:p>
    <w:p w14:paraId="0036F2C6" w14:textId="77777777" w:rsidR="00AF0262" w:rsidRDefault="00EC10D3">
      <w:pPr>
        <w:pStyle w:val="BodyText"/>
        <w:ind w:left="798" w:right="1405"/>
      </w:pPr>
      <w:r>
        <w:t>emergency backups to fill critical positions or to take the place of critical people. Short- term replacement planning focuses on finding backups while a critical person is out for a short time, such as on vacation or out sick. Long-term replacement planning focuses on finding backups to fill critical positions or to fill in for critical people when they become absent for long periods, or perhaps even forever, as a direct result of a death, disability, sudden resignation, or other sudden loss (such as being held hostage).</w:t>
      </w:r>
    </w:p>
    <w:p w14:paraId="570C3A6B" w14:textId="77777777" w:rsidR="00AF0262" w:rsidRDefault="00EC10D3">
      <w:pPr>
        <w:pStyle w:val="BodyText"/>
        <w:spacing w:before="1"/>
        <w:ind w:left="798"/>
      </w:pPr>
      <w:r>
        <w:t>Replacements should not necessarily mean people who will take a job forever; rather,</w:t>
      </w:r>
    </w:p>
    <w:p w14:paraId="0B2A0653" w14:textId="77777777" w:rsidR="00AF0262" w:rsidRDefault="00EC10D3">
      <w:pPr>
        <w:pStyle w:val="BodyText"/>
        <w:ind w:left="798" w:right="1376"/>
      </w:pPr>
      <w:r>
        <w:t>they can meet the requirements of a job or jobholder in an acting capacity long enough for the organization to do a proper search. Even those from outside the organization – such as “temp” workers – may meet the requirement.</w:t>
      </w:r>
    </w:p>
    <w:p w14:paraId="66414BC8" w14:textId="77777777" w:rsidR="00AF0262" w:rsidRDefault="00EC10D3">
      <w:pPr>
        <w:pStyle w:val="BodyText"/>
        <w:spacing w:before="180"/>
        <w:ind w:left="798" w:right="1546"/>
      </w:pPr>
      <w:r>
        <w:t>It is important to emphasize that replacement planning is no panacea. Its focus is on meeting the demands of emergencies. It can avoid long delays in having important decisions made when the people who make them are gone. Although some senior</w:t>
      </w:r>
    </w:p>
    <w:p w14:paraId="7205293F" w14:textId="77777777" w:rsidR="00AF0262" w:rsidRDefault="00EC10D3">
      <w:pPr>
        <w:pStyle w:val="BodyText"/>
        <w:ind w:left="798" w:right="1449"/>
        <w:jc w:val="both"/>
      </w:pPr>
      <w:r>
        <w:t>leaders</w:t>
      </w:r>
      <w:r>
        <w:rPr>
          <w:spacing w:val="-6"/>
        </w:rPr>
        <w:t xml:space="preserve"> </w:t>
      </w:r>
      <w:r>
        <w:t>may</w:t>
      </w:r>
      <w:r>
        <w:rPr>
          <w:spacing w:val="-6"/>
        </w:rPr>
        <w:t xml:space="preserve"> </w:t>
      </w:r>
      <w:r>
        <w:t>question</w:t>
      </w:r>
      <w:r>
        <w:rPr>
          <w:spacing w:val="-6"/>
        </w:rPr>
        <w:t xml:space="preserve"> </w:t>
      </w:r>
      <w:r>
        <w:t>the</w:t>
      </w:r>
      <w:r>
        <w:rPr>
          <w:spacing w:val="-5"/>
        </w:rPr>
        <w:t xml:space="preserve"> </w:t>
      </w:r>
      <w:r>
        <w:t>value</w:t>
      </w:r>
      <w:r>
        <w:rPr>
          <w:spacing w:val="-6"/>
        </w:rPr>
        <w:t xml:space="preserve"> </w:t>
      </w:r>
      <w:r>
        <w:t>of</w:t>
      </w:r>
      <w:r>
        <w:rPr>
          <w:spacing w:val="-6"/>
        </w:rPr>
        <w:t xml:space="preserve"> </w:t>
      </w:r>
      <w:r>
        <w:t>any</w:t>
      </w:r>
      <w:r>
        <w:rPr>
          <w:spacing w:val="-5"/>
        </w:rPr>
        <w:t xml:space="preserve"> </w:t>
      </w:r>
      <w:r>
        <w:t>HR-related</w:t>
      </w:r>
      <w:r>
        <w:rPr>
          <w:spacing w:val="-6"/>
        </w:rPr>
        <w:t xml:space="preserve"> </w:t>
      </w:r>
      <w:r>
        <w:t>effort,</w:t>
      </w:r>
      <w:r>
        <w:rPr>
          <w:spacing w:val="-6"/>
        </w:rPr>
        <w:t xml:space="preserve"> </w:t>
      </w:r>
      <w:r>
        <w:t>most</w:t>
      </w:r>
      <w:r>
        <w:rPr>
          <w:spacing w:val="-5"/>
        </w:rPr>
        <w:t xml:space="preserve"> </w:t>
      </w:r>
      <w:r>
        <w:t>of</w:t>
      </w:r>
      <w:r>
        <w:rPr>
          <w:spacing w:val="-6"/>
        </w:rPr>
        <w:t xml:space="preserve"> </w:t>
      </w:r>
      <w:r>
        <w:t>them</w:t>
      </w:r>
      <w:r>
        <w:rPr>
          <w:spacing w:val="-5"/>
        </w:rPr>
        <w:t xml:space="preserve"> </w:t>
      </w:r>
      <w:r>
        <w:t>can</w:t>
      </w:r>
      <w:r>
        <w:rPr>
          <w:spacing w:val="-6"/>
        </w:rPr>
        <w:t xml:space="preserve"> </w:t>
      </w:r>
      <w:r>
        <w:t xml:space="preserve">immediately recognize the value of having </w:t>
      </w:r>
      <w:r>
        <w:rPr>
          <w:spacing w:val="-4"/>
        </w:rPr>
        <w:t xml:space="preserve">key </w:t>
      </w:r>
      <w:r>
        <w:t xml:space="preserve">backups identified in case of short-term or long-term emergencies. That is, in fact, a </w:t>
      </w:r>
      <w:r>
        <w:rPr>
          <w:spacing w:val="-3"/>
        </w:rPr>
        <w:t xml:space="preserve">key </w:t>
      </w:r>
      <w:r>
        <w:t xml:space="preserve">selling point </w:t>
      </w:r>
      <w:r>
        <w:rPr>
          <w:spacing w:val="-3"/>
        </w:rPr>
        <w:t xml:space="preserve">for </w:t>
      </w:r>
      <w:r>
        <w:t>replacement planning:</w:t>
      </w:r>
      <w:r>
        <w:rPr>
          <w:spacing w:val="-13"/>
        </w:rPr>
        <w:t xml:space="preserve"> </w:t>
      </w:r>
      <w:r>
        <w:t>its</w:t>
      </w:r>
    </w:p>
    <w:p w14:paraId="4B0C3DD0" w14:textId="77777777" w:rsidR="00AF0262" w:rsidRDefault="00EC10D3">
      <w:pPr>
        <w:pStyle w:val="BodyText"/>
        <w:ind w:left="798" w:right="1476"/>
        <w:jc w:val="both"/>
      </w:pPr>
      <w:r>
        <w:t>introduction</w:t>
      </w:r>
      <w:r>
        <w:rPr>
          <w:spacing w:val="-6"/>
        </w:rPr>
        <w:t xml:space="preserve"> </w:t>
      </w:r>
      <w:r>
        <w:t>usually</w:t>
      </w:r>
      <w:r>
        <w:rPr>
          <w:spacing w:val="-5"/>
        </w:rPr>
        <w:t xml:space="preserve"> </w:t>
      </w:r>
      <w:r>
        <w:t>leads</w:t>
      </w:r>
      <w:r>
        <w:rPr>
          <w:spacing w:val="-5"/>
        </w:rPr>
        <w:t xml:space="preserve"> </w:t>
      </w:r>
      <w:r>
        <w:t>to</w:t>
      </w:r>
      <w:r>
        <w:rPr>
          <w:spacing w:val="-5"/>
        </w:rPr>
        <w:t xml:space="preserve"> </w:t>
      </w:r>
      <w:r>
        <w:t>little</w:t>
      </w:r>
      <w:r>
        <w:rPr>
          <w:spacing w:val="-4"/>
        </w:rPr>
        <w:t xml:space="preserve"> </w:t>
      </w:r>
      <w:r>
        <w:t>opposition,</w:t>
      </w:r>
      <w:r>
        <w:rPr>
          <w:spacing w:val="-5"/>
        </w:rPr>
        <w:t xml:space="preserve"> </w:t>
      </w:r>
      <w:r>
        <w:t>and</w:t>
      </w:r>
      <w:r>
        <w:rPr>
          <w:spacing w:val="-5"/>
        </w:rPr>
        <w:t xml:space="preserve"> </w:t>
      </w:r>
      <w:r>
        <w:t>often</w:t>
      </w:r>
      <w:r>
        <w:rPr>
          <w:spacing w:val="-4"/>
        </w:rPr>
        <w:t xml:space="preserve"> </w:t>
      </w:r>
      <w:r>
        <w:t>much</w:t>
      </w:r>
      <w:r>
        <w:rPr>
          <w:spacing w:val="-2"/>
        </w:rPr>
        <w:t xml:space="preserve"> </w:t>
      </w:r>
      <w:r>
        <w:t>support,</w:t>
      </w:r>
      <w:r>
        <w:rPr>
          <w:spacing w:val="-4"/>
        </w:rPr>
        <w:t xml:space="preserve"> </w:t>
      </w:r>
      <w:r>
        <w:t>from</w:t>
      </w:r>
      <w:r>
        <w:rPr>
          <w:spacing w:val="-5"/>
        </w:rPr>
        <w:t xml:space="preserve"> </w:t>
      </w:r>
      <w:r>
        <w:t>otherwise skeptical senior leaders. Replacement planning usually focuses on finding</w:t>
      </w:r>
      <w:r>
        <w:rPr>
          <w:spacing w:val="-37"/>
        </w:rPr>
        <w:t xml:space="preserve"> </w:t>
      </w:r>
      <w:r>
        <w:t>backups</w:t>
      </w:r>
    </w:p>
    <w:p w14:paraId="2FAC2C01" w14:textId="77777777" w:rsidR="00AF0262" w:rsidRDefault="00EC10D3">
      <w:pPr>
        <w:pStyle w:val="BodyText"/>
        <w:ind w:left="798" w:right="1489"/>
        <w:jc w:val="both"/>
      </w:pPr>
      <w:r>
        <w:t>inside</w:t>
      </w:r>
      <w:r>
        <w:rPr>
          <w:spacing w:val="-7"/>
        </w:rPr>
        <w:t xml:space="preserve"> </w:t>
      </w:r>
      <w:r>
        <w:t>the</w:t>
      </w:r>
      <w:r>
        <w:rPr>
          <w:spacing w:val="-6"/>
        </w:rPr>
        <w:t xml:space="preserve"> </w:t>
      </w:r>
      <w:r>
        <w:t>organization.</w:t>
      </w:r>
      <w:r>
        <w:rPr>
          <w:spacing w:val="-6"/>
        </w:rPr>
        <w:t xml:space="preserve"> </w:t>
      </w:r>
      <w:r>
        <w:t>It</w:t>
      </w:r>
      <w:r>
        <w:rPr>
          <w:spacing w:val="-6"/>
        </w:rPr>
        <w:t xml:space="preserve"> </w:t>
      </w:r>
      <w:r>
        <w:t>thus</w:t>
      </w:r>
      <w:r>
        <w:rPr>
          <w:spacing w:val="-5"/>
        </w:rPr>
        <w:t xml:space="preserve"> </w:t>
      </w:r>
      <w:r>
        <w:t>works</w:t>
      </w:r>
      <w:r>
        <w:rPr>
          <w:spacing w:val="-6"/>
        </w:rPr>
        <w:t xml:space="preserve"> </w:t>
      </w:r>
      <w:r>
        <w:t>well</w:t>
      </w:r>
      <w:r>
        <w:rPr>
          <w:spacing w:val="-6"/>
        </w:rPr>
        <w:t xml:space="preserve"> </w:t>
      </w:r>
      <w:r>
        <w:t>in</w:t>
      </w:r>
      <w:r>
        <w:rPr>
          <w:spacing w:val="-5"/>
        </w:rPr>
        <w:t xml:space="preserve"> </w:t>
      </w:r>
      <w:r>
        <w:t>corporate</w:t>
      </w:r>
      <w:r>
        <w:rPr>
          <w:spacing w:val="-6"/>
        </w:rPr>
        <w:t xml:space="preserve"> </w:t>
      </w:r>
      <w:r>
        <w:t>cultures</w:t>
      </w:r>
      <w:r>
        <w:rPr>
          <w:spacing w:val="-6"/>
        </w:rPr>
        <w:t xml:space="preserve"> </w:t>
      </w:r>
      <w:r>
        <w:t>characterized</w:t>
      </w:r>
      <w:r>
        <w:rPr>
          <w:spacing w:val="-5"/>
        </w:rPr>
        <w:t xml:space="preserve"> </w:t>
      </w:r>
      <w:r>
        <w:t>by</w:t>
      </w:r>
      <w:r>
        <w:rPr>
          <w:spacing w:val="-6"/>
        </w:rPr>
        <w:t xml:space="preserve"> </w:t>
      </w:r>
      <w:r>
        <w:rPr>
          <w:spacing w:val="-2"/>
        </w:rPr>
        <w:t xml:space="preserve">strong </w:t>
      </w:r>
      <w:r>
        <w:t>‘silos’ (divisions or specialty</w:t>
      </w:r>
      <w:r>
        <w:rPr>
          <w:spacing w:val="-3"/>
        </w:rPr>
        <w:t xml:space="preserve"> </w:t>
      </w:r>
      <w:r>
        <w:t>areas).</w:t>
      </w:r>
    </w:p>
    <w:p w14:paraId="7B20FB3A" w14:textId="77777777" w:rsidR="00AF0262" w:rsidRDefault="00EC10D3">
      <w:pPr>
        <w:pStyle w:val="ListParagraph"/>
        <w:numPr>
          <w:ilvl w:val="1"/>
          <w:numId w:val="13"/>
        </w:numPr>
        <w:tabs>
          <w:tab w:val="left" w:pos="854"/>
        </w:tabs>
        <w:ind w:hanging="419"/>
        <w:rPr>
          <w:sz w:val="24"/>
        </w:rPr>
      </w:pPr>
      <w:r>
        <w:rPr>
          <w:sz w:val="24"/>
        </w:rPr>
        <w:t>Succession</w:t>
      </w:r>
      <w:r>
        <w:rPr>
          <w:spacing w:val="-2"/>
          <w:sz w:val="24"/>
        </w:rPr>
        <w:t xml:space="preserve"> </w:t>
      </w:r>
      <w:r>
        <w:rPr>
          <w:sz w:val="24"/>
        </w:rPr>
        <w:t>planning</w:t>
      </w:r>
    </w:p>
    <w:p w14:paraId="3B52CA3F" w14:textId="77777777" w:rsidR="00AF0262" w:rsidRDefault="00EC10D3">
      <w:pPr>
        <w:pStyle w:val="BodyText"/>
        <w:spacing w:before="180"/>
        <w:ind w:left="798" w:right="1792"/>
      </w:pPr>
      <w:r>
        <w:t>Succession planning is different from replacement planning. It does not focus on finding internal backups from within departments; rather, it examines the needs by level (such as the move from middle to senior manager). All talent at each level</w:t>
      </w:r>
    </w:p>
    <w:p w14:paraId="72259532" w14:textId="77777777" w:rsidR="00AF0262" w:rsidRDefault="00AF0262">
      <w:pPr>
        <w:sectPr w:rsidR="00AF0262">
          <w:pgSz w:w="11910" w:h="16840"/>
          <w:pgMar w:top="1320" w:right="0" w:bottom="280" w:left="1180" w:header="890" w:footer="0" w:gutter="0"/>
          <w:cols w:space="720"/>
        </w:sectPr>
      </w:pPr>
    </w:p>
    <w:p w14:paraId="26D995DA" w14:textId="77777777" w:rsidR="00AF0262" w:rsidRDefault="00EC10D3">
      <w:pPr>
        <w:pStyle w:val="BodyText"/>
        <w:spacing w:before="90"/>
        <w:ind w:left="798" w:right="1408"/>
      </w:pPr>
      <w:r>
        <w:t>is ”pooled”. Talent pools are thus defined as all people who are considered promotable to the next level up on the organization chart regardless of department. When need is great – such as may occur when all members of a group (like senior executives) are at or near retirement age – then a special focus may be placed on accelerating the</w:t>
      </w:r>
    </w:p>
    <w:p w14:paraId="04569B40" w14:textId="77777777" w:rsidR="00AF0262" w:rsidRDefault="00EC10D3">
      <w:pPr>
        <w:pStyle w:val="BodyText"/>
        <w:ind w:left="798" w:right="1957"/>
      </w:pPr>
      <w:r>
        <w:t>development of the talent pool. Such a group, targeted for faster development, is called an acceleration pool.</w:t>
      </w:r>
    </w:p>
    <w:p w14:paraId="098E8B91" w14:textId="77777777" w:rsidR="00AF0262" w:rsidRDefault="00EC10D3">
      <w:pPr>
        <w:pStyle w:val="BodyText"/>
        <w:spacing w:before="181"/>
        <w:ind w:left="798"/>
        <w:jc w:val="both"/>
      </w:pPr>
      <w:r>
        <w:t>The organization commits to develop all who express interest in promotion – and that</w:t>
      </w:r>
    </w:p>
    <w:p w14:paraId="3C8CFEAF" w14:textId="77777777" w:rsidR="00AF0262" w:rsidRDefault="00EC10D3">
      <w:pPr>
        <w:pStyle w:val="BodyText"/>
        <w:ind w:left="798" w:right="1445"/>
        <w:jc w:val="both"/>
      </w:pPr>
      <w:r>
        <w:t>is</w:t>
      </w:r>
      <w:r>
        <w:rPr>
          <w:spacing w:val="-5"/>
        </w:rPr>
        <w:t xml:space="preserve"> </w:t>
      </w:r>
      <w:r>
        <w:t>by</w:t>
      </w:r>
      <w:r>
        <w:rPr>
          <w:spacing w:val="-5"/>
        </w:rPr>
        <w:t xml:space="preserve"> </w:t>
      </w:r>
      <w:r>
        <w:t>no</w:t>
      </w:r>
      <w:r>
        <w:rPr>
          <w:spacing w:val="-6"/>
        </w:rPr>
        <w:t xml:space="preserve"> </w:t>
      </w:r>
      <w:r>
        <w:t>means</w:t>
      </w:r>
      <w:r>
        <w:rPr>
          <w:spacing w:val="-5"/>
        </w:rPr>
        <w:t xml:space="preserve"> </w:t>
      </w:r>
      <w:r>
        <w:t>everyone.</w:t>
      </w:r>
      <w:r>
        <w:rPr>
          <w:spacing w:val="-6"/>
        </w:rPr>
        <w:t xml:space="preserve"> </w:t>
      </w:r>
      <w:r>
        <w:t>But</w:t>
      </w:r>
      <w:r>
        <w:rPr>
          <w:spacing w:val="-5"/>
        </w:rPr>
        <w:t xml:space="preserve"> </w:t>
      </w:r>
      <w:r>
        <w:t>organizational</w:t>
      </w:r>
      <w:r>
        <w:rPr>
          <w:spacing w:val="-5"/>
        </w:rPr>
        <w:t xml:space="preserve"> </w:t>
      </w:r>
      <w:r>
        <w:t>leaders</w:t>
      </w:r>
      <w:r>
        <w:rPr>
          <w:spacing w:val="-6"/>
        </w:rPr>
        <w:t xml:space="preserve"> </w:t>
      </w:r>
      <w:r>
        <w:t>manage</w:t>
      </w:r>
      <w:r>
        <w:rPr>
          <w:spacing w:val="-6"/>
        </w:rPr>
        <w:t xml:space="preserve"> </w:t>
      </w:r>
      <w:r>
        <w:t>expectations</w:t>
      </w:r>
      <w:r>
        <w:rPr>
          <w:spacing w:val="-6"/>
        </w:rPr>
        <w:t xml:space="preserve"> </w:t>
      </w:r>
      <w:r>
        <w:t>by</w:t>
      </w:r>
      <w:r>
        <w:rPr>
          <w:spacing w:val="-4"/>
        </w:rPr>
        <w:t xml:space="preserve"> </w:t>
      </w:r>
      <w:r>
        <w:t>indicating that</w:t>
      </w:r>
      <w:r>
        <w:rPr>
          <w:spacing w:val="-4"/>
        </w:rPr>
        <w:t xml:space="preserve"> </w:t>
      </w:r>
      <w:r>
        <w:t>when</w:t>
      </w:r>
      <w:r>
        <w:rPr>
          <w:spacing w:val="-4"/>
        </w:rPr>
        <w:t xml:space="preserve"> </w:t>
      </w:r>
      <w:r>
        <w:t>a</w:t>
      </w:r>
      <w:r>
        <w:rPr>
          <w:spacing w:val="-5"/>
        </w:rPr>
        <w:t xml:space="preserve"> </w:t>
      </w:r>
      <w:r>
        <w:t>vacancy</w:t>
      </w:r>
      <w:r>
        <w:rPr>
          <w:spacing w:val="-4"/>
        </w:rPr>
        <w:t xml:space="preserve"> </w:t>
      </w:r>
      <w:r>
        <w:t>occurs,</w:t>
      </w:r>
      <w:r>
        <w:rPr>
          <w:spacing w:val="-4"/>
        </w:rPr>
        <w:t xml:space="preserve"> </w:t>
      </w:r>
      <w:r>
        <w:t>the</w:t>
      </w:r>
      <w:r>
        <w:rPr>
          <w:spacing w:val="-4"/>
        </w:rPr>
        <w:t xml:space="preserve"> </w:t>
      </w:r>
      <w:r>
        <w:t>best</w:t>
      </w:r>
      <w:r>
        <w:rPr>
          <w:spacing w:val="-6"/>
        </w:rPr>
        <w:t xml:space="preserve"> </w:t>
      </w:r>
      <w:r>
        <w:t>applicant</w:t>
      </w:r>
      <w:r>
        <w:rPr>
          <w:spacing w:val="-4"/>
        </w:rPr>
        <w:t xml:space="preserve"> </w:t>
      </w:r>
      <w:r>
        <w:t>to</w:t>
      </w:r>
      <w:r>
        <w:rPr>
          <w:spacing w:val="-4"/>
        </w:rPr>
        <w:t xml:space="preserve"> </w:t>
      </w:r>
      <w:r>
        <w:t>meet</w:t>
      </w:r>
      <w:r>
        <w:rPr>
          <w:spacing w:val="-4"/>
        </w:rPr>
        <w:t xml:space="preserve"> </w:t>
      </w:r>
      <w:r>
        <w:t>the</w:t>
      </w:r>
      <w:r>
        <w:rPr>
          <w:spacing w:val="-4"/>
        </w:rPr>
        <w:t xml:space="preserve"> </w:t>
      </w:r>
      <w:r>
        <w:t>organization’s</w:t>
      </w:r>
      <w:r>
        <w:rPr>
          <w:spacing w:val="-4"/>
        </w:rPr>
        <w:t xml:space="preserve"> </w:t>
      </w:r>
      <w:r>
        <w:t>needs</w:t>
      </w:r>
      <w:r>
        <w:rPr>
          <w:spacing w:val="-4"/>
        </w:rPr>
        <w:t xml:space="preserve"> </w:t>
      </w:r>
      <w:r>
        <w:t>will</w:t>
      </w:r>
      <w:r>
        <w:rPr>
          <w:spacing w:val="-5"/>
        </w:rPr>
        <w:t xml:space="preserve"> </w:t>
      </w:r>
      <w:r>
        <w:t>be chosen – and that may mean someone from outside the</w:t>
      </w:r>
      <w:r>
        <w:rPr>
          <w:spacing w:val="-14"/>
        </w:rPr>
        <w:t xml:space="preserve"> </w:t>
      </w:r>
      <w:r>
        <w:t>organization.</w:t>
      </w:r>
    </w:p>
    <w:p w14:paraId="08136495" w14:textId="1212D9AC" w:rsidR="00AF0262" w:rsidRDefault="00EC10D3">
      <w:pPr>
        <w:pStyle w:val="BodyText"/>
        <w:spacing w:before="179"/>
        <w:ind w:left="798" w:right="1427"/>
      </w:pPr>
      <w:r>
        <w:t>Succession planning is part of a broader talent management program. Succession planning aims to attract the best-fit talent, retain those individuals, and develop them through well-targeted development efforts. Succession planning helps build the bench strength of an organization to ensure the long-term health, growth and stability.</w:t>
      </w:r>
    </w:p>
    <w:p w14:paraId="6B0655E8" w14:textId="77777777" w:rsidR="00AF0262" w:rsidRDefault="00EC10D3">
      <w:pPr>
        <w:pStyle w:val="BodyText"/>
        <w:spacing w:before="181"/>
        <w:ind w:left="798" w:right="1546"/>
      </w:pPr>
      <w:r>
        <w:t>Succession planning is based on identifying and analyzing training, learning and development requirements, which are then enhanced and built upon. And here’s a simple but effective six-step ‘how to’ guide:</w:t>
      </w:r>
    </w:p>
    <w:p w14:paraId="6D1AA4CF" w14:textId="77777777" w:rsidR="00AF0262" w:rsidRDefault="00EC10D3">
      <w:pPr>
        <w:pStyle w:val="ListParagraph"/>
        <w:numPr>
          <w:ilvl w:val="2"/>
          <w:numId w:val="13"/>
        </w:numPr>
        <w:tabs>
          <w:tab w:val="left" w:pos="1399"/>
        </w:tabs>
        <w:spacing w:before="179"/>
        <w:rPr>
          <w:sz w:val="24"/>
        </w:rPr>
      </w:pPr>
      <w:r>
        <w:rPr>
          <w:sz w:val="24"/>
        </w:rPr>
        <w:t>Analysis of the</w:t>
      </w:r>
      <w:r>
        <w:rPr>
          <w:spacing w:val="-3"/>
          <w:sz w:val="24"/>
        </w:rPr>
        <w:t xml:space="preserve"> </w:t>
      </w:r>
      <w:r>
        <w:rPr>
          <w:sz w:val="24"/>
        </w:rPr>
        <w:t>future</w:t>
      </w:r>
    </w:p>
    <w:p w14:paraId="32317909" w14:textId="77777777" w:rsidR="00AF0262" w:rsidRDefault="00EC10D3">
      <w:pPr>
        <w:pStyle w:val="BodyText"/>
        <w:spacing w:before="180"/>
        <w:ind w:left="798" w:right="2108"/>
      </w:pPr>
      <w:r>
        <w:t>In order to be a meaningful, succession planning should be closely linked to the business plan. Therefore, the first step involves:</w:t>
      </w:r>
    </w:p>
    <w:p w14:paraId="2EFD0E09" w14:textId="77777777" w:rsidR="00AF0262" w:rsidRDefault="00EC10D3">
      <w:pPr>
        <w:pStyle w:val="ListParagraph"/>
        <w:numPr>
          <w:ilvl w:val="0"/>
          <w:numId w:val="12"/>
        </w:numPr>
        <w:tabs>
          <w:tab w:val="left" w:pos="1285"/>
          <w:tab w:val="left" w:pos="1286"/>
        </w:tabs>
        <w:spacing w:before="181"/>
        <w:ind w:hanging="481"/>
        <w:rPr>
          <w:sz w:val="24"/>
        </w:rPr>
      </w:pPr>
      <w:r>
        <w:rPr>
          <w:sz w:val="24"/>
        </w:rPr>
        <w:t xml:space="preserve">Looking at the organization’s goals and strategies </w:t>
      </w:r>
      <w:r>
        <w:rPr>
          <w:spacing w:val="-3"/>
          <w:sz w:val="24"/>
        </w:rPr>
        <w:t xml:space="preserve">for </w:t>
      </w:r>
      <w:r>
        <w:rPr>
          <w:sz w:val="24"/>
        </w:rPr>
        <w:t>the next few</w:t>
      </w:r>
      <w:r>
        <w:rPr>
          <w:spacing w:val="-17"/>
          <w:sz w:val="24"/>
        </w:rPr>
        <w:t xml:space="preserve"> </w:t>
      </w:r>
      <w:r>
        <w:rPr>
          <w:sz w:val="24"/>
        </w:rPr>
        <w:t>years</w:t>
      </w:r>
    </w:p>
    <w:p w14:paraId="3D1038DA" w14:textId="77777777" w:rsidR="00AF0262" w:rsidRDefault="00EC10D3">
      <w:pPr>
        <w:pStyle w:val="ListParagraph"/>
        <w:numPr>
          <w:ilvl w:val="0"/>
          <w:numId w:val="12"/>
        </w:numPr>
        <w:tabs>
          <w:tab w:val="left" w:pos="1285"/>
          <w:tab w:val="left" w:pos="1286"/>
        </w:tabs>
        <w:ind w:right="1985"/>
        <w:rPr>
          <w:sz w:val="24"/>
        </w:rPr>
      </w:pPr>
      <w:r>
        <w:rPr>
          <w:sz w:val="24"/>
        </w:rPr>
        <w:t>Identifying the job roles that will be critical to achieving those objectives</w:t>
      </w:r>
      <w:r>
        <w:rPr>
          <w:spacing w:val="-33"/>
          <w:sz w:val="24"/>
        </w:rPr>
        <w:t xml:space="preserve"> </w:t>
      </w:r>
      <w:r>
        <w:rPr>
          <w:sz w:val="24"/>
        </w:rPr>
        <w:t>and strategies</w:t>
      </w:r>
    </w:p>
    <w:p w14:paraId="3261C4E9" w14:textId="77777777" w:rsidR="00AF0262" w:rsidRDefault="00EC10D3">
      <w:pPr>
        <w:pStyle w:val="ListParagraph"/>
        <w:numPr>
          <w:ilvl w:val="0"/>
          <w:numId w:val="12"/>
        </w:numPr>
        <w:tabs>
          <w:tab w:val="left" w:pos="1285"/>
          <w:tab w:val="left" w:pos="1286"/>
        </w:tabs>
        <w:ind w:right="1657"/>
        <w:rPr>
          <w:sz w:val="24"/>
        </w:rPr>
      </w:pPr>
      <w:r>
        <w:rPr>
          <w:sz w:val="24"/>
        </w:rPr>
        <w:t>Establishing</w:t>
      </w:r>
      <w:r>
        <w:rPr>
          <w:spacing w:val="-8"/>
          <w:sz w:val="24"/>
        </w:rPr>
        <w:t xml:space="preserve"> </w:t>
      </w:r>
      <w:r>
        <w:rPr>
          <w:sz w:val="24"/>
        </w:rPr>
        <w:t>what</w:t>
      </w:r>
      <w:r>
        <w:rPr>
          <w:spacing w:val="-5"/>
          <w:sz w:val="24"/>
        </w:rPr>
        <w:t xml:space="preserve"> </w:t>
      </w:r>
      <w:r>
        <w:rPr>
          <w:sz w:val="24"/>
        </w:rPr>
        <w:t>kind</w:t>
      </w:r>
      <w:r>
        <w:rPr>
          <w:spacing w:val="-5"/>
          <w:sz w:val="24"/>
        </w:rPr>
        <w:t xml:space="preserve"> </w:t>
      </w:r>
      <w:r>
        <w:rPr>
          <w:sz w:val="24"/>
        </w:rPr>
        <w:t>of</w:t>
      </w:r>
      <w:r>
        <w:rPr>
          <w:spacing w:val="-5"/>
          <w:sz w:val="24"/>
        </w:rPr>
        <w:t xml:space="preserve"> </w:t>
      </w:r>
      <w:r>
        <w:rPr>
          <w:sz w:val="24"/>
        </w:rPr>
        <w:t>employees,</w:t>
      </w:r>
      <w:r>
        <w:rPr>
          <w:spacing w:val="-8"/>
          <w:sz w:val="24"/>
        </w:rPr>
        <w:t xml:space="preserve"> </w:t>
      </w:r>
      <w:r>
        <w:rPr>
          <w:sz w:val="24"/>
        </w:rPr>
        <w:t>particularly</w:t>
      </w:r>
      <w:r>
        <w:rPr>
          <w:spacing w:val="-7"/>
          <w:sz w:val="24"/>
        </w:rPr>
        <w:t xml:space="preserve"> </w:t>
      </w:r>
      <w:r>
        <w:rPr>
          <w:sz w:val="24"/>
        </w:rPr>
        <w:t>at</w:t>
      </w:r>
      <w:r>
        <w:rPr>
          <w:spacing w:val="-5"/>
          <w:sz w:val="24"/>
        </w:rPr>
        <w:t xml:space="preserve"> </w:t>
      </w:r>
      <w:r>
        <w:rPr>
          <w:sz w:val="24"/>
        </w:rPr>
        <w:t>the</w:t>
      </w:r>
      <w:r>
        <w:rPr>
          <w:spacing w:val="-5"/>
          <w:sz w:val="24"/>
        </w:rPr>
        <w:t xml:space="preserve"> </w:t>
      </w:r>
      <w:r>
        <w:rPr>
          <w:sz w:val="24"/>
        </w:rPr>
        <w:t>senior/managerial</w:t>
      </w:r>
      <w:r>
        <w:rPr>
          <w:spacing w:val="-6"/>
          <w:sz w:val="24"/>
        </w:rPr>
        <w:t xml:space="preserve"> </w:t>
      </w:r>
      <w:r>
        <w:rPr>
          <w:sz w:val="24"/>
        </w:rPr>
        <w:t>level, that the organization will require to fill those</w:t>
      </w:r>
      <w:r>
        <w:rPr>
          <w:spacing w:val="-10"/>
          <w:sz w:val="24"/>
        </w:rPr>
        <w:t xml:space="preserve"> </w:t>
      </w:r>
      <w:r>
        <w:rPr>
          <w:sz w:val="24"/>
        </w:rPr>
        <w:t>roles.</w:t>
      </w:r>
    </w:p>
    <w:p w14:paraId="6BCBDD95" w14:textId="77777777" w:rsidR="00AF0262" w:rsidRDefault="00EC10D3">
      <w:pPr>
        <w:pStyle w:val="ListParagraph"/>
        <w:numPr>
          <w:ilvl w:val="2"/>
          <w:numId w:val="13"/>
        </w:numPr>
        <w:tabs>
          <w:tab w:val="left" w:pos="1398"/>
        </w:tabs>
        <w:ind w:hanging="600"/>
        <w:rPr>
          <w:sz w:val="24"/>
        </w:rPr>
      </w:pPr>
      <w:r>
        <w:rPr>
          <w:sz w:val="24"/>
        </w:rPr>
        <w:t>Role</w:t>
      </w:r>
      <w:r>
        <w:rPr>
          <w:spacing w:val="-2"/>
          <w:sz w:val="24"/>
        </w:rPr>
        <w:t xml:space="preserve"> </w:t>
      </w:r>
      <w:r>
        <w:rPr>
          <w:sz w:val="24"/>
        </w:rPr>
        <w:t>analysis</w:t>
      </w:r>
    </w:p>
    <w:p w14:paraId="07008D27" w14:textId="77777777" w:rsidR="00AF0262" w:rsidRDefault="00EC10D3">
      <w:pPr>
        <w:pStyle w:val="BodyText"/>
        <w:spacing w:before="180"/>
        <w:ind w:left="798" w:right="1581"/>
        <w:jc w:val="both"/>
      </w:pPr>
      <w:r>
        <w:t>Once</w:t>
      </w:r>
      <w:r>
        <w:rPr>
          <w:spacing w:val="-6"/>
        </w:rPr>
        <w:t xml:space="preserve"> </w:t>
      </w:r>
      <w:r>
        <w:rPr>
          <w:spacing w:val="-3"/>
        </w:rPr>
        <w:t>key</w:t>
      </w:r>
      <w:r>
        <w:rPr>
          <w:spacing w:val="-4"/>
        </w:rPr>
        <w:t xml:space="preserve"> </w:t>
      </w:r>
      <w:r>
        <w:t>future</w:t>
      </w:r>
      <w:r>
        <w:rPr>
          <w:spacing w:val="-5"/>
        </w:rPr>
        <w:t xml:space="preserve"> </w:t>
      </w:r>
      <w:r>
        <w:t>job</w:t>
      </w:r>
      <w:r>
        <w:rPr>
          <w:spacing w:val="-5"/>
        </w:rPr>
        <w:t xml:space="preserve"> </w:t>
      </w:r>
      <w:r>
        <w:t>roles</w:t>
      </w:r>
      <w:r>
        <w:rPr>
          <w:spacing w:val="-5"/>
        </w:rPr>
        <w:t xml:space="preserve"> </w:t>
      </w:r>
      <w:r>
        <w:t>have</w:t>
      </w:r>
      <w:r>
        <w:rPr>
          <w:spacing w:val="-5"/>
        </w:rPr>
        <w:t xml:space="preserve"> </w:t>
      </w:r>
      <w:r>
        <w:t>been</w:t>
      </w:r>
      <w:r>
        <w:rPr>
          <w:spacing w:val="-4"/>
        </w:rPr>
        <w:t xml:space="preserve"> </w:t>
      </w:r>
      <w:r>
        <w:t>identified,</w:t>
      </w:r>
      <w:r>
        <w:rPr>
          <w:spacing w:val="-4"/>
        </w:rPr>
        <w:t xml:space="preserve"> </w:t>
      </w:r>
      <w:r>
        <w:t>the</w:t>
      </w:r>
      <w:r>
        <w:rPr>
          <w:spacing w:val="-5"/>
        </w:rPr>
        <w:t xml:space="preserve"> </w:t>
      </w:r>
      <w:r>
        <w:t>next</w:t>
      </w:r>
      <w:r>
        <w:rPr>
          <w:spacing w:val="-4"/>
        </w:rPr>
        <w:t xml:space="preserve"> </w:t>
      </w:r>
      <w:r>
        <w:t>stage</w:t>
      </w:r>
      <w:r>
        <w:rPr>
          <w:spacing w:val="-5"/>
        </w:rPr>
        <w:t xml:space="preserve"> </w:t>
      </w:r>
      <w:r>
        <w:t>is</w:t>
      </w:r>
      <w:r>
        <w:rPr>
          <w:spacing w:val="-5"/>
        </w:rPr>
        <w:t xml:space="preserve"> </w:t>
      </w:r>
      <w:r>
        <w:t>to</w:t>
      </w:r>
      <w:r>
        <w:rPr>
          <w:spacing w:val="-5"/>
        </w:rPr>
        <w:t xml:space="preserve"> </w:t>
      </w:r>
      <w:r>
        <w:t>pinpoint</w:t>
      </w:r>
      <w:r>
        <w:rPr>
          <w:spacing w:val="-4"/>
        </w:rPr>
        <w:t xml:space="preserve"> </w:t>
      </w:r>
      <w:r>
        <w:t>what</w:t>
      </w:r>
      <w:r>
        <w:rPr>
          <w:spacing w:val="-5"/>
        </w:rPr>
        <w:t xml:space="preserve"> </w:t>
      </w:r>
      <w:r>
        <w:t>core managerial</w:t>
      </w:r>
      <w:r>
        <w:rPr>
          <w:spacing w:val="-4"/>
        </w:rPr>
        <w:t xml:space="preserve"> </w:t>
      </w:r>
      <w:r>
        <w:t>competencies</w:t>
      </w:r>
      <w:r>
        <w:rPr>
          <w:spacing w:val="-4"/>
        </w:rPr>
        <w:t xml:space="preserve"> </w:t>
      </w:r>
      <w:r>
        <w:t>–</w:t>
      </w:r>
      <w:r>
        <w:rPr>
          <w:spacing w:val="-3"/>
        </w:rPr>
        <w:t xml:space="preserve"> </w:t>
      </w:r>
      <w:r>
        <w:t>that</w:t>
      </w:r>
      <w:r>
        <w:rPr>
          <w:spacing w:val="-3"/>
        </w:rPr>
        <w:t xml:space="preserve"> </w:t>
      </w:r>
      <w:r>
        <w:t>is,</w:t>
      </w:r>
      <w:r>
        <w:rPr>
          <w:spacing w:val="-2"/>
        </w:rPr>
        <w:t xml:space="preserve"> </w:t>
      </w:r>
      <w:r>
        <w:t>skills,</w:t>
      </w:r>
      <w:r>
        <w:rPr>
          <w:spacing w:val="-3"/>
        </w:rPr>
        <w:t xml:space="preserve"> </w:t>
      </w:r>
      <w:r>
        <w:t>knowledge</w:t>
      </w:r>
      <w:r>
        <w:rPr>
          <w:spacing w:val="-3"/>
        </w:rPr>
        <w:t xml:space="preserve"> </w:t>
      </w:r>
      <w:r>
        <w:t>and</w:t>
      </w:r>
      <w:r>
        <w:rPr>
          <w:spacing w:val="-4"/>
        </w:rPr>
        <w:t xml:space="preserve"> </w:t>
      </w:r>
      <w:r>
        <w:t>attributes</w:t>
      </w:r>
      <w:r>
        <w:rPr>
          <w:spacing w:val="-5"/>
        </w:rPr>
        <w:t xml:space="preserve"> </w:t>
      </w:r>
      <w:r>
        <w:t>-</w:t>
      </w:r>
      <w:r>
        <w:rPr>
          <w:spacing w:val="-3"/>
        </w:rPr>
        <w:t xml:space="preserve"> </w:t>
      </w:r>
      <w:r>
        <w:t>will</w:t>
      </w:r>
      <w:r>
        <w:rPr>
          <w:spacing w:val="-3"/>
        </w:rPr>
        <w:t xml:space="preserve"> </w:t>
      </w:r>
      <w:r>
        <w:t>be</w:t>
      </w:r>
      <w:r>
        <w:rPr>
          <w:spacing w:val="-4"/>
        </w:rPr>
        <w:t xml:space="preserve"> </w:t>
      </w:r>
      <w:r>
        <w:t>necessary to fill them. This can be done by using tools such as job descriptions,</w:t>
      </w:r>
      <w:r>
        <w:rPr>
          <w:spacing w:val="-28"/>
        </w:rPr>
        <w:t xml:space="preserve"> </w:t>
      </w:r>
      <w:r>
        <w:t>person</w:t>
      </w:r>
    </w:p>
    <w:p w14:paraId="3B33B390" w14:textId="77777777" w:rsidR="00AF0262" w:rsidRDefault="00EC10D3">
      <w:pPr>
        <w:pStyle w:val="BodyText"/>
        <w:ind w:left="798"/>
        <w:jc w:val="both"/>
      </w:pPr>
      <w:r>
        <w:t>specifications and competency frameworks.</w:t>
      </w:r>
    </w:p>
    <w:p w14:paraId="497C5D19" w14:textId="77777777" w:rsidR="00AF0262" w:rsidRDefault="00EC10D3">
      <w:pPr>
        <w:pStyle w:val="ListParagraph"/>
        <w:numPr>
          <w:ilvl w:val="2"/>
          <w:numId w:val="13"/>
        </w:numPr>
        <w:tabs>
          <w:tab w:val="left" w:pos="1398"/>
        </w:tabs>
        <w:ind w:hanging="600"/>
        <w:rPr>
          <w:sz w:val="24"/>
        </w:rPr>
      </w:pPr>
      <w:r>
        <w:rPr>
          <w:sz w:val="24"/>
        </w:rPr>
        <w:t>People</w:t>
      </w:r>
      <w:r>
        <w:rPr>
          <w:spacing w:val="-1"/>
          <w:sz w:val="24"/>
        </w:rPr>
        <w:t xml:space="preserve"> </w:t>
      </w:r>
      <w:r>
        <w:rPr>
          <w:sz w:val="24"/>
        </w:rPr>
        <w:t>analysis</w:t>
      </w:r>
    </w:p>
    <w:p w14:paraId="430C745B" w14:textId="77777777" w:rsidR="00AF0262" w:rsidRDefault="00EC10D3">
      <w:pPr>
        <w:pStyle w:val="BodyText"/>
        <w:spacing w:before="180"/>
        <w:ind w:left="798" w:right="1372"/>
      </w:pPr>
      <w:r>
        <w:t>In order to analyze individuals effectively, existing performance management processes can be employed, but they will need to be finely tuned in line with steps one and two above.</w:t>
      </w:r>
    </w:p>
    <w:p w14:paraId="4FD88C97" w14:textId="77777777" w:rsidR="00AF0262" w:rsidRDefault="00EC10D3">
      <w:pPr>
        <w:pStyle w:val="BodyText"/>
        <w:spacing w:before="180"/>
        <w:ind w:left="798" w:right="1546"/>
      </w:pPr>
      <w:r>
        <w:t>This means that performance reviews should be undertaken on the basis of both objectives and competencies in order to identify what people are achieving and how well they are performing.</w:t>
      </w:r>
    </w:p>
    <w:p w14:paraId="41966C46" w14:textId="77777777" w:rsidR="00AF0262" w:rsidRDefault="00EC10D3">
      <w:pPr>
        <w:pStyle w:val="BodyText"/>
        <w:spacing w:before="181"/>
        <w:ind w:left="798"/>
        <w:jc w:val="both"/>
      </w:pPr>
      <w:r>
        <w:t>Bear in mind, however, that it may be tricky to identify some areas of skills, knowledge</w:t>
      </w:r>
    </w:p>
    <w:p w14:paraId="42C49717" w14:textId="77777777" w:rsidR="00AF0262" w:rsidRDefault="00AF0262">
      <w:pPr>
        <w:jc w:val="both"/>
        <w:sectPr w:rsidR="00AF0262">
          <w:pgSz w:w="11910" w:h="16840"/>
          <w:pgMar w:top="1320" w:right="0" w:bottom="280" w:left="1180" w:header="890" w:footer="0" w:gutter="0"/>
          <w:cols w:space="720"/>
        </w:sectPr>
      </w:pPr>
    </w:p>
    <w:p w14:paraId="0AE52925" w14:textId="77777777" w:rsidR="00AF0262" w:rsidRDefault="00EC10D3">
      <w:pPr>
        <w:pStyle w:val="BodyText"/>
        <w:spacing w:before="90"/>
        <w:ind w:left="798"/>
      </w:pPr>
      <w:r>
        <w:t>or attributes if the employee concerned is not in a position to fully demonstrate them.</w:t>
      </w:r>
    </w:p>
    <w:p w14:paraId="1468377A" w14:textId="77777777" w:rsidR="00AF0262" w:rsidRDefault="00EC10D3">
      <w:pPr>
        <w:pStyle w:val="BodyText"/>
        <w:spacing w:before="180"/>
        <w:ind w:left="798" w:right="2108"/>
      </w:pPr>
      <w:r>
        <w:t>In these cases, it can be useful to assess them in more detail using tools such as psychometric and ability tests, group exercises, Occupational Personality</w:t>
      </w:r>
    </w:p>
    <w:p w14:paraId="7D24FE49" w14:textId="77777777" w:rsidR="00AF0262" w:rsidRDefault="00EC10D3">
      <w:pPr>
        <w:pStyle w:val="BodyText"/>
        <w:ind w:left="798"/>
      </w:pPr>
      <w:r>
        <w:t>Questionnaires and other assessment tools.</w:t>
      </w:r>
    </w:p>
    <w:p w14:paraId="0F3C34DA" w14:textId="77777777" w:rsidR="00AF0262" w:rsidRDefault="00EC10D3">
      <w:pPr>
        <w:pStyle w:val="BodyText"/>
        <w:spacing w:before="180"/>
        <w:ind w:left="798" w:right="1471"/>
      </w:pPr>
      <w:r>
        <w:t>As well as exploring individuals’ potential though, it is also important to look at their career aspirations, preferences and constraints in order to ensure that external factors such as work-life balance are addressed.</w:t>
      </w:r>
    </w:p>
    <w:p w14:paraId="13C44C44" w14:textId="77777777" w:rsidR="00AF0262" w:rsidRDefault="00EC10D3">
      <w:pPr>
        <w:pStyle w:val="ListParagraph"/>
        <w:numPr>
          <w:ilvl w:val="2"/>
          <w:numId w:val="13"/>
        </w:numPr>
        <w:tabs>
          <w:tab w:val="left" w:pos="1399"/>
        </w:tabs>
        <w:spacing w:before="181"/>
        <w:rPr>
          <w:sz w:val="24"/>
        </w:rPr>
      </w:pPr>
      <w:r>
        <w:rPr>
          <w:sz w:val="24"/>
        </w:rPr>
        <w:t>Training, learning and development needs</w:t>
      </w:r>
      <w:r>
        <w:rPr>
          <w:spacing w:val="-7"/>
          <w:sz w:val="24"/>
        </w:rPr>
        <w:t xml:space="preserve"> </w:t>
      </w:r>
      <w:r>
        <w:rPr>
          <w:sz w:val="24"/>
        </w:rPr>
        <w:t>analysis</w:t>
      </w:r>
    </w:p>
    <w:p w14:paraId="6CAE819A" w14:textId="77777777" w:rsidR="00AF0262" w:rsidRDefault="00EC10D3">
      <w:pPr>
        <w:pStyle w:val="BodyText"/>
        <w:spacing w:before="180"/>
        <w:ind w:left="798" w:right="1407"/>
      </w:pPr>
      <w:r>
        <w:t>Employees’ individual training, learning and development needs can be identified using techniques taken from all of the above stages. But the key to success is to devise specific action or development plans for each staff member.</w:t>
      </w:r>
    </w:p>
    <w:p w14:paraId="7DAED3EC" w14:textId="78355181" w:rsidR="00AF0262" w:rsidRDefault="00EC10D3">
      <w:pPr>
        <w:pStyle w:val="BodyText"/>
        <w:spacing w:before="179"/>
        <w:ind w:left="798" w:right="2108"/>
      </w:pPr>
      <w:r>
        <w:t>The aim here is to ensure that, rather than simply subjecting people to ad-hoc activities, they have access to a structured development program that is geared towards them reaching certain capability levels.</w:t>
      </w:r>
    </w:p>
    <w:p w14:paraId="370502FD" w14:textId="77777777" w:rsidR="00AF0262" w:rsidRDefault="00EC10D3">
      <w:pPr>
        <w:pStyle w:val="BodyText"/>
        <w:spacing w:before="181"/>
        <w:ind w:left="798" w:right="1546"/>
      </w:pPr>
      <w:r>
        <w:t>To this end, it is helpful to ask questions such as ‘what do people need to be able to do/do differently/do better in order to deliver the organization’s future vision?’</w:t>
      </w:r>
    </w:p>
    <w:p w14:paraId="5650804C" w14:textId="77777777" w:rsidR="00AF0262" w:rsidRDefault="00EC10D3">
      <w:pPr>
        <w:pStyle w:val="BodyText"/>
        <w:spacing w:before="180"/>
        <w:ind w:left="798" w:right="1546"/>
      </w:pPr>
      <w:r>
        <w:t>The key point here is to identify the ‘skills gap’ – the gap between where people are now and where they need to be in the future. The focus then moves on to how to fill that gap.</w:t>
      </w:r>
    </w:p>
    <w:p w14:paraId="6956BC06" w14:textId="77777777" w:rsidR="00AF0262" w:rsidRDefault="00EC10D3">
      <w:pPr>
        <w:pStyle w:val="ListParagraph"/>
        <w:numPr>
          <w:ilvl w:val="2"/>
          <w:numId w:val="13"/>
        </w:numPr>
        <w:tabs>
          <w:tab w:val="left" w:pos="1398"/>
        </w:tabs>
        <w:spacing w:before="179"/>
        <w:ind w:hanging="600"/>
        <w:rPr>
          <w:sz w:val="24"/>
        </w:rPr>
      </w:pPr>
      <w:r>
        <w:rPr>
          <w:sz w:val="24"/>
        </w:rPr>
        <w:t>Learning and development</w:t>
      </w:r>
      <w:r>
        <w:rPr>
          <w:spacing w:val="-3"/>
          <w:sz w:val="24"/>
        </w:rPr>
        <w:t xml:space="preserve"> </w:t>
      </w:r>
      <w:r>
        <w:rPr>
          <w:sz w:val="24"/>
        </w:rPr>
        <w:t>activities</w:t>
      </w:r>
    </w:p>
    <w:p w14:paraId="3F7818E8" w14:textId="77777777" w:rsidR="00AF0262" w:rsidRDefault="00EC10D3">
      <w:pPr>
        <w:pStyle w:val="BodyText"/>
        <w:spacing w:before="180"/>
        <w:ind w:left="798" w:right="2529"/>
      </w:pPr>
      <w:r>
        <w:t>This stage is about providing employees with suitable training, learning and development opportunities. However, any opportunities should be ‘stretch’</w:t>
      </w:r>
    </w:p>
    <w:p w14:paraId="7D60573E" w14:textId="77777777" w:rsidR="00AF0262" w:rsidRDefault="00EC10D3">
      <w:pPr>
        <w:pStyle w:val="BodyText"/>
        <w:spacing w:before="1"/>
        <w:ind w:left="798" w:right="1376"/>
      </w:pPr>
      <w:r>
        <w:t>assignments that are geared to the level being aimed for rather than the level that they are currently at.</w:t>
      </w:r>
    </w:p>
    <w:p w14:paraId="73FFD2FE" w14:textId="77777777" w:rsidR="00AF0262" w:rsidRDefault="00EC10D3">
      <w:pPr>
        <w:pStyle w:val="BodyText"/>
        <w:spacing w:before="180"/>
        <w:ind w:left="798" w:right="1427"/>
      </w:pPr>
      <w:r>
        <w:t>it is essential that the people going through this process are actively involved in it and are communicated with effectively so that they are fully aware of what they are doing and why. The advantage of this approach is that it enables them to take responsibility for their own progression and development and to have input into their own future career path.</w:t>
      </w:r>
    </w:p>
    <w:p w14:paraId="384E42A6" w14:textId="77777777" w:rsidR="00AF0262" w:rsidRDefault="00EC10D3">
      <w:pPr>
        <w:pStyle w:val="ListParagraph"/>
        <w:numPr>
          <w:ilvl w:val="2"/>
          <w:numId w:val="13"/>
        </w:numPr>
        <w:tabs>
          <w:tab w:val="left" w:pos="1399"/>
        </w:tabs>
        <w:rPr>
          <w:sz w:val="24"/>
        </w:rPr>
      </w:pPr>
      <w:r>
        <w:rPr>
          <w:sz w:val="24"/>
        </w:rPr>
        <w:t>Employee</w:t>
      </w:r>
      <w:r>
        <w:rPr>
          <w:spacing w:val="-1"/>
          <w:sz w:val="24"/>
        </w:rPr>
        <w:t xml:space="preserve"> </w:t>
      </w:r>
      <w:r>
        <w:rPr>
          <w:sz w:val="24"/>
        </w:rPr>
        <w:t>placement</w:t>
      </w:r>
    </w:p>
    <w:p w14:paraId="2D5FB532" w14:textId="77777777" w:rsidR="00AF0262" w:rsidRDefault="00EC10D3">
      <w:pPr>
        <w:pStyle w:val="BodyText"/>
        <w:spacing w:before="180"/>
        <w:ind w:left="798" w:right="1427"/>
      </w:pPr>
      <w:r>
        <w:t>Having done the groundwork, the ultimate aim is to get the right people with the right skills, knowledge and attributes into the right jobs at the right time. Therefore, an</w:t>
      </w:r>
    </w:p>
    <w:p w14:paraId="4BB6FF4D" w14:textId="77777777" w:rsidR="00AF0262" w:rsidRDefault="00EC10D3">
      <w:pPr>
        <w:pStyle w:val="BodyText"/>
        <w:ind w:left="798" w:right="1546"/>
      </w:pPr>
      <w:r>
        <w:t>effective selection process is still necessary to ensure equality of opportunity both for people within and outside of the acceleration pool.</w:t>
      </w:r>
    </w:p>
    <w:p w14:paraId="466D1965" w14:textId="77777777" w:rsidR="00AF0262" w:rsidRDefault="00EC10D3">
      <w:pPr>
        <w:pStyle w:val="BodyText"/>
        <w:spacing w:before="180"/>
        <w:ind w:left="798" w:right="1753"/>
      </w:pPr>
      <w:r>
        <w:t>But the end result of taking the time to do this is that people will be promoted into high-level positions based on merit rather than length of service or current job role.</w:t>
      </w:r>
    </w:p>
    <w:p w14:paraId="62740B29" w14:textId="77777777" w:rsidR="00AF0262" w:rsidRDefault="00EC10D3">
      <w:pPr>
        <w:pStyle w:val="BodyText"/>
        <w:spacing w:before="181"/>
        <w:ind w:left="798" w:right="1971"/>
      </w:pPr>
      <w:r>
        <w:t>Finally, a few notes on making succession planning as effective and successful as possible. Having a process that lacks transparency and fails to provide equality of</w:t>
      </w:r>
    </w:p>
    <w:p w14:paraId="18DD0B13" w14:textId="77777777" w:rsidR="00AF0262" w:rsidRDefault="00AF0262">
      <w:pPr>
        <w:sectPr w:rsidR="00AF0262">
          <w:pgSz w:w="11910" w:h="16840"/>
          <w:pgMar w:top="1320" w:right="0" w:bottom="280" w:left="1180" w:header="890" w:footer="0" w:gutter="0"/>
          <w:cols w:space="720"/>
        </w:sectPr>
      </w:pPr>
    </w:p>
    <w:p w14:paraId="72FE8FF2" w14:textId="77777777" w:rsidR="00AF0262" w:rsidRDefault="00EC10D3">
      <w:pPr>
        <w:pStyle w:val="BodyText"/>
        <w:spacing w:before="90"/>
        <w:ind w:left="798"/>
      </w:pPr>
      <w:r>
        <w:t>opportunity can be divisive and counter-productive.</w:t>
      </w:r>
    </w:p>
    <w:p w14:paraId="2AE53206" w14:textId="77777777" w:rsidR="00AF0262" w:rsidRDefault="00EC10D3">
      <w:pPr>
        <w:pStyle w:val="BodyText"/>
        <w:spacing w:before="180"/>
        <w:ind w:left="798" w:right="1427"/>
      </w:pPr>
      <w:r>
        <w:t>It is also important not to depend too heavily on internal promotion activity or the organization could run the risk of stagnating due to a lack of new blood to bring in new ideas, practices and experience. Therefore, there should always be a suitable balance between home-grown talent and external hires (around 3:2 is usually about right).</w:t>
      </w:r>
    </w:p>
    <w:p w14:paraId="35BCD471" w14:textId="77777777" w:rsidR="00AF0262" w:rsidRDefault="00EC10D3">
      <w:pPr>
        <w:pStyle w:val="BodyText"/>
        <w:spacing w:before="180"/>
        <w:ind w:left="798" w:right="1427"/>
      </w:pPr>
      <w:r>
        <w:t>Also be flexible - avoid the ‘eggs in one basket’ situation of engaging in person-specific and job-specific succession planning in order to broaden out the potential</w:t>
      </w:r>
    </w:p>
    <w:p w14:paraId="282EB8BC" w14:textId="77777777" w:rsidR="00AF0262" w:rsidRDefault="00EC10D3">
      <w:pPr>
        <w:pStyle w:val="BodyText"/>
        <w:spacing w:before="1"/>
        <w:ind w:left="798"/>
      </w:pPr>
      <w:r>
        <w:t>opportunities for those involved as much as possible.</w:t>
      </w:r>
    </w:p>
    <w:p w14:paraId="2371DB4A" w14:textId="77777777" w:rsidR="00AF0262" w:rsidRDefault="00EC10D3">
      <w:pPr>
        <w:pStyle w:val="BodyText"/>
        <w:spacing w:before="180"/>
        <w:ind w:left="798" w:right="1565"/>
      </w:pPr>
      <w:r>
        <w:t>Admittedly, not all employees are desperate to scramble up the career ladder – many prefer to ‘bloom where they’re planted’. But it doesn’t mean that they should be</w:t>
      </w:r>
    </w:p>
    <w:p w14:paraId="61F67B4D" w14:textId="77777777" w:rsidR="00AF0262" w:rsidRDefault="00EC10D3">
      <w:pPr>
        <w:pStyle w:val="BodyText"/>
        <w:spacing w:line="293" w:lineRule="exact"/>
        <w:ind w:left="798"/>
      </w:pPr>
      <w:r>
        <w:t>excluded from the process, which likewise should not be focused solely on senior roles.</w:t>
      </w:r>
    </w:p>
    <w:p w14:paraId="47E51582" w14:textId="3084C0A5" w:rsidR="00AF0262" w:rsidRDefault="00EC10D3">
      <w:pPr>
        <w:pStyle w:val="BodyText"/>
        <w:spacing w:before="180"/>
        <w:ind w:left="798" w:right="1971"/>
      </w:pPr>
      <w:r>
        <w:t xml:space="preserve">Good succession planning should also enable individuals to make cross-boundary career moves because, let’s not forget, movement within </w:t>
      </w:r>
      <w:proofErr w:type="spellStart"/>
      <w:r>
        <w:t>organisations</w:t>
      </w:r>
      <w:proofErr w:type="spellEnd"/>
      <w:r>
        <w:t xml:space="preserve"> can be horizontal as well as vertical.</w:t>
      </w:r>
    </w:p>
    <w:p w14:paraId="3A770294" w14:textId="77777777" w:rsidR="00AF0262" w:rsidRDefault="00EC10D3">
      <w:pPr>
        <w:pStyle w:val="BodyText"/>
        <w:spacing w:before="180"/>
        <w:ind w:left="798" w:right="1731"/>
        <w:jc w:val="both"/>
      </w:pPr>
      <w:r>
        <w:rPr>
          <w:spacing w:val="-3"/>
        </w:rPr>
        <w:t xml:space="preserve">Like </w:t>
      </w:r>
      <w:r>
        <w:t xml:space="preserve">any form of planning, the succession type isn’t all about predicting the future or even being prepared for it. Instead it is about creating a future that the </w:t>
      </w:r>
      <w:proofErr w:type="spellStart"/>
      <w:r>
        <w:t>organisation</w:t>
      </w:r>
      <w:proofErr w:type="spellEnd"/>
      <w:r>
        <w:t xml:space="preserve"> wants and needs.</w:t>
      </w:r>
    </w:p>
    <w:p w14:paraId="02AAC641" w14:textId="77777777" w:rsidR="00AF0262" w:rsidRDefault="00EC10D3">
      <w:pPr>
        <w:pStyle w:val="BodyText"/>
        <w:spacing w:before="180"/>
        <w:ind w:left="798" w:right="1546"/>
      </w:pPr>
      <w:r>
        <w:t>So to that end, start putting a suitable process in place today rather than leave the future of your business to the fickle finger of fate.</w:t>
      </w:r>
    </w:p>
    <w:p w14:paraId="6C8460F6" w14:textId="77777777" w:rsidR="00AF0262" w:rsidRDefault="00EC10D3">
      <w:pPr>
        <w:pStyle w:val="ListParagraph"/>
        <w:numPr>
          <w:ilvl w:val="1"/>
          <w:numId w:val="13"/>
        </w:numPr>
        <w:tabs>
          <w:tab w:val="left" w:pos="855"/>
        </w:tabs>
        <w:ind w:left="854" w:hanging="420"/>
        <w:rPr>
          <w:sz w:val="24"/>
        </w:rPr>
      </w:pPr>
      <w:r>
        <w:rPr>
          <w:spacing w:val="-4"/>
          <w:sz w:val="24"/>
        </w:rPr>
        <w:t>Talent</w:t>
      </w:r>
      <w:r>
        <w:rPr>
          <w:spacing w:val="-1"/>
          <w:sz w:val="24"/>
        </w:rPr>
        <w:t xml:space="preserve"> </w:t>
      </w:r>
      <w:r>
        <w:rPr>
          <w:sz w:val="24"/>
        </w:rPr>
        <w:t>management</w:t>
      </w:r>
    </w:p>
    <w:p w14:paraId="2D88A3CC" w14:textId="77777777" w:rsidR="00AF0262" w:rsidRDefault="00EC10D3">
      <w:pPr>
        <w:pStyle w:val="BodyText"/>
        <w:spacing w:before="180"/>
        <w:ind w:left="798" w:right="1376"/>
      </w:pPr>
      <w:r>
        <w:t>Talent management moves beyond succession planning. Although a term that has been variously defined, talent management is often defined as a process of “attracting the best people, developing the best people, and retaining the best people”. It is that</w:t>
      </w:r>
    </w:p>
    <w:p w14:paraId="6E009F33" w14:textId="77777777" w:rsidR="00AF0262" w:rsidRDefault="00EC10D3">
      <w:pPr>
        <w:pStyle w:val="BodyText"/>
        <w:ind w:left="798" w:right="1546"/>
      </w:pPr>
      <w:r>
        <w:t>threefold, integrated focus that distinguishes talent management from succession planning.</w:t>
      </w:r>
    </w:p>
    <w:p w14:paraId="28E85C6B" w14:textId="77777777" w:rsidR="00AF0262" w:rsidRDefault="00AF0262">
      <w:pPr>
        <w:pStyle w:val="BodyText"/>
        <w:spacing w:before="4"/>
        <w:rPr>
          <w:sz w:val="21"/>
        </w:rPr>
      </w:pPr>
    </w:p>
    <w:tbl>
      <w:tblPr>
        <w:tblW w:w="0" w:type="auto"/>
        <w:tblInd w:w="1647"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1603"/>
        <w:gridCol w:w="1546"/>
        <w:gridCol w:w="1532"/>
        <w:gridCol w:w="1618"/>
      </w:tblGrid>
      <w:tr w:rsidR="00AF0262" w14:paraId="15042D44" w14:textId="77777777">
        <w:trPr>
          <w:trHeight w:val="723"/>
        </w:trPr>
        <w:tc>
          <w:tcPr>
            <w:tcW w:w="1603" w:type="dxa"/>
            <w:tcBorders>
              <w:bottom w:val="single" w:sz="4" w:space="0" w:color="000000"/>
              <w:right w:val="single" w:sz="4" w:space="0" w:color="000000"/>
            </w:tcBorders>
            <w:shd w:val="clear" w:color="auto" w:fill="006699"/>
          </w:tcPr>
          <w:p w14:paraId="752E3621" w14:textId="77777777" w:rsidR="00AF0262" w:rsidRDefault="00AF0262">
            <w:pPr>
              <w:pStyle w:val="TableParagraph"/>
              <w:rPr>
                <w:rFonts w:ascii="Times New Roman"/>
              </w:rPr>
            </w:pPr>
          </w:p>
        </w:tc>
        <w:tc>
          <w:tcPr>
            <w:tcW w:w="1546" w:type="dxa"/>
            <w:tcBorders>
              <w:left w:val="single" w:sz="4" w:space="0" w:color="000000"/>
              <w:bottom w:val="single" w:sz="4" w:space="0" w:color="000000"/>
              <w:right w:val="single" w:sz="4" w:space="0" w:color="000000"/>
            </w:tcBorders>
            <w:shd w:val="clear" w:color="auto" w:fill="006699"/>
          </w:tcPr>
          <w:p w14:paraId="08DF9836" w14:textId="77777777" w:rsidR="00AF0262" w:rsidRDefault="00EC10D3">
            <w:pPr>
              <w:pStyle w:val="TableParagraph"/>
              <w:spacing w:before="58" w:line="289" w:lineRule="exact"/>
              <w:ind w:left="145" w:right="123"/>
              <w:jc w:val="center"/>
              <w:rPr>
                <w:b/>
                <w:sz w:val="19"/>
              </w:rPr>
            </w:pPr>
            <w:r>
              <w:rPr>
                <w:b/>
                <w:color w:val="FFFFFF"/>
                <w:sz w:val="19"/>
              </w:rPr>
              <w:t>Replacement</w:t>
            </w:r>
          </w:p>
          <w:p w14:paraId="04DF0BCA" w14:textId="77777777" w:rsidR="00AF0262" w:rsidRDefault="00EC10D3">
            <w:pPr>
              <w:pStyle w:val="TableParagraph"/>
              <w:spacing w:line="289" w:lineRule="exact"/>
              <w:ind w:left="145" w:right="129"/>
              <w:jc w:val="center"/>
              <w:rPr>
                <w:b/>
                <w:sz w:val="19"/>
              </w:rPr>
            </w:pPr>
            <w:r>
              <w:rPr>
                <w:b/>
                <w:color w:val="FFFFFF"/>
                <w:sz w:val="19"/>
              </w:rPr>
              <w:t>Planning</w:t>
            </w:r>
          </w:p>
        </w:tc>
        <w:tc>
          <w:tcPr>
            <w:tcW w:w="1532" w:type="dxa"/>
            <w:tcBorders>
              <w:left w:val="single" w:sz="4" w:space="0" w:color="000000"/>
              <w:bottom w:val="single" w:sz="4" w:space="0" w:color="000000"/>
              <w:right w:val="single" w:sz="4" w:space="0" w:color="000000"/>
            </w:tcBorders>
            <w:shd w:val="clear" w:color="auto" w:fill="006699"/>
          </w:tcPr>
          <w:p w14:paraId="7BD3F263" w14:textId="77777777" w:rsidR="00AF0262" w:rsidRDefault="00EC10D3">
            <w:pPr>
              <w:pStyle w:val="TableParagraph"/>
              <w:spacing w:before="58" w:line="289" w:lineRule="exact"/>
              <w:ind w:left="260"/>
              <w:rPr>
                <w:b/>
                <w:sz w:val="19"/>
              </w:rPr>
            </w:pPr>
            <w:r>
              <w:rPr>
                <w:b/>
                <w:color w:val="FFFFFF"/>
                <w:sz w:val="19"/>
              </w:rPr>
              <w:t>Succession</w:t>
            </w:r>
          </w:p>
          <w:p w14:paraId="0D06AE0A" w14:textId="77777777" w:rsidR="00AF0262" w:rsidRDefault="00EC10D3">
            <w:pPr>
              <w:pStyle w:val="TableParagraph"/>
              <w:spacing w:line="289" w:lineRule="exact"/>
              <w:ind w:left="361"/>
              <w:rPr>
                <w:b/>
                <w:sz w:val="19"/>
              </w:rPr>
            </w:pPr>
            <w:r>
              <w:rPr>
                <w:b/>
                <w:color w:val="FFFFFF"/>
                <w:sz w:val="19"/>
              </w:rPr>
              <w:t>Planning</w:t>
            </w:r>
          </w:p>
        </w:tc>
        <w:tc>
          <w:tcPr>
            <w:tcW w:w="1618" w:type="dxa"/>
            <w:tcBorders>
              <w:left w:val="single" w:sz="4" w:space="0" w:color="000000"/>
              <w:bottom w:val="single" w:sz="4" w:space="0" w:color="000000"/>
            </w:tcBorders>
            <w:shd w:val="clear" w:color="auto" w:fill="006699"/>
          </w:tcPr>
          <w:p w14:paraId="544F62AA" w14:textId="77777777" w:rsidR="00AF0262" w:rsidRDefault="00EC10D3">
            <w:pPr>
              <w:pStyle w:val="TableParagraph"/>
              <w:spacing w:before="58" w:line="289" w:lineRule="exact"/>
              <w:ind w:left="181" w:right="143"/>
              <w:jc w:val="center"/>
              <w:rPr>
                <w:b/>
                <w:sz w:val="19"/>
              </w:rPr>
            </w:pPr>
            <w:r>
              <w:rPr>
                <w:b/>
                <w:color w:val="FFFFFF"/>
                <w:sz w:val="19"/>
              </w:rPr>
              <w:t>Talent</w:t>
            </w:r>
          </w:p>
          <w:p w14:paraId="0488F3F8" w14:textId="77777777" w:rsidR="00AF0262" w:rsidRDefault="00EC10D3">
            <w:pPr>
              <w:pStyle w:val="TableParagraph"/>
              <w:spacing w:line="289" w:lineRule="exact"/>
              <w:ind w:left="181" w:right="143"/>
              <w:jc w:val="center"/>
              <w:rPr>
                <w:b/>
                <w:sz w:val="19"/>
              </w:rPr>
            </w:pPr>
            <w:r>
              <w:rPr>
                <w:b/>
                <w:color w:val="FFFFFF"/>
                <w:sz w:val="19"/>
              </w:rPr>
              <w:t>Management</w:t>
            </w:r>
          </w:p>
        </w:tc>
      </w:tr>
      <w:tr w:rsidR="00AF0262" w14:paraId="34352C5E" w14:textId="77777777">
        <w:trPr>
          <w:trHeight w:val="947"/>
        </w:trPr>
        <w:tc>
          <w:tcPr>
            <w:tcW w:w="1603" w:type="dxa"/>
            <w:tcBorders>
              <w:top w:val="single" w:sz="4" w:space="0" w:color="000000"/>
              <w:bottom w:val="single" w:sz="4" w:space="0" w:color="000000"/>
              <w:right w:val="single" w:sz="4" w:space="0" w:color="000000"/>
            </w:tcBorders>
            <w:shd w:val="clear" w:color="auto" w:fill="DDDDDD"/>
          </w:tcPr>
          <w:p w14:paraId="5C4937B5" w14:textId="77777777" w:rsidR="00AF0262" w:rsidRDefault="00EC10D3">
            <w:pPr>
              <w:pStyle w:val="TableParagraph"/>
              <w:spacing w:line="250" w:lineRule="exact"/>
              <w:ind w:left="60"/>
              <w:rPr>
                <w:b/>
                <w:sz w:val="19"/>
              </w:rPr>
            </w:pPr>
            <w:r>
              <w:rPr>
                <w:b/>
                <w:color w:val="00233C"/>
                <w:sz w:val="19"/>
              </w:rPr>
              <w:t>Identification</w:t>
            </w:r>
          </w:p>
          <w:p w14:paraId="7FEB08D2" w14:textId="77777777" w:rsidR="00AF0262" w:rsidRDefault="00EC10D3">
            <w:pPr>
              <w:pStyle w:val="TableParagraph"/>
              <w:spacing w:line="289" w:lineRule="exact"/>
              <w:ind w:left="60"/>
              <w:rPr>
                <w:b/>
                <w:sz w:val="19"/>
              </w:rPr>
            </w:pPr>
            <w:r>
              <w:rPr>
                <w:b/>
                <w:color w:val="00233C"/>
                <w:spacing w:val="-5"/>
                <w:sz w:val="19"/>
              </w:rPr>
              <w:t>of</w:t>
            </w:r>
            <w:r>
              <w:rPr>
                <w:b/>
                <w:color w:val="00233C"/>
                <w:spacing w:val="19"/>
                <w:sz w:val="19"/>
              </w:rPr>
              <w:t xml:space="preserve"> </w:t>
            </w:r>
            <w:r>
              <w:rPr>
                <w:b/>
                <w:color w:val="00233C"/>
                <w:sz w:val="19"/>
              </w:rPr>
              <w:t>Successors</w:t>
            </w:r>
          </w:p>
        </w:tc>
        <w:tc>
          <w:tcPr>
            <w:tcW w:w="1546" w:type="dxa"/>
            <w:tcBorders>
              <w:top w:val="single" w:sz="4" w:space="0" w:color="000000"/>
              <w:left w:val="single" w:sz="4" w:space="0" w:color="000000"/>
              <w:bottom w:val="single" w:sz="4" w:space="0" w:color="000000"/>
              <w:right w:val="single" w:sz="4" w:space="0" w:color="000000"/>
            </w:tcBorders>
          </w:tcPr>
          <w:p w14:paraId="76BE59F8" w14:textId="77777777" w:rsidR="00AF0262" w:rsidRDefault="00EC10D3">
            <w:pPr>
              <w:pStyle w:val="TableParagraph"/>
              <w:spacing w:line="310" w:lineRule="exact"/>
              <w:ind w:left="142" w:right="130"/>
              <w:jc w:val="center"/>
              <w:rPr>
                <w:b/>
                <w:sz w:val="19"/>
              </w:rPr>
            </w:pPr>
            <w:r>
              <w:rPr>
                <w:b/>
                <w:color w:val="00233C"/>
                <w:sz w:val="19"/>
              </w:rPr>
              <w:t>Yes</w:t>
            </w:r>
          </w:p>
        </w:tc>
        <w:tc>
          <w:tcPr>
            <w:tcW w:w="1532" w:type="dxa"/>
            <w:tcBorders>
              <w:top w:val="single" w:sz="4" w:space="0" w:color="000000"/>
              <w:left w:val="single" w:sz="4" w:space="0" w:color="000000"/>
              <w:bottom w:val="single" w:sz="4" w:space="0" w:color="000000"/>
              <w:right w:val="single" w:sz="4" w:space="0" w:color="000000"/>
            </w:tcBorders>
          </w:tcPr>
          <w:p w14:paraId="7F8E7EB1" w14:textId="77777777" w:rsidR="00AF0262" w:rsidRDefault="00EC10D3">
            <w:pPr>
              <w:pStyle w:val="TableParagraph"/>
              <w:spacing w:line="310" w:lineRule="exact"/>
              <w:ind w:left="590" w:right="575"/>
              <w:jc w:val="center"/>
              <w:rPr>
                <w:b/>
                <w:sz w:val="19"/>
              </w:rPr>
            </w:pPr>
            <w:r>
              <w:rPr>
                <w:b/>
                <w:color w:val="00233C"/>
                <w:sz w:val="19"/>
              </w:rPr>
              <w:t>Yes</w:t>
            </w:r>
          </w:p>
        </w:tc>
        <w:tc>
          <w:tcPr>
            <w:tcW w:w="1618" w:type="dxa"/>
            <w:tcBorders>
              <w:top w:val="single" w:sz="4" w:space="0" w:color="000000"/>
              <w:left w:val="single" w:sz="4" w:space="0" w:color="000000"/>
              <w:bottom w:val="single" w:sz="4" w:space="0" w:color="000000"/>
            </w:tcBorders>
          </w:tcPr>
          <w:p w14:paraId="189F5965" w14:textId="77777777" w:rsidR="00AF0262" w:rsidRDefault="00EC10D3">
            <w:pPr>
              <w:pStyle w:val="TableParagraph"/>
              <w:spacing w:line="310" w:lineRule="exact"/>
              <w:ind w:left="170" w:right="143"/>
              <w:jc w:val="center"/>
              <w:rPr>
                <w:b/>
                <w:sz w:val="19"/>
              </w:rPr>
            </w:pPr>
            <w:r>
              <w:rPr>
                <w:b/>
                <w:color w:val="00233C"/>
                <w:sz w:val="19"/>
              </w:rPr>
              <w:t>Yes</w:t>
            </w:r>
          </w:p>
        </w:tc>
      </w:tr>
      <w:tr w:rsidR="00AF0262" w14:paraId="752D1834" w14:textId="77777777">
        <w:trPr>
          <w:trHeight w:val="947"/>
        </w:trPr>
        <w:tc>
          <w:tcPr>
            <w:tcW w:w="1603" w:type="dxa"/>
            <w:tcBorders>
              <w:top w:val="single" w:sz="4" w:space="0" w:color="000000"/>
              <w:bottom w:val="single" w:sz="4" w:space="0" w:color="000000"/>
              <w:right w:val="single" w:sz="4" w:space="0" w:color="000000"/>
            </w:tcBorders>
            <w:shd w:val="clear" w:color="auto" w:fill="DDDDDD"/>
          </w:tcPr>
          <w:p w14:paraId="76F3E038" w14:textId="77777777" w:rsidR="00AF0262" w:rsidRDefault="00EC10D3">
            <w:pPr>
              <w:pStyle w:val="TableParagraph"/>
              <w:spacing w:before="48" w:line="158" w:lineRule="auto"/>
              <w:ind w:left="60" w:right="106"/>
              <w:rPr>
                <w:b/>
                <w:sz w:val="19"/>
              </w:rPr>
            </w:pPr>
            <w:r>
              <w:rPr>
                <w:b/>
                <w:color w:val="00233C"/>
                <w:sz w:val="19"/>
              </w:rPr>
              <w:t>Development of Successors</w:t>
            </w:r>
          </w:p>
        </w:tc>
        <w:tc>
          <w:tcPr>
            <w:tcW w:w="1546" w:type="dxa"/>
            <w:tcBorders>
              <w:top w:val="single" w:sz="4" w:space="0" w:color="000000"/>
              <w:left w:val="single" w:sz="4" w:space="0" w:color="000000"/>
              <w:bottom w:val="single" w:sz="4" w:space="0" w:color="000000"/>
              <w:right w:val="single" w:sz="4" w:space="0" w:color="000000"/>
            </w:tcBorders>
          </w:tcPr>
          <w:p w14:paraId="04EDCEE4" w14:textId="77777777" w:rsidR="00AF0262" w:rsidRDefault="00EC10D3">
            <w:pPr>
              <w:pStyle w:val="TableParagraph"/>
              <w:spacing w:line="312" w:lineRule="exact"/>
              <w:ind w:left="145" w:right="130"/>
              <w:jc w:val="center"/>
              <w:rPr>
                <w:b/>
                <w:sz w:val="19"/>
              </w:rPr>
            </w:pPr>
            <w:r>
              <w:rPr>
                <w:b/>
                <w:color w:val="00233C"/>
                <w:sz w:val="19"/>
              </w:rPr>
              <w:t>Little or none</w:t>
            </w:r>
          </w:p>
        </w:tc>
        <w:tc>
          <w:tcPr>
            <w:tcW w:w="1532" w:type="dxa"/>
            <w:tcBorders>
              <w:top w:val="single" w:sz="4" w:space="0" w:color="000000"/>
              <w:left w:val="single" w:sz="4" w:space="0" w:color="000000"/>
              <w:bottom w:val="single" w:sz="4" w:space="0" w:color="000000"/>
              <w:right w:val="single" w:sz="4" w:space="0" w:color="000000"/>
            </w:tcBorders>
          </w:tcPr>
          <w:p w14:paraId="3226AEC3" w14:textId="77777777" w:rsidR="00AF0262" w:rsidRDefault="00EC10D3">
            <w:pPr>
              <w:pStyle w:val="TableParagraph"/>
              <w:spacing w:line="312" w:lineRule="exact"/>
              <w:ind w:left="590" w:right="575"/>
              <w:jc w:val="center"/>
              <w:rPr>
                <w:b/>
                <w:sz w:val="19"/>
              </w:rPr>
            </w:pPr>
            <w:r>
              <w:rPr>
                <w:b/>
                <w:color w:val="00233C"/>
                <w:sz w:val="19"/>
              </w:rPr>
              <w:t>Yes</w:t>
            </w:r>
          </w:p>
        </w:tc>
        <w:tc>
          <w:tcPr>
            <w:tcW w:w="1618" w:type="dxa"/>
            <w:tcBorders>
              <w:top w:val="single" w:sz="4" w:space="0" w:color="000000"/>
              <w:left w:val="single" w:sz="4" w:space="0" w:color="000000"/>
              <w:bottom w:val="single" w:sz="4" w:space="0" w:color="000000"/>
            </w:tcBorders>
          </w:tcPr>
          <w:p w14:paraId="110B2F95" w14:textId="77777777" w:rsidR="00AF0262" w:rsidRDefault="00EC10D3">
            <w:pPr>
              <w:pStyle w:val="TableParagraph"/>
              <w:spacing w:before="48" w:line="158" w:lineRule="auto"/>
              <w:ind w:left="233" w:firstLine="128"/>
              <w:rPr>
                <w:b/>
                <w:sz w:val="19"/>
              </w:rPr>
            </w:pPr>
            <w:r>
              <w:rPr>
                <w:b/>
                <w:color w:val="00233C"/>
                <w:sz w:val="19"/>
              </w:rPr>
              <w:t>Yes (often Talent Pools)</w:t>
            </w:r>
          </w:p>
        </w:tc>
      </w:tr>
      <w:tr w:rsidR="00AF0262" w14:paraId="61D1ADE6" w14:textId="77777777">
        <w:trPr>
          <w:trHeight w:val="937"/>
        </w:trPr>
        <w:tc>
          <w:tcPr>
            <w:tcW w:w="1603" w:type="dxa"/>
            <w:tcBorders>
              <w:top w:val="single" w:sz="4" w:space="0" w:color="000000"/>
              <w:right w:val="single" w:sz="4" w:space="0" w:color="000000"/>
            </w:tcBorders>
            <w:shd w:val="clear" w:color="auto" w:fill="DDDDDD"/>
          </w:tcPr>
          <w:p w14:paraId="5E06821E" w14:textId="77777777" w:rsidR="00AF0262" w:rsidRDefault="00EC10D3">
            <w:pPr>
              <w:pStyle w:val="TableParagraph"/>
              <w:spacing w:before="50" w:line="158" w:lineRule="auto"/>
              <w:ind w:left="60"/>
              <w:rPr>
                <w:b/>
                <w:sz w:val="19"/>
              </w:rPr>
            </w:pPr>
            <w:r>
              <w:rPr>
                <w:b/>
                <w:color w:val="00233C"/>
                <w:sz w:val="19"/>
              </w:rPr>
              <w:t>Managerial Levels</w:t>
            </w:r>
          </w:p>
        </w:tc>
        <w:tc>
          <w:tcPr>
            <w:tcW w:w="1546" w:type="dxa"/>
            <w:tcBorders>
              <w:top w:val="single" w:sz="4" w:space="0" w:color="000000"/>
              <w:left w:val="single" w:sz="4" w:space="0" w:color="000000"/>
              <w:right w:val="single" w:sz="4" w:space="0" w:color="000000"/>
            </w:tcBorders>
          </w:tcPr>
          <w:p w14:paraId="3ABAA339" w14:textId="77777777" w:rsidR="00AF0262" w:rsidRDefault="00EC10D3">
            <w:pPr>
              <w:pStyle w:val="TableParagraph"/>
              <w:spacing w:before="50" w:line="158" w:lineRule="auto"/>
              <w:ind w:left="531" w:hanging="244"/>
              <w:rPr>
                <w:b/>
                <w:sz w:val="19"/>
              </w:rPr>
            </w:pPr>
            <w:r>
              <w:rPr>
                <w:b/>
                <w:color w:val="00233C"/>
                <w:sz w:val="19"/>
              </w:rPr>
              <w:t>Top two or three</w:t>
            </w:r>
          </w:p>
        </w:tc>
        <w:tc>
          <w:tcPr>
            <w:tcW w:w="1532" w:type="dxa"/>
            <w:tcBorders>
              <w:top w:val="single" w:sz="4" w:space="0" w:color="000000"/>
              <w:left w:val="single" w:sz="4" w:space="0" w:color="000000"/>
              <w:right w:val="single" w:sz="4" w:space="0" w:color="000000"/>
            </w:tcBorders>
          </w:tcPr>
          <w:p w14:paraId="251491E2" w14:textId="77777777" w:rsidR="00AF0262" w:rsidRDefault="00EC10D3">
            <w:pPr>
              <w:pStyle w:val="TableParagraph"/>
              <w:spacing w:before="50" w:line="158" w:lineRule="auto"/>
              <w:ind w:left="526" w:hanging="244"/>
              <w:rPr>
                <w:b/>
                <w:sz w:val="19"/>
              </w:rPr>
            </w:pPr>
            <w:r>
              <w:rPr>
                <w:b/>
                <w:color w:val="00233C"/>
                <w:sz w:val="19"/>
              </w:rPr>
              <w:t>Top two or three</w:t>
            </w:r>
          </w:p>
        </w:tc>
        <w:tc>
          <w:tcPr>
            <w:tcW w:w="1618" w:type="dxa"/>
            <w:tcBorders>
              <w:top w:val="single" w:sz="4" w:space="0" w:color="000000"/>
              <w:left w:val="single" w:sz="4" w:space="0" w:color="000000"/>
            </w:tcBorders>
          </w:tcPr>
          <w:p w14:paraId="212D4C37" w14:textId="77777777" w:rsidR="00AF0262" w:rsidRDefault="00EC10D3">
            <w:pPr>
              <w:pStyle w:val="TableParagraph"/>
              <w:spacing w:before="50" w:line="158" w:lineRule="auto"/>
              <w:ind w:left="169" w:right="143"/>
              <w:jc w:val="center"/>
              <w:rPr>
                <w:b/>
                <w:sz w:val="19"/>
              </w:rPr>
            </w:pPr>
            <w:r>
              <w:rPr>
                <w:b/>
                <w:color w:val="00233C"/>
                <w:sz w:val="19"/>
              </w:rPr>
              <w:t>All, including any key positions</w:t>
            </w:r>
          </w:p>
        </w:tc>
      </w:tr>
    </w:tbl>
    <w:p w14:paraId="44093B2D" w14:textId="77777777" w:rsidR="00AF0262" w:rsidRDefault="00AF0262">
      <w:pPr>
        <w:pStyle w:val="BodyText"/>
        <w:spacing w:before="6"/>
        <w:rPr>
          <w:sz w:val="20"/>
        </w:rPr>
      </w:pPr>
    </w:p>
    <w:p w14:paraId="31301965" w14:textId="77777777" w:rsidR="00AF0262" w:rsidRDefault="00EC10D3">
      <w:pPr>
        <w:pStyle w:val="BodyText"/>
        <w:spacing w:before="1"/>
        <w:ind w:left="798" w:right="1546"/>
      </w:pPr>
      <w:r>
        <w:t>Source: Rothwell, W.J. (2011). Replacement planning: a starting point for succession planning and talent management. International Journal of Training and Development, 15(1), 87-99.</w:t>
      </w:r>
    </w:p>
    <w:p w14:paraId="1D4B0EB0" w14:textId="77777777" w:rsidR="00AF0262" w:rsidRDefault="00AF0262">
      <w:pPr>
        <w:sectPr w:rsidR="00AF0262">
          <w:pgSz w:w="11910" w:h="16840"/>
          <w:pgMar w:top="1320" w:right="0" w:bottom="280" w:left="1180" w:header="890" w:footer="0" w:gutter="0"/>
          <w:cols w:space="720"/>
        </w:sectPr>
      </w:pPr>
    </w:p>
    <w:p w14:paraId="637F24FE" w14:textId="77777777" w:rsidR="00AF0262" w:rsidRDefault="00AF0262">
      <w:pPr>
        <w:pStyle w:val="BodyText"/>
        <w:rPr>
          <w:sz w:val="20"/>
        </w:rPr>
      </w:pPr>
    </w:p>
    <w:p w14:paraId="1FBB00D0" w14:textId="77777777" w:rsidR="00AF0262" w:rsidRDefault="00AF0262">
      <w:pPr>
        <w:pStyle w:val="BodyText"/>
        <w:spacing w:before="11"/>
        <w:rPr>
          <w:sz w:val="21"/>
        </w:rPr>
      </w:pPr>
    </w:p>
    <w:p w14:paraId="641AEB8D" w14:textId="77777777" w:rsidR="00AF0262" w:rsidRDefault="00EC10D3">
      <w:pPr>
        <w:pStyle w:val="BodyText"/>
        <w:spacing w:before="52"/>
        <w:ind w:left="433" w:right="1427"/>
      </w:pPr>
      <w:r>
        <w:t xml:space="preserve">In sum, </w:t>
      </w:r>
      <w:r>
        <w:rPr>
          <w:b/>
        </w:rPr>
        <w:t xml:space="preserve">Replacement Planning </w:t>
      </w:r>
      <w:r>
        <w:t>is a process of identifying short-term or long-term backups so that organizations have people who can assume responsibility for critical positions during emergencies. Individuals identified as ‘replacements’ are not promised promotions; rather, they are prepared to the point where they can assume a critical position long</w:t>
      </w:r>
    </w:p>
    <w:p w14:paraId="77CB5EB4" w14:textId="77777777" w:rsidR="00AF0262" w:rsidRDefault="00EC10D3">
      <w:pPr>
        <w:pStyle w:val="BodyText"/>
        <w:ind w:left="433" w:right="1405"/>
      </w:pPr>
      <w:r>
        <w:t xml:space="preserve">enough for the organization’ leaders to do a proper internal and external search for a permanent replacement. It should not be confused with </w:t>
      </w:r>
      <w:r>
        <w:rPr>
          <w:b/>
        </w:rPr>
        <w:t>Succession Planning</w:t>
      </w:r>
      <w:r>
        <w:t xml:space="preserve">, which focuses on developing a pool of people to consider for promotion, or </w:t>
      </w:r>
      <w:r>
        <w:rPr>
          <w:b/>
        </w:rPr>
        <w:t>Talent Management</w:t>
      </w:r>
      <w:r>
        <w:t>, which focuses on attracting, developing, deploying and retaining the best people. Using a case study approach, this article describes how one organization used replacement planning as a means to raise and consider important issues as a starting point for the</w:t>
      </w:r>
    </w:p>
    <w:p w14:paraId="4FFD2177" w14:textId="77777777" w:rsidR="00AF0262" w:rsidRDefault="00EC10D3">
      <w:pPr>
        <w:pStyle w:val="BodyText"/>
        <w:ind w:left="433"/>
      </w:pPr>
      <w:r>
        <w:t>eventual implementation of succession planning.</w:t>
      </w:r>
    </w:p>
    <w:p w14:paraId="3CF9B8A8" w14:textId="6FDF3A4D" w:rsidR="00AF0262" w:rsidRDefault="00EC10D3">
      <w:pPr>
        <w:pStyle w:val="Heading4"/>
        <w:numPr>
          <w:ilvl w:val="0"/>
          <w:numId w:val="28"/>
        </w:numPr>
        <w:tabs>
          <w:tab w:val="left" w:pos="478"/>
        </w:tabs>
      </w:pPr>
      <w:bookmarkStart w:id="24" w:name="_TOC_250009"/>
      <w:r>
        <w:t>A Positions and A</w:t>
      </w:r>
      <w:r>
        <w:rPr>
          <w:spacing w:val="-2"/>
        </w:rPr>
        <w:t xml:space="preserve"> </w:t>
      </w:r>
      <w:bookmarkEnd w:id="24"/>
      <w:r>
        <w:t>Players</w:t>
      </w:r>
    </w:p>
    <w:p w14:paraId="532DEA7C" w14:textId="77777777" w:rsidR="00AF0262" w:rsidRDefault="00EC10D3">
      <w:pPr>
        <w:pStyle w:val="BodyText"/>
        <w:spacing w:before="184" w:line="235" w:lineRule="auto"/>
        <w:ind w:left="433" w:right="1446"/>
      </w:pPr>
      <w:r>
        <w:t>A</w:t>
      </w:r>
      <w:r>
        <w:rPr>
          <w:spacing w:val="-5"/>
        </w:rPr>
        <w:t xml:space="preserve"> </w:t>
      </w:r>
      <w:r>
        <w:t>great</w:t>
      </w:r>
      <w:r>
        <w:rPr>
          <w:spacing w:val="-4"/>
        </w:rPr>
        <w:t xml:space="preserve"> </w:t>
      </w:r>
      <w:r>
        <w:t>workforce</w:t>
      </w:r>
      <w:r>
        <w:rPr>
          <w:spacing w:val="-4"/>
        </w:rPr>
        <w:t xml:space="preserve"> </w:t>
      </w:r>
      <w:r>
        <w:t>is</w:t>
      </w:r>
      <w:r>
        <w:rPr>
          <w:spacing w:val="-4"/>
        </w:rPr>
        <w:t xml:space="preserve"> </w:t>
      </w:r>
      <w:r>
        <w:t>made</w:t>
      </w:r>
      <w:r>
        <w:rPr>
          <w:spacing w:val="-5"/>
        </w:rPr>
        <w:t xml:space="preserve"> </w:t>
      </w:r>
      <w:r>
        <w:t>up</w:t>
      </w:r>
      <w:r>
        <w:rPr>
          <w:spacing w:val="-5"/>
        </w:rPr>
        <w:t xml:space="preserve"> </w:t>
      </w:r>
      <w:r>
        <w:t>of</w:t>
      </w:r>
      <w:r>
        <w:rPr>
          <w:spacing w:val="-4"/>
        </w:rPr>
        <w:t xml:space="preserve"> </w:t>
      </w:r>
      <w:r>
        <w:t>great</w:t>
      </w:r>
      <w:r>
        <w:rPr>
          <w:spacing w:val="-5"/>
        </w:rPr>
        <w:t xml:space="preserve"> </w:t>
      </w:r>
      <w:r>
        <w:t>people.</w:t>
      </w:r>
      <w:r>
        <w:rPr>
          <w:spacing w:val="-4"/>
        </w:rPr>
        <w:t xml:space="preserve"> </w:t>
      </w:r>
      <w:r>
        <w:t>What</w:t>
      </w:r>
      <w:r>
        <w:rPr>
          <w:spacing w:val="-4"/>
        </w:rPr>
        <w:t xml:space="preserve"> </w:t>
      </w:r>
      <w:r>
        <w:t>could</w:t>
      </w:r>
      <w:r>
        <w:rPr>
          <w:spacing w:val="-5"/>
        </w:rPr>
        <w:t xml:space="preserve"> </w:t>
      </w:r>
      <w:r>
        <w:t>be</w:t>
      </w:r>
      <w:r>
        <w:rPr>
          <w:spacing w:val="-4"/>
        </w:rPr>
        <w:t xml:space="preserve"> </w:t>
      </w:r>
      <w:r>
        <w:t>more</w:t>
      </w:r>
      <w:r>
        <w:rPr>
          <w:spacing w:val="-5"/>
        </w:rPr>
        <w:t xml:space="preserve"> </w:t>
      </w:r>
      <w:r>
        <w:t>intuitively</w:t>
      </w:r>
      <w:r>
        <w:rPr>
          <w:spacing w:val="-4"/>
        </w:rPr>
        <w:t xml:space="preserve"> </w:t>
      </w:r>
      <w:r>
        <w:t>obvious?</w:t>
      </w:r>
      <w:r>
        <w:rPr>
          <w:spacing w:val="-4"/>
        </w:rPr>
        <w:t xml:space="preserve"> </w:t>
      </w:r>
      <w:r>
        <w:t>Is</w:t>
      </w:r>
      <w:r>
        <w:rPr>
          <w:spacing w:val="-5"/>
        </w:rPr>
        <w:t xml:space="preserve"> </w:t>
      </w:r>
      <w:r>
        <w:t xml:space="preserve">it any </w:t>
      </w:r>
      <w:r>
        <w:rPr>
          <w:spacing w:val="-4"/>
        </w:rPr>
        <w:t xml:space="preserve">wonder, </w:t>
      </w:r>
      <w:r>
        <w:t>then, that so many companies have devoted so much energy in recent years to identifying, developing, and retaining what have come to be known as “A</w:t>
      </w:r>
      <w:r>
        <w:rPr>
          <w:spacing w:val="-38"/>
        </w:rPr>
        <w:t xml:space="preserve"> </w:t>
      </w:r>
      <w:r>
        <w:t>players</w:t>
      </w:r>
      <w:r>
        <w:rPr>
          <w:rFonts w:ascii="PMingLiU" w:hAnsi="PMingLiU"/>
        </w:rPr>
        <w:t>”</w:t>
      </w:r>
      <w:r>
        <w:t>?</w:t>
      </w:r>
    </w:p>
    <w:p w14:paraId="23896EA4" w14:textId="77777777" w:rsidR="00AF0262" w:rsidRDefault="00EC10D3">
      <w:pPr>
        <w:pStyle w:val="BodyText"/>
        <w:spacing w:line="284" w:lineRule="exact"/>
        <w:ind w:left="433"/>
      </w:pPr>
      <w:r>
        <w:t>Firms like GE, IBM, and Microsoft all have well-developed systems for managing and</w:t>
      </w:r>
    </w:p>
    <w:p w14:paraId="6A664A04" w14:textId="77777777" w:rsidR="00AF0262" w:rsidRDefault="00EC10D3">
      <w:pPr>
        <w:pStyle w:val="BodyText"/>
        <w:ind w:left="433" w:right="1546"/>
      </w:pPr>
      <w:r>
        <w:t>motivating their high-performance and high-potential employees—and for getting rid of their mediocre ones. Management thinkers have widely endorsed this approach.</w:t>
      </w:r>
    </w:p>
    <w:p w14:paraId="71325D62" w14:textId="77777777" w:rsidR="00AF0262" w:rsidRDefault="00EC10D3">
      <w:pPr>
        <w:pStyle w:val="BodyText"/>
        <w:spacing w:before="1"/>
        <w:ind w:left="433" w:right="2108"/>
      </w:pPr>
      <w:r>
        <w:t>Researchers call this sort of differentiation among employees “the mother’s milk of building a performance culture.”</w:t>
      </w:r>
    </w:p>
    <w:p w14:paraId="343561F4" w14:textId="77777777" w:rsidR="00AF0262" w:rsidRDefault="00EC10D3">
      <w:pPr>
        <w:pStyle w:val="BodyText"/>
        <w:spacing w:before="180"/>
        <w:ind w:left="433" w:right="1442"/>
      </w:pPr>
      <w:r>
        <w:t>But focusing exclusively on A players puts, well, the horse before the cart. High performers aren’t going to add much value to an organization if they’re smoothly and rapidly pulling carts that aren’t going to market. They’re going to be effective only when they’re harnessed to the right cart—that is, engaged in work that’s essential to company strategy. This, too, may seem obvious. But it’s surprising how few companies systematically identify their strategically important A positions—and then focus on the A players who should fill</w:t>
      </w:r>
    </w:p>
    <w:p w14:paraId="7EFB9019" w14:textId="77777777" w:rsidR="00AF0262" w:rsidRDefault="00EC10D3">
      <w:pPr>
        <w:pStyle w:val="BodyText"/>
        <w:ind w:left="433" w:right="1444"/>
      </w:pPr>
      <w:r>
        <w:t>them. Even fewer companies manage their A positions in such a way that the A players are able to deliver the A performance needed in these crucial roles.</w:t>
      </w:r>
    </w:p>
    <w:p w14:paraId="13D413B5" w14:textId="77777777" w:rsidR="00AF0262" w:rsidRDefault="00EC10D3">
      <w:pPr>
        <w:pStyle w:val="BodyText"/>
        <w:spacing w:before="180"/>
        <w:ind w:left="433" w:right="1546"/>
      </w:pPr>
      <w:r>
        <w:t xml:space="preserve">While conventional wisdom might argue that the firms with the most talent win, Mark A. </w:t>
      </w:r>
      <w:proofErr w:type="spellStart"/>
      <w:r>
        <w:t>Huselid</w:t>
      </w:r>
      <w:proofErr w:type="spellEnd"/>
      <w:r>
        <w:t>, Richard W. Beatty, and Brian E. Becker publish a paper on Harvard Business</w:t>
      </w:r>
    </w:p>
    <w:p w14:paraId="4A04CDB6" w14:textId="77777777" w:rsidR="00AF0262" w:rsidRDefault="00EC10D3">
      <w:pPr>
        <w:pStyle w:val="BodyText"/>
        <w:ind w:left="433" w:right="1511"/>
      </w:pPr>
      <w:r>
        <w:t>Review. They argued that, given the financial and managerial resources needed to attract, select, develop, and retain high performers; companies simply can’t afford to have A players in all positions. Rather, they argued that the firms with the right talent win.</w:t>
      </w:r>
    </w:p>
    <w:p w14:paraId="3554997B" w14:textId="77777777" w:rsidR="00AF0262" w:rsidRDefault="00EC10D3">
      <w:pPr>
        <w:pStyle w:val="BodyText"/>
        <w:ind w:left="433" w:right="1376"/>
      </w:pPr>
      <w:r>
        <w:t>Businesses need to adopt a portfolio approach to workforce management, placing the very best employees in strategic positions, good performers in support positions, and</w:t>
      </w:r>
    </w:p>
    <w:p w14:paraId="0990DFC6" w14:textId="77777777" w:rsidR="00AF0262" w:rsidRDefault="00EC10D3">
      <w:pPr>
        <w:pStyle w:val="BodyText"/>
        <w:spacing w:line="293" w:lineRule="exact"/>
        <w:ind w:left="433"/>
      </w:pPr>
      <w:r>
        <w:t>eliminating nonperforming employees and jobs that don’t add value.</w:t>
      </w:r>
    </w:p>
    <w:p w14:paraId="15E56B7A" w14:textId="77777777" w:rsidR="00AF0262" w:rsidRDefault="00EC10D3">
      <w:pPr>
        <w:pStyle w:val="BodyText"/>
        <w:spacing w:before="180"/>
        <w:ind w:left="433" w:right="1636"/>
      </w:pPr>
      <w:r>
        <w:t>One thing to keep in mind: Effective management of your A positions requires intelligent management of your B and C positions, as well.</w:t>
      </w:r>
    </w:p>
    <w:p w14:paraId="1D58D1CF" w14:textId="77777777" w:rsidR="00AF0262" w:rsidRDefault="00AF0262">
      <w:pPr>
        <w:sectPr w:rsidR="00AF0262">
          <w:pgSz w:w="11910" w:h="16840"/>
          <w:pgMar w:top="1320" w:right="0" w:bottom="280" w:left="1180" w:header="890" w:footer="0" w:gutter="0"/>
          <w:cols w:space="720"/>
        </w:sectPr>
      </w:pPr>
    </w:p>
    <w:p w14:paraId="7375A54C" w14:textId="71AE7929" w:rsidR="00AF0262" w:rsidRDefault="00E6466C">
      <w:pPr>
        <w:pStyle w:val="BodyText"/>
        <w:spacing w:before="4"/>
        <w:rPr>
          <w:sz w:val="16"/>
        </w:rPr>
      </w:pPr>
      <w:r>
        <w:rPr>
          <w:noProof/>
          <w:sz w:val="16"/>
        </w:rPr>
        <w:pict w14:anchorId="4D6B11DB">
          <v:shape id="_x0000_s1185" style="position:absolute;margin-left:74.65pt;margin-top:9.15pt;width:337.15pt;height:213.25pt;z-index:-251195392" coordorigin="2674,-15" coordsize="6743,4265" o:spt="100" adj="0,,0" path="m3217,490l2946,-15,2674,490r123,l2797,3372r-123,l2946,3877r271,-505l3095,3372r,-2882l3217,490m9416,3911r-118,-82l9298,1918r,-17l9298,1884r-34,l9264,1918r,1888l9235,3787,8920,3572r,215l6130,3787r,-1869l9264,1918r,-34l6096,1884r,1903l3510,3787r,-215l3014,3911r496,339l3510,4035r5410,l8920,4250r315,-215l9416,3911e" fillcolor="#036" stroked="f">
            <v:stroke joinstyle="round"/>
            <v:formulas/>
            <v:path arrowok="t" o:connecttype="segments"/>
          </v:shape>
        </w:pict>
      </w:r>
      <w:r>
        <w:rPr>
          <w:noProof/>
          <w:sz w:val="16"/>
        </w:rPr>
        <w:pict w14:anchorId="726927EC">
          <v:shape id="_x0000_s1189" style="position:absolute;margin-left:245.8pt;margin-top:4.95pt;width:160.1pt;height:100.95pt;z-index:-251199488" coordorigin="6096,-100" coordsize="3202,2019" o:spt="100" adj="0,,0" path="m9298,-100r-3202,l6096,1918r3202,l9298,1901r-3168,l6113,1884r17,l6130,-66r-17,l6130,-83r3168,l9298,-100xm6130,1884r-17,l6130,1901r,-17xm9264,1884r-3134,l6130,1901r3134,l9264,1884xm9264,-83r,1984l9281,1884r17,l9298,-66r-17,l9264,-83xm9298,1884r-17,l9264,1901r34,l9298,1884xm6130,-83r-17,17l6130,-66r,-17xm9264,-83r-3134,l6130,-66r3134,l9264,-83xm9298,-83r-34,l9281,-66r17,l9298,-83xe" fillcolor="#036" stroked="f">
            <v:stroke joinstyle="round"/>
            <v:formulas/>
            <v:path arrowok="t" o:connecttype="segments"/>
          </v:shape>
        </w:pict>
      </w:r>
      <w:r>
        <w:rPr>
          <w:noProof/>
          <w:sz w:val="16"/>
        </w:rPr>
        <w:pict w14:anchorId="235517F0">
          <v:shape id="_x0000_s1190" type="#_x0000_t75" style="position:absolute;margin-left:246.65pt;margin-top:5.8pt;width:158.4pt;height:99.25pt;z-index:-251200512">
            <v:imagedata r:id="rId72" o:title=""/>
          </v:shape>
        </w:pict>
      </w:r>
      <w:r>
        <w:rPr>
          <w:noProof/>
          <w:sz w:val="16"/>
        </w:rPr>
        <w:pict w14:anchorId="5CA28E31">
          <v:shape id="_x0000_s1191" style="position:absolute;margin-left:87.4pt;margin-top:4.95pt;width:160.1pt;height:100.95pt;z-index:-251201536" coordorigin="2929,-100" coordsize="3202,2019" o:spt="100" adj="0,,0" path="m6130,-100r-3201,l2929,1918r3201,l6130,1901r-3167,l2946,1884r17,l2963,-66r-17,l2963,-83r3167,l6130,-100xm2963,1884r-17,l2963,1901r,-17xm6096,1884r-3133,l2963,1901r3133,l6096,1884xm6096,-83r,1984l6113,1884r17,l6130,-66r-17,l6096,-83xm6130,1884r-17,l6096,1901r34,l6130,1884xm2963,-83r-17,17l2963,-66r,-17xm6096,-83r-3133,l2963,-66r3133,l6096,-83xm6130,-83r-34,l6113,-66r17,l6130,-83xe" fillcolor="#036" stroked="f">
            <v:stroke joinstyle="round"/>
            <v:formulas/>
            <v:path arrowok="t" o:connecttype="segments"/>
          </v:shape>
        </w:pict>
      </w:r>
      <w:r>
        <w:rPr>
          <w:noProof/>
          <w:sz w:val="16"/>
        </w:rPr>
        <w:pict w14:anchorId="6731D4B3">
          <v:shape id="_x0000_s1192" type="#_x0000_t75" style="position:absolute;margin-left:88.25pt;margin-top:5.8pt;width:158.4pt;height:99.25pt;z-index:-251202560">
            <v:imagedata r:id="rId73" o:title=""/>
          </v:shape>
        </w:pict>
      </w:r>
    </w:p>
    <w:p w14:paraId="0353502C" w14:textId="33BF2E6A" w:rsidR="00AF0262" w:rsidRDefault="00E6466C">
      <w:pPr>
        <w:pStyle w:val="Heading1"/>
        <w:tabs>
          <w:tab w:val="left" w:pos="5020"/>
        </w:tabs>
        <w:ind w:left="1587"/>
      </w:pPr>
      <w:r>
        <w:rPr>
          <w:noProof/>
        </w:rPr>
        <w:pict w14:anchorId="4498DF67">
          <v:shape id="_x0000_s1184" type="#_x0000_t75" style="position:absolute;left:0;text-align:left;margin-left:78.5pt;margin-top:8.55pt;width:21.25pt;height:14pt;z-index:-251194368">
            <v:imagedata r:id="rId74" o:title=""/>
          </v:shape>
        </w:pict>
      </w:r>
      <w:r w:rsidR="00EC10D3">
        <w:rPr>
          <w:rFonts w:ascii="Calibri"/>
          <w:b/>
          <w:color w:val="FFC000"/>
          <w:position w:val="1"/>
          <w:sz w:val="20"/>
        </w:rPr>
        <w:t>High</w:t>
      </w:r>
      <w:r w:rsidR="00EC10D3">
        <w:rPr>
          <w:rFonts w:ascii="Calibri"/>
          <w:b/>
          <w:color w:val="FFC000"/>
          <w:spacing w:val="8"/>
          <w:position w:val="1"/>
          <w:sz w:val="20"/>
        </w:rPr>
        <w:t xml:space="preserve"> </w:t>
      </w:r>
      <w:r w:rsidR="00EC10D3">
        <w:rPr>
          <w:color w:val="006699"/>
        </w:rPr>
        <w:t>B</w:t>
      </w:r>
      <w:r w:rsidR="00EC10D3">
        <w:rPr>
          <w:color w:val="006699"/>
          <w:spacing w:val="10"/>
        </w:rPr>
        <w:t xml:space="preserve"> </w:t>
      </w:r>
      <w:r w:rsidR="00EC10D3">
        <w:rPr>
          <w:color w:val="006699"/>
          <w:spacing w:val="-3"/>
        </w:rPr>
        <w:t>Positions</w:t>
      </w:r>
      <w:r w:rsidR="00EC10D3">
        <w:rPr>
          <w:color w:val="006699"/>
          <w:spacing w:val="-3"/>
        </w:rPr>
        <w:tab/>
      </w:r>
      <w:r w:rsidR="00EC10D3">
        <w:rPr>
          <w:color w:val="800000"/>
        </w:rPr>
        <w:t>A</w:t>
      </w:r>
      <w:r w:rsidR="00EC10D3">
        <w:rPr>
          <w:color w:val="800000"/>
          <w:spacing w:val="-24"/>
        </w:rPr>
        <w:t xml:space="preserve"> </w:t>
      </w:r>
      <w:r w:rsidR="00EC10D3">
        <w:rPr>
          <w:color w:val="800000"/>
          <w:spacing w:val="-3"/>
        </w:rPr>
        <w:t>Positions</w:t>
      </w:r>
    </w:p>
    <w:p w14:paraId="2E374954" w14:textId="77777777" w:rsidR="00AF0262" w:rsidRDefault="00AF0262">
      <w:pPr>
        <w:pStyle w:val="BodyText"/>
        <w:rPr>
          <w:rFonts w:ascii="Arial"/>
          <w:sz w:val="20"/>
        </w:rPr>
      </w:pPr>
    </w:p>
    <w:p w14:paraId="1A04EED7" w14:textId="7E58D823" w:rsidR="00AF0262" w:rsidRDefault="00E6466C">
      <w:pPr>
        <w:pStyle w:val="BodyText"/>
        <w:spacing w:before="4"/>
        <w:rPr>
          <w:rFonts w:ascii="Arial"/>
          <w:sz w:val="20"/>
        </w:rPr>
      </w:pPr>
      <w:r>
        <w:rPr>
          <w:rFonts w:ascii="Arial"/>
          <w:noProof/>
          <w:sz w:val="20"/>
        </w:rPr>
        <w:pict w14:anchorId="3168BDE3">
          <v:shape id="_x0000_s1154" style="position:absolute;margin-left:225.85pt;margin-top:24.1pt;width:31.6pt;height:6.4pt;z-index:-251163648" coordorigin="5697,1164" coordsize="632,128" o:spt="100" adj="0,,0" path="m6201,1164r,127l6303,1240r-82,l6226,1234r,-14l6221,1214r82,l6201,1164xm6201,1214r-498,l5697,1220r,14l5703,1240r498,l6201,1214xm6303,1214r-82,l6226,1220r,14l6221,1240r82,l6328,1227r-25,-13xe" fillcolor="#069" stroked="f">
            <v:stroke joinstyle="round"/>
            <v:formulas/>
            <v:path arrowok="t" o:connecttype="segments"/>
          </v:shape>
        </w:pict>
      </w:r>
      <w:r>
        <w:rPr>
          <w:rFonts w:ascii="Arial"/>
          <w:noProof/>
          <w:sz w:val="20"/>
        </w:rPr>
        <w:pict w14:anchorId="5A07F542">
          <v:shape id="_x0000_s1155" type="#_x0000_t75" style="position:absolute;margin-left:225pt;margin-top:19.85pt;width:39.95pt;height:14.85pt;z-index:-251164672">
            <v:imagedata r:id="rId75" o:title=""/>
          </v:shape>
        </w:pict>
      </w:r>
      <w:r>
        <w:rPr>
          <w:rFonts w:ascii="Arial"/>
          <w:noProof/>
          <w:sz w:val="20"/>
        </w:rPr>
        <w:pict w14:anchorId="20321B05">
          <v:shape id="_x0000_s1156" style="position:absolute;margin-left:226.45pt;margin-top:24.1pt;width:31.6pt;height:6.4pt;z-index:-251165696" coordorigin="5710,1164" coordsize="632,128" o:spt="100" adj="0,,0" path="m5837,1164r-127,63l5837,1291r,-51l5817,1240r-5,-6l5812,1220r5,-6l5837,1214r,-50xm5837,1214r-20,l5812,1220r,14l5817,1240r20,l5837,1214xm6335,1214r-498,l5837,1240r498,l6341,1234r,-14l6335,1214xe" fillcolor="#069" stroked="f">
            <v:stroke joinstyle="round"/>
            <v:formulas/>
            <v:path arrowok="t" o:connecttype="segments"/>
          </v:shape>
        </w:pict>
      </w:r>
      <w:r>
        <w:rPr>
          <w:rFonts w:ascii="Arial"/>
          <w:noProof/>
          <w:sz w:val="20"/>
        </w:rPr>
        <w:pict w14:anchorId="104C03CF">
          <v:shape id="_x0000_s1157" type="#_x0000_t75" style="position:absolute;margin-left:219.05pt;margin-top:19.85pt;width:39.95pt;height:14.85pt;z-index:-251166720">
            <v:imagedata r:id="rId76" o:title=""/>
          </v:shape>
        </w:pict>
      </w:r>
      <w:r>
        <w:rPr>
          <w:rFonts w:ascii="Arial"/>
          <w:noProof/>
          <w:sz w:val="20"/>
        </w:rPr>
        <w:pict w14:anchorId="76A9ED0C">
          <v:shape id="_x0000_s1158" style="position:absolute;margin-left:169.15pt;margin-top:6.95pt;width:56.9pt;height:40.7pt;z-index:-251167744" coordorigin="4563,820" coordsize="1138,814" path="m4563,1227r7,-60l4588,1110r28,-55l4655,1005r48,-45l4759,920r64,-34l4892,858r76,-21l5048,824r84,-4l5216,824r81,13l5372,858r70,28l5506,920r56,40l5610,1005r38,50l5677,1110r18,57l5701,1227r-6,60l5677,1345r-29,54l5610,1449r-48,45l5506,1534r-64,34l5372,1596r-75,21l5216,1630r-84,4l5048,1630r-80,-13l4892,1596r-69,-28l4759,1534r-56,-40l4655,1449r-39,-50l4588,1345r-18,-58l4563,1227xe" filled="f" strokecolor="#9cf" strokeweight=".44892mm">
            <v:path arrowok="t"/>
          </v:shape>
        </w:pict>
      </w:r>
      <w:r>
        <w:rPr>
          <w:rFonts w:ascii="Arial"/>
          <w:noProof/>
          <w:sz w:val="20"/>
        </w:rPr>
        <w:pict w14:anchorId="46CF660E">
          <v:shape id="_x0000_s1159" style="position:absolute;margin-left:169.15pt;margin-top:6.95pt;width:56.9pt;height:40.7pt;z-index:-251168768" coordorigin="4563,820" coordsize="1138,814" path="m5132,820r-84,4l4968,837r-76,21l4823,886r-64,34l4703,960r-48,45l4616,1055r-28,55l4570,1167r-7,60l4570,1287r18,58l4616,1399r39,50l4703,1494r56,40l4823,1568r69,28l4968,1617r80,13l5132,1634r84,-4l5297,1617r75,-21l5442,1568r64,-34l5562,1494r48,-45l5648,1399r29,-54l5695,1287r6,-60l5695,1167r-18,-57l5648,1055r-38,-50l5562,960r-56,-40l5442,886r-70,-28l5297,837r-81,-13l5132,820xe" stroked="f">
            <v:path arrowok="t"/>
          </v:shape>
        </w:pict>
      </w:r>
      <w:r>
        <w:rPr>
          <w:rFonts w:ascii="Arial"/>
          <w:noProof/>
          <w:sz w:val="20"/>
        </w:rPr>
        <w:pict w14:anchorId="15BA3E33">
          <v:shape id="_x0000_s1160" type="#_x0000_t75" style="position:absolute;margin-left:167.65pt;margin-top:5.45pt;width:59.9pt;height:43.7pt;z-index:-251169792">
            <v:imagedata r:id="rId77" o:title=""/>
          </v:shape>
        </w:pict>
      </w:r>
      <w:r>
        <w:rPr>
          <w:rFonts w:ascii="Arial"/>
          <w:noProof/>
          <w:sz w:val="20"/>
        </w:rPr>
        <w:pict w14:anchorId="7508813D">
          <v:shape id="_x0000_s1167" style="position:absolute;margin-left:105.05pt;margin-top:6.95pt;width:56.9pt;height:40.7pt;z-index:-251176960" coordorigin="3281,820" coordsize="1138,814" path="m3281,1227r6,-60l3305,1110r29,-55l3373,1005r48,-45l3477,920r63,-34l3610,858r76,-21l3766,824r84,-4l3934,824r80,13l4090,858r70,28l4223,920r57,40l4327,1005r39,50l4395,1110r18,57l4419,1227r-6,60l4395,1345r-29,54l4327,1449r-47,45l4223,1534r-63,34l4090,1596r-76,21l3934,1630r-84,4l3766,1630r-80,-13l3610,1596r-70,-28l3477,1534r-56,-40l3373,1449r-39,-50l3305,1345r-18,-58l3281,1227xe" filled="f" strokecolor="#9cf" strokeweight=".44892mm">
            <v:path arrowok="t"/>
          </v:shape>
        </w:pict>
      </w:r>
      <w:r>
        <w:rPr>
          <w:rFonts w:ascii="Arial"/>
          <w:noProof/>
          <w:sz w:val="20"/>
        </w:rPr>
        <w:pict w14:anchorId="0E1A2FBA">
          <v:shape id="_x0000_s1168" style="position:absolute;margin-left:105.05pt;margin-top:6.95pt;width:56.9pt;height:40.7pt;z-index:-251177984" coordorigin="3281,820" coordsize="1138,814" path="m3850,820r-84,4l3686,837r-76,21l3540,886r-63,34l3421,960r-48,45l3334,1055r-29,55l3287,1167r-6,60l3287,1287r18,58l3334,1399r39,50l3421,1494r56,40l3540,1568r70,28l3686,1617r80,13l3850,1634r84,-4l4014,1617r76,-21l4160,1568r63,-34l4280,1494r47,-45l4366,1399r29,-54l4413,1287r6,-60l4413,1167r-18,-57l4366,1055r-39,-50l4280,960r-57,-40l4160,886r-70,-28l4014,837r-80,-13l3850,820xe" stroked="f">
            <v:path arrowok="t"/>
          </v:shape>
        </w:pict>
      </w:r>
      <w:r>
        <w:rPr>
          <w:rFonts w:ascii="Arial"/>
          <w:noProof/>
          <w:sz w:val="20"/>
        </w:rPr>
        <w:pict w14:anchorId="28940B69">
          <v:shape id="_x0000_s1169" type="#_x0000_t75" style="position:absolute;margin-left:103.55pt;margin-top:5.45pt;width:59.9pt;height:43.7pt;z-index:-251179008">
            <v:imagedata r:id="rId77" o:title=""/>
          </v:shape>
        </w:pict>
      </w:r>
      <w:r>
        <w:rPr>
          <w:rFonts w:ascii="Arial"/>
          <w:noProof/>
          <w:sz w:val="20"/>
        </w:rPr>
        <w:pict w14:anchorId="202F4F48">
          <v:shape id="_x0000_s1176" style="position:absolute;margin-left:257.9pt;margin-top:6.95pt;width:56.9pt;height:40.7pt;z-index:-251186176" coordorigin="6338,820" coordsize="1138,814" path="m6338,1227r6,-60l6362,1110r29,-55l6430,1005r48,-45l6534,920r63,-34l6667,858r76,-21l6823,824r84,-4l6991,824r80,13l7147,858r70,28l7280,920r57,40l7384,1005r39,50l7452,1110r18,57l7476,1227r-6,60l7452,1345r-29,54l7384,1449r-47,45l7280,1534r-63,34l7147,1596r-76,21l6991,1630r-84,4l6823,1630r-80,-13l6667,1596r-70,-28l6534,1534r-56,-40l6430,1449r-39,-50l6362,1345r-18,-58l6338,1227xe" filled="f" strokecolor="#9cf" strokeweight=".44892mm">
            <v:path arrowok="t"/>
          </v:shape>
        </w:pict>
      </w:r>
      <w:r>
        <w:rPr>
          <w:rFonts w:ascii="Arial"/>
          <w:noProof/>
          <w:sz w:val="20"/>
        </w:rPr>
        <w:pict w14:anchorId="5F20162C">
          <v:shape id="_x0000_s1177" style="position:absolute;margin-left:257.9pt;margin-top:6.95pt;width:56.9pt;height:40.7pt;z-index:-251187200" coordorigin="6338,820" coordsize="1138,814" path="m6907,820r-84,4l6743,837r-76,21l6597,886r-63,34l6478,960r-48,45l6391,1055r-29,55l6344,1167r-6,60l6344,1287r18,58l6391,1399r39,50l6478,1494r56,40l6597,1568r70,28l6743,1617r80,13l6907,1634r84,-4l7071,1617r76,-21l7217,1568r63,-34l7337,1494r47,-45l7423,1399r29,-54l7470,1287r6,-60l7470,1167r-18,-57l7423,1055r-39,-50l7337,960r-57,-40l7217,886r-70,-28l7071,837r-80,-13l6907,820xe" stroked="f">
            <v:path arrowok="t"/>
          </v:shape>
        </w:pict>
      </w:r>
      <w:r>
        <w:rPr>
          <w:rFonts w:ascii="Arial"/>
          <w:noProof/>
          <w:sz w:val="20"/>
        </w:rPr>
        <w:pict w14:anchorId="158B421A">
          <v:shape id="_x0000_s1178" type="#_x0000_t75" style="position:absolute;margin-left:256.4pt;margin-top:5.45pt;width:59.9pt;height:43.7pt;z-index:-251188224">
            <v:imagedata r:id="rId77" o:title=""/>
          </v:shape>
        </w:pict>
      </w:r>
      <w:r>
        <w:rPr>
          <w:rFonts w:ascii="Arial"/>
          <w:noProof/>
          <w:sz w:val="20"/>
        </w:rPr>
        <w:pict w14:anchorId="6935AB13">
          <v:shape id="_x0000_s1179" style="position:absolute;margin-left:328.8pt;margin-top:6.95pt;width:56.9pt;height:40.7pt;z-index:-251189248" coordorigin="7756,820" coordsize="1138,814" path="m7756,1227r7,-60l7780,1110r29,-55l7848,1005r48,-45l7952,920r63,-34l8085,858r76,-21l8241,824r84,-4l8409,824r81,13l8565,858r70,28l8699,920r56,40l8803,1005r38,50l8870,1110r18,57l8894,1227r-6,60l8870,1345r-29,54l8803,1449r-48,45l8699,1534r-64,34l8565,1596r-75,21l8409,1630r-84,4l8241,1630r-80,-13l8085,1596r-70,-28l7952,1534r-56,-40l7848,1449r-39,-50l7780,1345r-17,-58l7756,1227xe" filled="f" strokecolor="#9cf" strokeweight=".44892mm">
            <v:path arrowok="t"/>
          </v:shape>
        </w:pict>
      </w:r>
      <w:r>
        <w:rPr>
          <w:rFonts w:ascii="Arial"/>
          <w:noProof/>
          <w:sz w:val="20"/>
        </w:rPr>
        <w:pict w14:anchorId="70FA47E3">
          <v:shape id="_x0000_s1180" style="position:absolute;margin-left:328.8pt;margin-top:6.95pt;width:56.9pt;height:40.7pt;z-index:-251190272" coordorigin="7756,820" coordsize="1138,814" path="m8325,820r-84,4l8161,837r-76,21l8015,886r-63,34l7896,960r-48,45l7809,1055r-29,55l7763,1167r-7,60l7763,1287r17,58l7809,1399r39,50l7896,1494r56,40l8015,1568r70,28l8161,1617r80,13l8325,1634r84,-4l8490,1617r75,-21l8635,1568r64,-34l8755,1494r48,-45l8841,1399r29,-54l8888,1287r6,-60l8888,1167r-18,-57l8841,1055r-38,-50l8755,960r-56,-40l8635,886r-70,-28l8490,837r-81,-13l8325,820xe" stroked="f">
            <v:path arrowok="t"/>
          </v:shape>
        </w:pict>
      </w:r>
      <w:r>
        <w:rPr>
          <w:rFonts w:ascii="Arial"/>
          <w:noProof/>
          <w:sz w:val="20"/>
        </w:rPr>
        <w:pict w14:anchorId="6941354F">
          <v:shape id="_x0000_s1181" type="#_x0000_t75" style="position:absolute;margin-left:327.3pt;margin-top:5.45pt;width:59.9pt;height:43.7pt;z-index:-251191296">
            <v:imagedata r:id="rId77" o:title=""/>
          </v:shape>
        </w:pict>
      </w:r>
    </w:p>
    <w:p w14:paraId="4A4B77FC" w14:textId="77777777" w:rsidR="00AF0262" w:rsidRDefault="00AF0262">
      <w:pPr>
        <w:rPr>
          <w:rFonts w:ascii="Arial"/>
          <w:sz w:val="20"/>
        </w:rPr>
        <w:sectPr w:rsidR="00AF0262">
          <w:pgSz w:w="11910" w:h="16840"/>
          <w:pgMar w:top="1320" w:right="0" w:bottom="280" w:left="1180" w:header="890" w:footer="0" w:gutter="0"/>
          <w:cols w:space="720"/>
        </w:sectPr>
      </w:pPr>
    </w:p>
    <w:p w14:paraId="4C46DC22" w14:textId="77777777" w:rsidR="00AF0262" w:rsidRDefault="00E6466C">
      <w:pPr>
        <w:spacing w:before="63"/>
        <w:ind w:left="2350"/>
        <w:jc w:val="center"/>
        <w:rPr>
          <w:sz w:val="20"/>
        </w:rPr>
      </w:pPr>
      <w:r>
        <w:pict w14:anchorId="5D1B55C8">
          <v:shape id="_x0000_s1139" type="#_x0000_t202" style="position:absolute;left:0;text-align:left;margin-left:139.9pt;margin-top:1.65pt;width:12.25pt;height:109.3pt;z-index:251884544;mso-position-horizontal-relative:page" filled="f" stroked="f">
            <v:textbox style="layout-flow:vertical" inset="0,0,0,0">
              <w:txbxContent>
                <w:p w14:paraId="62B1D16A" w14:textId="77777777" w:rsidR="00EC10D3" w:rsidRDefault="00EC10D3">
                  <w:pPr>
                    <w:spacing w:line="227" w:lineRule="exact"/>
                    <w:ind w:left="20"/>
                    <w:rPr>
                      <w:sz w:val="20"/>
                    </w:rPr>
                  </w:pPr>
                  <w:r>
                    <w:rPr>
                      <w:color w:val="FFFFFF"/>
                      <w:sz w:val="20"/>
                    </w:rPr>
                    <w:t>Variability in performance</w:t>
                  </w:r>
                </w:p>
              </w:txbxContent>
            </v:textbox>
            <w10:wrap anchorx="page"/>
          </v:shape>
        </w:pict>
      </w:r>
      <w:r w:rsidR="00EC10D3">
        <w:rPr>
          <w:w w:val="102"/>
          <w:sz w:val="20"/>
        </w:rPr>
        <w:t>B</w:t>
      </w:r>
    </w:p>
    <w:p w14:paraId="5577D92B" w14:textId="4AD1543E" w:rsidR="00AF0262" w:rsidRDefault="00E6466C">
      <w:pPr>
        <w:spacing w:before="2"/>
        <w:ind w:left="2343"/>
        <w:jc w:val="center"/>
        <w:rPr>
          <w:sz w:val="20"/>
        </w:rPr>
      </w:pPr>
      <w:r>
        <w:rPr>
          <w:noProof/>
          <w:sz w:val="20"/>
        </w:rPr>
        <w:pict w14:anchorId="5B999B2C">
          <v:shape id="_x0000_s1145" type="#_x0000_t75" style="position:absolute;left:0;text-align:left;margin-left:143.9pt;margin-top:5.55pt;width:38.65pt;height:56pt;z-index:-251154432">
            <v:imagedata r:id="rId78" o:title=""/>
          </v:shape>
        </w:pict>
      </w:r>
      <w:r w:rsidR="00EC10D3">
        <w:rPr>
          <w:sz w:val="20"/>
        </w:rPr>
        <w:t>Players</w:t>
      </w:r>
    </w:p>
    <w:p w14:paraId="71D33822" w14:textId="77777777" w:rsidR="00AF0262" w:rsidRDefault="00EC10D3">
      <w:pPr>
        <w:spacing w:before="63"/>
        <w:ind w:left="679"/>
        <w:jc w:val="center"/>
        <w:rPr>
          <w:sz w:val="20"/>
        </w:rPr>
      </w:pPr>
      <w:r>
        <w:br w:type="column"/>
      </w:r>
      <w:r>
        <w:rPr>
          <w:sz w:val="20"/>
        </w:rPr>
        <w:t>A</w:t>
      </w:r>
    </w:p>
    <w:p w14:paraId="4F1D77AC" w14:textId="77777777" w:rsidR="00AF0262" w:rsidRDefault="00EC10D3">
      <w:pPr>
        <w:spacing w:before="2"/>
        <w:ind w:left="649"/>
        <w:jc w:val="center"/>
        <w:rPr>
          <w:sz w:val="20"/>
        </w:rPr>
      </w:pPr>
      <w:r>
        <w:rPr>
          <w:sz w:val="20"/>
        </w:rPr>
        <w:t>Players</w:t>
      </w:r>
    </w:p>
    <w:p w14:paraId="3884DD1F" w14:textId="2EE2E038" w:rsidR="00AF0262" w:rsidRDefault="00E6466C">
      <w:pPr>
        <w:spacing w:before="63"/>
        <w:ind w:left="1127"/>
        <w:jc w:val="center"/>
        <w:rPr>
          <w:sz w:val="20"/>
        </w:rPr>
      </w:pPr>
      <w:r>
        <w:rPr>
          <w:noProof/>
        </w:rPr>
        <w:pict w14:anchorId="50C09A23">
          <v:shape id="_x0000_s1144" style="position:absolute;left:0;text-align:left;margin-left:4.15pt;margin-top:2.55pt;width:28.3pt;height:45.7pt;z-index:-251153408" coordorigin="4245,1520" coordsize="566,914" o:spt="100" adj="0,,0" path="m4348,1656r-29,17l4777,2423r5,8l4792,2434r8,-5l4808,2424r3,-11l4806,2405,4348,1656xm4245,1520r16,189l4319,1673r-14,-22l4308,1640r16,-9l4389,1631r17,-11l4245,1520xm4324,1631r-16,9l4305,1651r14,22l4348,1656r-14,-23l4324,1631xm4389,1631r-65,l4334,1633r14,23l4389,1631xe" fillcolor="#069" stroked="f">
            <v:stroke joinstyle="round"/>
            <v:formulas/>
            <v:path arrowok="t" o:connecttype="segments"/>
          </v:shape>
        </w:pict>
      </w:r>
      <w:r w:rsidR="00EC10D3">
        <w:br w:type="column"/>
      </w:r>
      <w:r w:rsidR="00EC10D3">
        <w:rPr>
          <w:sz w:val="20"/>
        </w:rPr>
        <w:t>B/C</w:t>
      </w:r>
    </w:p>
    <w:p w14:paraId="5C23CDB8" w14:textId="1A497B05" w:rsidR="00AF0262" w:rsidRDefault="00E6466C">
      <w:pPr>
        <w:spacing w:before="2"/>
        <w:ind w:left="1140"/>
        <w:jc w:val="center"/>
        <w:rPr>
          <w:sz w:val="20"/>
        </w:rPr>
      </w:pPr>
      <w:r>
        <w:rPr>
          <w:noProof/>
          <w:sz w:val="20"/>
        </w:rPr>
        <w:pict w14:anchorId="10012238">
          <v:shape id="_x0000_s1153" type="#_x0000_t75" style="position:absolute;left:0;text-align:left;margin-left:6pt;margin-top:10.8pt;width:54.35pt;height:53.85pt;z-index:-251162624">
            <v:imagedata r:id="rId79" o:title=""/>
          </v:shape>
        </w:pict>
      </w:r>
      <w:r w:rsidR="00EC10D3">
        <w:rPr>
          <w:sz w:val="20"/>
        </w:rPr>
        <w:t>Players</w:t>
      </w:r>
    </w:p>
    <w:p w14:paraId="6497F56A" w14:textId="4138CD92" w:rsidR="00AF0262" w:rsidRDefault="00E6466C">
      <w:pPr>
        <w:spacing w:before="63"/>
        <w:ind w:left="726" w:right="3255"/>
        <w:jc w:val="center"/>
        <w:rPr>
          <w:sz w:val="20"/>
        </w:rPr>
      </w:pPr>
      <w:r>
        <w:rPr>
          <w:noProof/>
        </w:rPr>
        <w:pict w14:anchorId="3B33227F">
          <v:shape id="_x0000_s1141" style="position:absolute;left:0;text-align:left;margin-left:69.7pt;margin-top:11.2pt;width:6.4pt;height:33.5pt;z-index:-251150336" coordorigin="6843,1630" coordsize="128,670" o:spt="100" adj="0,,0" path="m6894,2173r-51,l6907,2300r51,-102l6900,2198r-6,-6l6894,2173xm6914,1630r-14,l6894,1636r,556l6900,2198r14,l6920,2192r,-556l6914,1630xm6971,2173r-51,l6920,2192r-6,6l6958,2198r13,-25xe" fillcolor="#069" stroked="f">
            <v:stroke joinstyle="round"/>
            <v:formulas/>
            <v:path arrowok="t" o:connecttype="segments"/>
          </v:shape>
        </w:pict>
      </w:r>
      <w:r>
        <w:rPr>
          <w:noProof/>
        </w:rPr>
        <w:pict w14:anchorId="6CACEE24">
          <v:shape id="_x0000_s1142" type="#_x0000_t75" style="position:absolute;left:0;text-align:left;margin-left:65.45pt;margin-top:10.35pt;width:14.9pt;height:41.55pt;z-index:-251151360">
            <v:imagedata r:id="rId80" o:title=""/>
          </v:shape>
        </w:pict>
      </w:r>
      <w:r>
        <w:rPr>
          <w:noProof/>
        </w:rPr>
        <w:pict w14:anchorId="77171018">
          <v:shape id="_x0000_s1146" style="position:absolute;left:0;text-align:left;margin-left:69.7pt;margin-top:11.85pt;width:6.4pt;height:33.5pt;z-index:-251155456" coordorigin="6843,1643" coordsize="128,670" o:spt="100" adj="0,,0" path="m6914,1744r-14,l6894,1750r,557l6900,2312r14,l6920,2307r,-557l6914,1744xm6907,1643r-64,127l6894,1770r,-20l6900,1744r58,l6907,1643xm6958,1744r-44,l6920,1750r,20l6971,1770r-13,-26xe" fillcolor="#069" stroked="f">
            <v:stroke joinstyle="round"/>
            <v:formulas/>
            <v:path arrowok="t" o:connecttype="segments"/>
          </v:shape>
        </w:pict>
      </w:r>
      <w:r>
        <w:rPr>
          <w:noProof/>
        </w:rPr>
        <w:pict w14:anchorId="2524B50F">
          <v:shape id="_x0000_s1147" type="#_x0000_t75" style="position:absolute;left:0;text-align:left;margin-left:65.45pt;margin-top:4.45pt;width:14.9pt;height:42pt;z-index:-251156480">
            <v:imagedata r:id="rId81" o:title=""/>
          </v:shape>
        </w:pict>
      </w:r>
      <w:r>
        <w:rPr>
          <w:noProof/>
        </w:rPr>
        <w:pict w14:anchorId="41AE916A">
          <v:shape id="_x0000_s1150" style="position:absolute;left:0;text-align:left;margin-left:7.5pt;margin-top:5.2pt;width:46.3pt;height:45.45pt;z-index:-251159552" coordorigin="5599,1510" coordsize="926,909" o:spt="100" adj="0,,0" path="m5646,2284r-47,134l5735,2375r-22,-23l5685,2352r-8,l5672,2347r-5,-5l5667,2334r5,-5l5681,2320r-35,-36xm5681,2320r-9,9l5667,2334r,8l5672,2347r5,5l5685,2352r5,-5l5699,2338r-18,-18xm5699,2338r-9,9l5685,2352r28,l5699,2338xm6515,1510r-8,l6502,1515r-821,805l5699,2338r826,-810l6525,1520r-5,-5l6515,1510xe" fillcolor="#069" stroked="f">
            <v:stroke joinstyle="round"/>
            <v:formulas/>
            <v:path arrowok="t" o:connecttype="segments"/>
          </v:shape>
        </w:pict>
      </w:r>
      <w:r>
        <w:rPr>
          <w:noProof/>
        </w:rPr>
        <w:pict w14:anchorId="164CA390">
          <v:shape id="_x0000_s1151" type="#_x0000_t75" style="position:absolute;left:0;text-align:left;margin-left:.05pt;margin-top:4.45pt;width:54.8pt;height:53.45pt;z-index:-251160576">
            <v:imagedata r:id="rId82" o:title=""/>
          </v:shape>
        </w:pict>
      </w:r>
      <w:r>
        <w:rPr>
          <w:noProof/>
        </w:rPr>
        <w:pict w14:anchorId="5BB86EDE">
          <v:shape id="_x0000_s1152" style="position:absolute;left:0;text-align:left;margin-left:6.8pt;margin-top:5.9pt;width:46.3pt;height:45.45pt;z-index:-251161600" coordorigin="5585,1524" coordsize="926,909" o:spt="100" adj="0,,0" path="m6411,1604r-821,805l5585,2414r,8l5590,2427r5,5l5603,2432r5,-5l6429,1622r-18,-18xm6488,1590r-63,l6433,1590r5,5l6443,1600r,8l6438,1613r-9,9l6465,1658r23,-68xm6425,1590r-5,5l6411,1604r18,18l6438,1613r5,-5l6443,1600r-5,-5l6433,1590r-8,xm6511,1524r-136,44l6411,1604r9,-9l6425,1590r63,l6511,1524xe" fillcolor="#069" stroked="f">
            <v:stroke joinstyle="round"/>
            <v:formulas/>
            <v:path arrowok="t" o:connecttype="segments"/>
          </v:shape>
        </w:pict>
      </w:r>
      <w:r w:rsidR="00EC10D3">
        <w:br w:type="column"/>
      </w:r>
      <w:r w:rsidR="00EC10D3">
        <w:rPr>
          <w:sz w:val="20"/>
        </w:rPr>
        <w:t>A</w:t>
      </w:r>
    </w:p>
    <w:p w14:paraId="34AEE117" w14:textId="77777777" w:rsidR="00AF0262" w:rsidRDefault="00EC10D3">
      <w:pPr>
        <w:spacing w:before="2"/>
        <w:ind w:left="763" w:right="3255"/>
        <w:jc w:val="center"/>
        <w:rPr>
          <w:sz w:val="20"/>
        </w:rPr>
      </w:pPr>
      <w:r>
        <w:rPr>
          <w:sz w:val="20"/>
        </w:rPr>
        <w:t>Players</w:t>
      </w:r>
    </w:p>
    <w:p w14:paraId="33FDF351" w14:textId="77777777" w:rsidR="00AF0262" w:rsidRDefault="00AF0262">
      <w:pPr>
        <w:jc w:val="center"/>
        <w:rPr>
          <w:sz w:val="20"/>
        </w:rPr>
        <w:sectPr w:rsidR="00AF0262">
          <w:type w:val="continuous"/>
          <w:pgSz w:w="11910" w:h="16840"/>
          <w:pgMar w:top="1580" w:right="0" w:bottom="280" w:left="1180" w:header="720" w:footer="720" w:gutter="0"/>
          <w:cols w:num="4" w:space="720" w:equalWidth="0">
            <w:col w:w="2941" w:space="40"/>
            <w:col w:w="1249" w:space="39"/>
            <w:col w:w="1740" w:space="39"/>
            <w:col w:w="4682"/>
          </w:cols>
        </w:sectPr>
      </w:pPr>
    </w:p>
    <w:p w14:paraId="306C3A9A" w14:textId="77777777" w:rsidR="00AF0262" w:rsidRDefault="00AF0262">
      <w:pPr>
        <w:pStyle w:val="BodyText"/>
        <w:rPr>
          <w:sz w:val="20"/>
        </w:rPr>
      </w:pPr>
    </w:p>
    <w:p w14:paraId="4310E70F" w14:textId="5ED8C4C2" w:rsidR="00AF0262" w:rsidRDefault="00E6466C">
      <w:pPr>
        <w:pStyle w:val="BodyText"/>
        <w:rPr>
          <w:sz w:val="20"/>
        </w:rPr>
      </w:pPr>
      <w:r>
        <w:rPr>
          <w:noProof/>
          <w:sz w:val="20"/>
        </w:rPr>
        <w:pict w14:anchorId="3D013080">
          <v:shape id="_x0000_s1186" type="#_x0000_t75" style="position:absolute;margin-left:246.65pt;margin-top:9.45pt;width:158.4pt;height:98.8pt;z-index:-251196416">
            <v:imagedata r:id="rId83" o:title=""/>
          </v:shape>
        </w:pict>
      </w:r>
      <w:r>
        <w:rPr>
          <w:noProof/>
          <w:sz w:val="20"/>
        </w:rPr>
        <w:pict w14:anchorId="39BE914B">
          <v:shape id="_x0000_s1187" style="position:absolute;margin-left:87.4pt;margin-top:8.6pt;width:160.1pt;height:100.5pt;z-index:-251197440" coordorigin="2929,1884" coordsize="3202,2010" o:spt="100" adj="0,,0" path="m6130,1884r-3201,l2929,3894r3201,l6130,3877r-3167,l2946,3860r17,l2963,1918r-17,l2963,1901r3167,l6130,1884xm2963,3860r-17,l2963,3877r,-17xm6096,3860r-3133,l2963,3877r3133,l6096,3860xm6096,1901r,1976l6113,3860r17,l6130,1918r-17,l6096,1901xm6130,3860r-17,l6096,3877r34,l6130,3860xm2963,1901r-17,17l2963,1918r,-17xm6096,1901r-3133,l2963,1918r3133,l6096,1901xm6130,1901r-34,l6113,1918r17,l6130,1901xe" fillcolor="#036" stroked="f">
            <v:stroke joinstyle="round"/>
            <v:formulas/>
            <v:path arrowok="t" o:connecttype="segments"/>
          </v:shape>
        </w:pict>
      </w:r>
      <w:r>
        <w:rPr>
          <w:noProof/>
          <w:sz w:val="20"/>
        </w:rPr>
        <w:pict w14:anchorId="35535A52">
          <v:shape id="_x0000_s1188" type="#_x0000_t75" style="position:absolute;margin-left:88.25pt;margin-top:9.45pt;width:158.4pt;height:98.8pt;z-index:-251198464">
            <v:imagedata r:id="rId84" o:title=""/>
          </v:shape>
        </w:pict>
      </w:r>
    </w:p>
    <w:p w14:paraId="7A7CFE5E" w14:textId="77777777" w:rsidR="00AF0262" w:rsidRDefault="00AF0262">
      <w:pPr>
        <w:pStyle w:val="BodyText"/>
        <w:rPr>
          <w:sz w:val="20"/>
        </w:rPr>
      </w:pPr>
    </w:p>
    <w:p w14:paraId="283746C6" w14:textId="6BA5CED2" w:rsidR="00AF0262" w:rsidRDefault="00E6466C">
      <w:pPr>
        <w:pStyle w:val="BodyText"/>
        <w:spacing w:before="9"/>
        <w:rPr>
          <w:sz w:val="15"/>
        </w:rPr>
      </w:pPr>
      <w:r>
        <w:rPr>
          <w:noProof/>
          <w:sz w:val="15"/>
        </w:rPr>
        <w:pict w14:anchorId="52FC3397">
          <v:shape id="_x0000_s1148" style="position:absolute;margin-left:229.2pt;margin-top:22.75pt;width:28.4pt;height:6.4pt;z-index:-251157504" coordorigin="5765,2656" coordsize="568,128" o:spt="100" adj="0,,0" path="m6205,2656r,127l6307,2732r-82,l6231,2726r,-14l6225,2707r82,l6205,2656xm6205,2707r-434,l5765,2712r,14l5771,2732r434,l6205,2707xm6307,2707r-82,l6231,2712r,14l6225,2732r82,l6332,2719r-25,-12xe" fillcolor="#069" stroked="f">
            <v:stroke joinstyle="round"/>
            <v:formulas/>
            <v:path arrowok="t" o:connecttype="segments"/>
          </v:shape>
        </w:pict>
      </w:r>
      <w:r>
        <w:rPr>
          <w:noProof/>
          <w:sz w:val="15"/>
        </w:rPr>
        <w:pict w14:anchorId="5C66B7CB">
          <v:shape id="_x0000_s1149" type="#_x0000_t75" style="position:absolute;margin-left:228.35pt;margin-top:18.55pt;width:36.55pt;height:14.85pt;z-index:-251158528">
            <v:imagedata r:id="rId85" o:title=""/>
          </v:shape>
        </w:pict>
      </w:r>
      <w:r>
        <w:rPr>
          <w:noProof/>
          <w:sz w:val="15"/>
        </w:rPr>
        <w:pict w14:anchorId="0F86CBB7">
          <v:shape id="_x0000_s1161" style="position:absolute;margin-left:172.55pt;margin-top:5.6pt;width:56.5pt;height:40.7pt;z-index:-251170816" coordorigin="4631,2312" coordsize="1130,814" path="m4631,2719r6,-60l4655,2602r29,-54l4722,2498r48,-46l4826,2412r63,-34l4958,2350r75,-20l5113,2317r83,-5l5279,2317r80,13l5434,2350r70,28l5567,2412r55,40l5670,2498r38,50l5737,2602r18,57l5761,2719r-6,61l5737,2837r-29,54l5670,2941r-48,45l5567,3027r-63,34l5434,3089r-75,20l5279,3122r-83,4l5113,3122r-80,-13l4958,3089r-69,-28l4826,3027r-56,-41l4722,2941r-38,-50l4655,2837r-18,-57l4631,2719xe" filled="f" strokecolor="#9cf" strokeweight=".44892mm">
            <v:path arrowok="t"/>
          </v:shape>
        </w:pict>
      </w:r>
      <w:r>
        <w:rPr>
          <w:noProof/>
          <w:sz w:val="15"/>
        </w:rPr>
        <w:pict w14:anchorId="1021C4DB">
          <v:shape id="_x0000_s1162" style="position:absolute;margin-left:172.55pt;margin-top:5.6pt;width:56.5pt;height:40.7pt;z-index:-251171840" coordorigin="4631,2312" coordsize="1130,814" path="m5196,2312r-83,5l5033,2330r-75,20l4889,2378r-63,34l4770,2452r-48,46l4684,2548r-29,54l4637,2659r-6,60l4637,2780r18,57l4684,2891r38,50l4770,2986r56,41l4889,3061r69,28l5033,3109r80,13l5196,3126r83,-4l5359,3109r75,-20l5504,3061r63,-34l5622,2986r48,-45l5708,2891r29,-54l5755,2780r6,-61l5755,2659r-18,-57l5708,2548r-38,-50l5622,2452r-55,-40l5504,2378r-70,-28l5359,2330r-80,-13l5196,2312xe" stroked="f">
            <v:path arrowok="t"/>
          </v:shape>
        </w:pict>
      </w:r>
      <w:r>
        <w:rPr>
          <w:noProof/>
          <w:sz w:val="15"/>
        </w:rPr>
        <w:pict w14:anchorId="5C614AB9">
          <v:shape id="_x0000_s1163" type="#_x0000_t75" style="position:absolute;margin-left:171.05pt;margin-top:4.1pt;width:59.45pt;height:43.7pt;z-index:-251172864">
            <v:imagedata r:id="rId86" o:title=""/>
          </v:shape>
        </w:pict>
      </w:r>
      <w:r>
        <w:rPr>
          <w:noProof/>
          <w:sz w:val="15"/>
        </w:rPr>
        <w:pict w14:anchorId="495A905F">
          <v:shape id="_x0000_s1164" style="position:absolute;margin-left:107.15pt;margin-top:4.75pt;width:56.9pt;height:40.7pt;z-index:-251173888" coordorigin="3324,2295" coordsize="1138,814" path="m3324,2702r6,-60l3348,2585r28,-54l3415,2481r48,-46l3519,2395r64,-34l3653,2333r75,-20l3809,2300r84,-5l3977,2300r80,13l4132,2333r70,28l4266,2395r56,40l4370,2481r39,50l4437,2585r18,57l4462,2702r-7,61l4437,2820r-28,54l4370,2924r-48,45l4266,3010r-64,34l4132,3072r-75,20l3977,3105r-84,4l3809,3105r-81,-13l3653,3072r-70,-28l3519,3010r-56,-41l3415,2924r-39,-50l3348,2820r-18,-57l3324,2702xe" filled="f" strokecolor="#9cf" strokeweight=".44892mm">
            <v:path arrowok="t"/>
          </v:shape>
        </w:pict>
      </w:r>
      <w:r>
        <w:rPr>
          <w:noProof/>
          <w:sz w:val="15"/>
        </w:rPr>
        <w:pict w14:anchorId="6A930B59">
          <v:shape id="_x0000_s1165" style="position:absolute;margin-left:107.15pt;margin-top:4.75pt;width:56.9pt;height:40.7pt;z-index:-251174912" coordorigin="3324,2295" coordsize="1138,814" path="m3893,2295r-84,5l3728,2313r-75,20l3583,2361r-64,34l3463,2435r-48,46l3376,2531r-28,54l3330,2642r-6,60l3330,2763r18,57l3376,2874r39,50l3463,2969r56,41l3583,3044r70,28l3728,3092r81,13l3893,3109r84,-4l4057,3092r75,-20l4202,3044r64,-34l4322,2969r48,-45l4409,2874r28,-54l4455,2763r7,-61l4455,2642r-18,-57l4409,2531r-39,-50l4322,2435r-56,-40l4202,2361r-70,-28l4057,2313r-80,-13l3893,2295xe" stroked="f">
            <v:path arrowok="t"/>
          </v:shape>
        </w:pict>
      </w:r>
      <w:r>
        <w:rPr>
          <w:noProof/>
          <w:sz w:val="15"/>
        </w:rPr>
        <w:pict w14:anchorId="232378A8">
          <v:shape id="_x0000_s1166" type="#_x0000_t75" style="position:absolute;margin-left:105.65pt;margin-top:3.25pt;width:59.9pt;height:43.7pt;z-index:-251175936">
            <v:imagedata r:id="rId87" o:title=""/>
          </v:shape>
        </w:pict>
      </w:r>
      <w:r>
        <w:rPr>
          <w:noProof/>
          <w:sz w:val="15"/>
        </w:rPr>
        <w:pict w14:anchorId="164C0D85">
          <v:shape id="_x0000_s1170" style="position:absolute;margin-left:257.9pt;margin-top:5.6pt;width:56.9pt;height:40.7pt;z-index:-251180032" coordorigin="6338,2312" coordsize="1138,814" path="m6338,2719r6,-60l6362,2602r29,-54l6430,2498r48,-46l6534,2412r63,-34l6667,2350r76,-20l6823,2317r84,-5l6991,2317r80,13l7147,2350r70,28l7280,2412r57,40l7384,2498r39,50l7452,2602r18,57l7476,2719r-6,61l7452,2837r-29,54l7384,2941r-47,45l7280,3027r-63,34l7147,3089r-76,20l6991,3122r-84,4l6823,3122r-80,-13l6667,3089r-70,-28l6534,3027r-56,-41l6430,2941r-39,-50l6362,2837r-18,-57l6338,2719xe" filled="f" strokecolor="#9cf" strokeweight=".44892mm">
            <v:path arrowok="t"/>
          </v:shape>
        </w:pict>
      </w:r>
      <w:r>
        <w:rPr>
          <w:noProof/>
          <w:sz w:val="15"/>
        </w:rPr>
        <w:pict w14:anchorId="680FC56B">
          <v:shape id="_x0000_s1171" style="position:absolute;margin-left:257.9pt;margin-top:5.6pt;width:56.9pt;height:40.7pt;z-index:-251181056" coordorigin="6338,2312" coordsize="1138,814" path="m6907,2312r-84,5l6743,2330r-76,20l6597,2378r-63,34l6478,2452r-48,46l6391,2548r-29,54l6344,2659r-6,60l6344,2780r18,57l6391,2891r39,50l6478,2986r56,41l6597,3061r70,28l6743,3109r80,13l6907,3126r84,-4l7071,3109r76,-20l7217,3061r63,-34l7337,2986r47,-45l7423,2891r29,-54l7470,2780r6,-61l7470,2659r-18,-57l7423,2548r-39,-50l7337,2452r-57,-40l7217,2378r-70,-28l7071,2330r-80,-13l6907,2312xe" stroked="f">
            <v:path arrowok="t"/>
          </v:shape>
        </w:pict>
      </w:r>
      <w:r>
        <w:rPr>
          <w:noProof/>
          <w:sz w:val="15"/>
        </w:rPr>
        <w:pict w14:anchorId="6E821C52">
          <v:shape id="_x0000_s1172" type="#_x0000_t75" style="position:absolute;margin-left:256.4pt;margin-top:4.1pt;width:59.9pt;height:43.7pt;z-index:-251182080">
            <v:imagedata r:id="rId88" o:title=""/>
          </v:shape>
        </w:pict>
      </w:r>
      <w:r>
        <w:rPr>
          <w:noProof/>
          <w:sz w:val="15"/>
        </w:rPr>
        <w:pict w14:anchorId="0DCA7B17">
          <v:shape id="_x0000_s1173" style="position:absolute;margin-left:329.65pt;margin-top:4.75pt;width:56.9pt;height:40.7pt;z-index:-251183104" coordorigin="7773,2295" coordsize="1138,814" path="m7773,2702r6,-60l7797,2585r29,-54l7865,2481r48,-46l7969,2395r63,-34l8102,2333r76,-20l8258,2300r84,-5l8426,2300r81,13l8582,2333r70,28l8716,2395r56,40l8820,2481r38,50l8887,2585r18,57l8911,2702r-6,61l8887,2820r-29,54l8820,2924r-48,45l8716,3010r-64,34l8582,3072r-75,20l8426,3105r-84,4l8258,3105r-80,-13l8102,3072r-70,-28l7969,3010r-56,-41l7865,2924r-39,-50l7797,2820r-18,-57l7773,2702xe" filled="f" strokecolor="#9cf" strokeweight=".44892mm">
            <v:path arrowok="t"/>
          </v:shape>
        </w:pict>
      </w:r>
      <w:r>
        <w:rPr>
          <w:noProof/>
          <w:sz w:val="15"/>
        </w:rPr>
        <w:pict w14:anchorId="4996420C">
          <v:shape id="_x0000_s1174" style="position:absolute;margin-left:329.65pt;margin-top:4.75pt;width:56.9pt;height:40.7pt;z-index:-251184128" coordorigin="7773,2295" coordsize="1138,814" path="m8342,2295r-84,5l8178,2313r-76,20l8032,2361r-63,34l7913,2435r-48,46l7826,2531r-29,54l7779,2642r-6,60l7779,2763r18,57l7826,2874r39,50l7913,2969r56,41l8032,3044r70,28l8178,3092r80,13l8342,3109r84,-4l8507,3092r75,-20l8652,3044r64,-34l8772,2969r48,-45l8858,2874r29,-54l8905,2763r6,-61l8905,2642r-18,-57l8858,2531r-38,-50l8772,2435r-56,-40l8652,2361r-70,-28l8507,2313r-81,-13l8342,2295xe" stroked="f">
            <v:path arrowok="t"/>
          </v:shape>
        </w:pict>
      </w:r>
      <w:r>
        <w:rPr>
          <w:noProof/>
          <w:sz w:val="15"/>
        </w:rPr>
        <w:pict w14:anchorId="14A7B206">
          <v:shape id="_x0000_s1175" type="#_x0000_t75" style="position:absolute;margin-left:328.15pt;margin-top:3.25pt;width:59.9pt;height:43.7pt;z-index:-251185152">
            <v:imagedata r:id="rId89" o:title=""/>
          </v:shape>
        </w:pict>
      </w:r>
    </w:p>
    <w:p w14:paraId="6BA2DFB0" w14:textId="77777777" w:rsidR="00AF0262" w:rsidRDefault="00AF0262">
      <w:pPr>
        <w:rPr>
          <w:sz w:val="15"/>
        </w:rPr>
        <w:sectPr w:rsidR="00AF0262">
          <w:type w:val="continuous"/>
          <w:pgSz w:w="11910" w:h="16840"/>
          <w:pgMar w:top="1580" w:right="0" w:bottom="280" w:left="1180" w:header="720" w:footer="720" w:gutter="0"/>
          <w:cols w:space="720"/>
        </w:sectPr>
      </w:pPr>
    </w:p>
    <w:p w14:paraId="626C40E5" w14:textId="77777777" w:rsidR="00AF0262" w:rsidRDefault="00EC10D3">
      <w:pPr>
        <w:spacing w:before="63"/>
        <w:ind w:left="2393"/>
        <w:jc w:val="center"/>
        <w:rPr>
          <w:sz w:val="20"/>
        </w:rPr>
      </w:pPr>
      <w:r>
        <w:rPr>
          <w:w w:val="102"/>
          <w:sz w:val="20"/>
        </w:rPr>
        <w:t>C</w:t>
      </w:r>
    </w:p>
    <w:p w14:paraId="6E028900" w14:textId="77777777" w:rsidR="00AF0262" w:rsidRDefault="00EC10D3">
      <w:pPr>
        <w:spacing w:before="2"/>
        <w:ind w:left="2388"/>
        <w:jc w:val="center"/>
        <w:rPr>
          <w:sz w:val="20"/>
        </w:rPr>
      </w:pPr>
      <w:r>
        <w:rPr>
          <w:sz w:val="20"/>
        </w:rPr>
        <w:t>Players</w:t>
      </w:r>
    </w:p>
    <w:p w14:paraId="724EAFD8" w14:textId="77777777" w:rsidR="00AF0262" w:rsidRDefault="00EC10D3">
      <w:pPr>
        <w:spacing w:before="81"/>
        <w:ind w:left="699"/>
        <w:jc w:val="center"/>
        <w:rPr>
          <w:sz w:val="20"/>
        </w:rPr>
      </w:pPr>
      <w:r>
        <w:br w:type="column"/>
      </w:r>
      <w:r>
        <w:rPr>
          <w:sz w:val="20"/>
        </w:rPr>
        <w:t>A/B</w:t>
      </w:r>
    </w:p>
    <w:p w14:paraId="4FBCF292" w14:textId="77777777" w:rsidR="00AF0262" w:rsidRDefault="00EC10D3">
      <w:pPr>
        <w:spacing w:before="2"/>
        <w:ind w:left="668"/>
        <w:jc w:val="center"/>
        <w:rPr>
          <w:sz w:val="20"/>
        </w:rPr>
      </w:pPr>
      <w:r>
        <w:rPr>
          <w:sz w:val="20"/>
        </w:rPr>
        <w:t>Players</w:t>
      </w:r>
    </w:p>
    <w:p w14:paraId="1EB2A3AE" w14:textId="77777777" w:rsidR="00AF0262" w:rsidRDefault="00EC10D3">
      <w:pPr>
        <w:spacing w:before="81"/>
        <w:ind w:left="1074"/>
        <w:jc w:val="center"/>
        <w:rPr>
          <w:sz w:val="20"/>
        </w:rPr>
      </w:pPr>
      <w:r>
        <w:br w:type="column"/>
      </w:r>
      <w:r>
        <w:rPr>
          <w:sz w:val="20"/>
        </w:rPr>
        <w:t>A</w:t>
      </w:r>
    </w:p>
    <w:p w14:paraId="463E1F7B" w14:textId="77777777" w:rsidR="00AF0262" w:rsidRDefault="00EC10D3">
      <w:pPr>
        <w:spacing w:before="2"/>
        <w:ind w:left="1078"/>
        <w:jc w:val="center"/>
        <w:rPr>
          <w:sz w:val="20"/>
        </w:rPr>
      </w:pPr>
      <w:r>
        <w:rPr>
          <w:sz w:val="20"/>
        </w:rPr>
        <w:t>Players</w:t>
      </w:r>
    </w:p>
    <w:p w14:paraId="584A8048" w14:textId="77777777" w:rsidR="00AF0262" w:rsidRDefault="00EC10D3">
      <w:pPr>
        <w:spacing w:before="63"/>
        <w:ind w:left="776" w:right="3255"/>
        <w:jc w:val="center"/>
        <w:rPr>
          <w:sz w:val="20"/>
        </w:rPr>
      </w:pPr>
      <w:r>
        <w:br w:type="column"/>
      </w:r>
      <w:r>
        <w:rPr>
          <w:sz w:val="20"/>
        </w:rPr>
        <w:t>B</w:t>
      </w:r>
    </w:p>
    <w:p w14:paraId="3D2838C0" w14:textId="77777777" w:rsidR="00AF0262" w:rsidRDefault="00EC10D3">
      <w:pPr>
        <w:spacing w:before="2"/>
        <w:ind w:left="783" w:right="3235"/>
        <w:jc w:val="center"/>
        <w:rPr>
          <w:sz w:val="20"/>
        </w:rPr>
      </w:pPr>
      <w:r>
        <w:rPr>
          <w:sz w:val="20"/>
        </w:rPr>
        <w:t>Players</w:t>
      </w:r>
    </w:p>
    <w:p w14:paraId="4B15FB7C" w14:textId="77777777" w:rsidR="00AF0262" w:rsidRDefault="00AF0262">
      <w:pPr>
        <w:jc w:val="center"/>
        <w:rPr>
          <w:sz w:val="20"/>
        </w:rPr>
        <w:sectPr w:rsidR="00AF0262">
          <w:type w:val="continuous"/>
          <w:pgSz w:w="11910" w:h="16840"/>
          <w:pgMar w:top="1580" w:right="0" w:bottom="280" w:left="1180" w:header="720" w:footer="720" w:gutter="0"/>
          <w:cols w:num="4" w:space="720" w:equalWidth="0">
            <w:col w:w="2986" w:space="40"/>
            <w:col w:w="1266" w:space="39"/>
            <w:col w:w="1677" w:space="40"/>
            <w:col w:w="4682"/>
          </w:cols>
        </w:sectPr>
      </w:pPr>
    </w:p>
    <w:p w14:paraId="255DA6CE" w14:textId="315B91D0" w:rsidR="00AF0262" w:rsidRDefault="00E6466C">
      <w:pPr>
        <w:pStyle w:val="BodyText"/>
        <w:spacing w:before="10"/>
        <w:rPr>
          <w:sz w:val="23"/>
        </w:rPr>
      </w:pPr>
      <w:r>
        <w:rPr>
          <w:noProof/>
          <w:sz w:val="23"/>
        </w:rPr>
        <w:pict w14:anchorId="20F5969B">
          <v:shape id="_x0000_s1182" type="#_x0000_t75" style="position:absolute;margin-left:387.15pt;margin-top:38pt;width:21.25pt;height:14pt;z-index:-251192320">
            <v:imagedata r:id="rId74" o:title=""/>
          </v:shape>
        </w:pict>
      </w:r>
    </w:p>
    <w:p w14:paraId="14D4EFC0" w14:textId="77777777" w:rsidR="00AF0262" w:rsidRDefault="00AF0262">
      <w:pPr>
        <w:rPr>
          <w:sz w:val="23"/>
        </w:rPr>
        <w:sectPr w:rsidR="00AF0262">
          <w:type w:val="continuous"/>
          <w:pgSz w:w="11910" w:h="16840"/>
          <w:pgMar w:top="1580" w:right="0" w:bottom="280" w:left="1180" w:header="720" w:footer="720" w:gutter="0"/>
          <w:cols w:space="720"/>
        </w:sectPr>
      </w:pPr>
    </w:p>
    <w:p w14:paraId="47FE5418" w14:textId="07E609BC" w:rsidR="00AF0262" w:rsidRDefault="00E6466C">
      <w:pPr>
        <w:spacing w:before="104"/>
        <w:jc w:val="right"/>
        <w:rPr>
          <w:b/>
          <w:sz w:val="20"/>
        </w:rPr>
      </w:pPr>
      <w:r>
        <w:rPr>
          <w:b/>
          <w:noProof/>
          <w:color w:val="FFC000"/>
          <w:sz w:val="20"/>
        </w:rPr>
        <w:pict w14:anchorId="1F101CAF">
          <v:shape id="_x0000_s1143" type="#_x0000_t75" style="position:absolute;left:0;text-align:left;margin-left:78.5pt;margin-top:3.95pt;width:19.15pt;height:14pt;z-index:-251152384">
            <v:imagedata r:id="rId90" o:title=""/>
          </v:shape>
        </w:pict>
      </w:r>
      <w:r w:rsidR="00EC10D3">
        <w:rPr>
          <w:b/>
          <w:color w:val="FFC000"/>
          <w:sz w:val="20"/>
        </w:rPr>
        <w:t>Low</w:t>
      </w:r>
    </w:p>
    <w:p w14:paraId="02ECF12B" w14:textId="77777777" w:rsidR="00AF0262" w:rsidRDefault="00EC10D3">
      <w:pPr>
        <w:pStyle w:val="Heading1"/>
        <w:tabs>
          <w:tab w:val="left" w:pos="3045"/>
        </w:tabs>
      </w:pPr>
      <w:r>
        <w:br w:type="column"/>
      </w:r>
      <w:r>
        <w:rPr>
          <w:color w:val="375F92"/>
        </w:rPr>
        <w:t>C</w:t>
      </w:r>
      <w:r>
        <w:rPr>
          <w:color w:val="375F92"/>
          <w:spacing w:val="11"/>
        </w:rPr>
        <w:t xml:space="preserve"> </w:t>
      </w:r>
      <w:r>
        <w:rPr>
          <w:color w:val="375F92"/>
          <w:spacing w:val="-3"/>
        </w:rPr>
        <w:t>Positions</w:t>
      </w:r>
      <w:r>
        <w:rPr>
          <w:color w:val="375F92"/>
          <w:spacing w:val="-3"/>
        </w:rPr>
        <w:tab/>
      </w:r>
      <w:r>
        <w:rPr>
          <w:color w:val="006699"/>
        </w:rPr>
        <w:t>B</w:t>
      </w:r>
      <w:r>
        <w:rPr>
          <w:color w:val="006699"/>
          <w:spacing w:val="-7"/>
        </w:rPr>
        <w:t xml:space="preserve"> </w:t>
      </w:r>
      <w:r>
        <w:rPr>
          <w:color w:val="006699"/>
          <w:spacing w:val="-3"/>
        </w:rPr>
        <w:t>Positions</w:t>
      </w:r>
    </w:p>
    <w:p w14:paraId="56ECA6EE" w14:textId="77777777" w:rsidR="00AF0262" w:rsidRDefault="00AF0262">
      <w:pPr>
        <w:sectPr w:rsidR="00AF0262">
          <w:type w:val="continuous"/>
          <w:pgSz w:w="11910" w:h="16840"/>
          <w:pgMar w:top="1580" w:right="0" w:bottom="280" w:left="1180" w:header="720" w:footer="720" w:gutter="0"/>
          <w:cols w:num="2" w:space="720" w:equalWidth="0">
            <w:col w:w="1935" w:space="40"/>
            <w:col w:w="8755"/>
          </w:cols>
        </w:sectPr>
      </w:pPr>
    </w:p>
    <w:p w14:paraId="4FCCEE06" w14:textId="37BF39AD" w:rsidR="00AF0262" w:rsidRDefault="00E6466C">
      <w:pPr>
        <w:spacing w:before="70"/>
        <w:ind w:right="38"/>
        <w:jc w:val="right"/>
        <w:rPr>
          <w:b/>
          <w:sz w:val="20"/>
        </w:rPr>
      </w:pPr>
      <w:r>
        <w:rPr>
          <w:b/>
          <w:noProof/>
          <w:color w:val="FFC000"/>
          <w:sz w:val="20"/>
        </w:rPr>
        <w:pict w14:anchorId="3E1471B9">
          <v:shape id="_x0000_s1183" type="#_x0000_t75" style="position:absolute;left:0;text-align:left;margin-left:97.6pt;margin-top:2.2pt;width:19.15pt;height:14pt;z-index:-251193344">
            <v:imagedata r:id="rId90" o:title=""/>
          </v:shape>
        </w:pict>
      </w:r>
      <w:r w:rsidR="00EC10D3">
        <w:rPr>
          <w:b/>
          <w:color w:val="FFC000"/>
          <w:sz w:val="20"/>
        </w:rPr>
        <w:t>Low</w:t>
      </w:r>
    </w:p>
    <w:p w14:paraId="03D44CCD" w14:textId="48646EE6" w:rsidR="00AF0262" w:rsidRDefault="00EC10D3">
      <w:pPr>
        <w:spacing w:before="89"/>
        <w:ind w:left="1970"/>
        <w:rPr>
          <w:sz w:val="20"/>
        </w:rPr>
      </w:pPr>
      <w:r>
        <w:br w:type="column"/>
      </w:r>
      <w:r>
        <w:rPr>
          <w:color w:val="FFFFFF"/>
          <w:sz w:val="20"/>
        </w:rPr>
        <w:t>Strategic Value</w:t>
      </w:r>
    </w:p>
    <w:p w14:paraId="0293082D" w14:textId="77777777" w:rsidR="00AF0262" w:rsidRDefault="00EC10D3">
      <w:pPr>
        <w:spacing w:before="43"/>
        <w:ind w:left="1955" w:right="2555"/>
        <w:jc w:val="center"/>
        <w:rPr>
          <w:b/>
          <w:sz w:val="20"/>
        </w:rPr>
      </w:pPr>
      <w:r>
        <w:br w:type="column"/>
      </w:r>
      <w:r>
        <w:rPr>
          <w:b/>
          <w:color w:val="FFC000"/>
          <w:sz w:val="20"/>
        </w:rPr>
        <w:t>High</w:t>
      </w:r>
    </w:p>
    <w:p w14:paraId="5DAD668F" w14:textId="77777777" w:rsidR="00AF0262" w:rsidRDefault="00AF0262">
      <w:pPr>
        <w:jc w:val="center"/>
        <w:rPr>
          <w:sz w:val="20"/>
        </w:rPr>
        <w:sectPr w:rsidR="00AF0262">
          <w:type w:val="continuous"/>
          <w:pgSz w:w="11910" w:h="16840"/>
          <w:pgMar w:top="1580" w:right="0" w:bottom="280" w:left="1180" w:header="720" w:footer="720" w:gutter="0"/>
          <w:cols w:num="3" w:space="720" w:equalWidth="0">
            <w:col w:w="2358" w:space="90"/>
            <w:col w:w="3240" w:space="113"/>
            <w:col w:w="4929"/>
          </w:cols>
        </w:sectPr>
      </w:pPr>
    </w:p>
    <w:p w14:paraId="60446F57" w14:textId="77777777" w:rsidR="00AF0262" w:rsidRDefault="00AF0262">
      <w:pPr>
        <w:pStyle w:val="BodyText"/>
        <w:rPr>
          <w:b/>
          <w:sz w:val="20"/>
        </w:rPr>
      </w:pPr>
    </w:p>
    <w:p w14:paraId="3C7042F5" w14:textId="77777777" w:rsidR="00AF0262" w:rsidRDefault="00AF0262">
      <w:pPr>
        <w:pStyle w:val="BodyText"/>
        <w:rPr>
          <w:b/>
          <w:sz w:val="20"/>
        </w:rPr>
      </w:pPr>
    </w:p>
    <w:p w14:paraId="39C58F7D" w14:textId="77777777" w:rsidR="00AF0262" w:rsidRDefault="00AF0262">
      <w:pPr>
        <w:pStyle w:val="BodyText"/>
        <w:spacing w:before="5"/>
        <w:rPr>
          <w:b/>
          <w:sz w:val="28"/>
        </w:rPr>
      </w:pPr>
    </w:p>
    <w:p w14:paraId="6B1E8A1F" w14:textId="77777777" w:rsidR="00AF0262" w:rsidRDefault="00EC10D3">
      <w:pPr>
        <w:pStyle w:val="ListParagraph"/>
        <w:numPr>
          <w:ilvl w:val="1"/>
          <w:numId w:val="11"/>
        </w:numPr>
        <w:tabs>
          <w:tab w:val="left" w:pos="854"/>
        </w:tabs>
        <w:spacing w:before="51"/>
        <w:ind w:hanging="419"/>
        <w:rPr>
          <w:sz w:val="24"/>
        </w:rPr>
      </w:pPr>
      <w:r>
        <w:rPr>
          <w:sz w:val="24"/>
        </w:rPr>
        <w:t xml:space="preserve">Identifying </w:t>
      </w:r>
      <w:r>
        <w:rPr>
          <w:spacing w:val="-6"/>
          <w:sz w:val="24"/>
        </w:rPr>
        <w:t xml:space="preserve">Your </w:t>
      </w:r>
      <w:r>
        <w:rPr>
          <w:sz w:val="24"/>
        </w:rPr>
        <w:t>A</w:t>
      </w:r>
      <w:r>
        <w:rPr>
          <w:spacing w:val="4"/>
          <w:sz w:val="24"/>
        </w:rPr>
        <w:t xml:space="preserve"> </w:t>
      </w:r>
      <w:r>
        <w:rPr>
          <w:sz w:val="24"/>
        </w:rPr>
        <w:t>Positions</w:t>
      </w:r>
    </w:p>
    <w:p w14:paraId="0DA5ADB1" w14:textId="77777777" w:rsidR="00AF0262" w:rsidRDefault="00EC10D3">
      <w:pPr>
        <w:pStyle w:val="BodyText"/>
        <w:spacing w:before="180"/>
        <w:ind w:left="754" w:right="1492"/>
        <w:jc w:val="both"/>
      </w:pPr>
      <w:r>
        <w:t>People</w:t>
      </w:r>
      <w:r>
        <w:rPr>
          <w:spacing w:val="-4"/>
        </w:rPr>
        <w:t xml:space="preserve"> </w:t>
      </w:r>
      <w:r>
        <w:t>traditionally</w:t>
      </w:r>
      <w:r>
        <w:rPr>
          <w:spacing w:val="-4"/>
        </w:rPr>
        <w:t xml:space="preserve"> </w:t>
      </w:r>
      <w:r>
        <w:t>have</w:t>
      </w:r>
      <w:r>
        <w:rPr>
          <w:spacing w:val="-4"/>
        </w:rPr>
        <w:t xml:space="preserve"> </w:t>
      </w:r>
      <w:r>
        <w:t>assessed</w:t>
      </w:r>
      <w:r>
        <w:rPr>
          <w:spacing w:val="-5"/>
        </w:rPr>
        <w:t xml:space="preserve"> </w:t>
      </w:r>
      <w:r>
        <w:t>the</w:t>
      </w:r>
      <w:r>
        <w:rPr>
          <w:spacing w:val="-4"/>
        </w:rPr>
        <w:t xml:space="preserve"> </w:t>
      </w:r>
      <w:r>
        <w:t>relative</w:t>
      </w:r>
      <w:r>
        <w:rPr>
          <w:spacing w:val="-4"/>
        </w:rPr>
        <w:t xml:space="preserve"> </w:t>
      </w:r>
      <w:r>
        <w:t>value</w:t>
      </w:r>
      <w:r>
        <w:rPr>
          <w:spacing w:val="-5"/>
        </w:rPr>
        <w:t xml:space="preserve"> </w:t>
      </w:r>
      <w:r>
        <w:t>of</w:t>
      </w:r>
      <w:r>
        <w:rPr>
          <w:spacing w:val="-5"/>
        </w:rPr>
        <w:t xml:space="preserve"> </w:t>
      </w:r>
      <w:r>
        <w:t>jobs</w:t>
      </w:r>
      <w:r>
        <w:rPr>
          <w:spacing w:val="-4"/>
        </w:rPr>
        <w:t xml:space="preserve"> </w:t>
      </w:r>
      <w:r>
        <w:t>in</w:t>
      </w:r>
      <w:r>
        <w:rPr>
          <w:spacing w:val="-4"/>
        </w:rPr>
        <w:t xml:space="preserve"> </w:t>
      </w:r>
      <w:r>
        <w:t>an</w:t>
      </w:r>
      <w:r>
        <w:rPr>
          <w:spacing w:val="-5"/>
        </w:rPr>
        <w:t xml:space="preserve"> </w:t>
      </w:r>
      <w:r>
        <w:t>organization</w:t>
      </w:r>
      <w:r>
        <w:rPr>
          <w:spacing w:val="-5"/>
        </w:rPr>
        <w:t xml:space="preserve"> </w:t>
      </w:r>
      <w:r>
        <w:t>in</w:t>
      </w:r>
      <w:r>
        <w:rPr>
          <w:spacing w:val="-4"/>
        </w:rPr>
        <w:t xml:space="preserve"> </w:t>
      </w:r>
      <w:r>
        <w:t>one</w:t>
      </w:r>
      <w:r>
        <w:rPr>
          <w:spacing w:val="-4"/>
        </w:rPr>
        <w:t xml:space="preserve"> </w:t>
      </w:r>
      <w:r>
        <w:t xml:space="preserve">of two </w:t>
      </w:r>
      <w:r>
        <w:rPr>
          <w:spacing w:val="-3"/>
        </w:rPr>
        <w:t xml:space="preserve">ways. </w:t>
      </w:r>
      <w:r>
        <w:t>Human resource professionals typically focus on the level of skill, effort, and responsibility</w:t>
      </w:r>
      <w:r>
        <w:rPr>
          <w:spacing w:val="-4"/>
        </w:rPr>
        <w:t xml:space="preserve"> </w:t>
      </w:r>
      <w:r>
        <w:t>a</w:t>
      </w:r>
      <w:r>
        <w:rPr>
          <w:spacing w:val="-4"/>
        </w:rPr>
        <w:t xml:space="preserve"> </w:t>
      </w:r>
      <w:r>
        <w:t>job</w:t>
      </w:r>
      <w:r>
        <w:rPr>
          <w:spacing w:val="-4"/>
        </w:rPr>
        <w:t xml:space="preserve"> </w:t>
      </w:r>
      <w:r>
        <w:t>entails,</w:t>
      </w:r>
      <w:r>
        <w:rPr>
          <w:spacing w:val="-3"/>
        </w:rPr>
        <w:t xml:space="preserve"> </w:t>
      </w:r>
      <w:r>
        <w:t>together</w:t>
      </w:r>
      <w:r>
        <w:rPr>
          <w:spacing w:val="-6"/>
        </w:rPr>
        <w:t xml:space="preserve"> </w:t>
      </w:r>
      <w:r>
        <w:t>with</w:t>
      </w:r>
      <w:r>
        <w:rPr>
          <w:spacing w:val="-3"/>
        </w:rPr>
        <w:t xml:space="preserve"> </w:t>
      </w:r>
      <w:r>
        <w:t>working</w:t>
      </w:r>
      <w:r>
        <w:rPr>
          <w:spacing w:val="-4"/>
        </w:rPr>
        <w:t xml:space="preserve"> </w:t>
      </w:r>
      <w:r>
        <w:t>conditions.</w:t>
      </w:r>
      <w:r>
        <w:rPr>
          <w:spacing w:val="-4"/>
        </w:rPr>
        <w:t xml:space="preserve"> </w:t>
      </w:r>
      <w:r>
        <w:t>From</w:t>
      </w:r>
      <w:r>
        <w:rPr>
          <w:spacing w:val="-4"/>
        </w:rPr>
        <w:t xml:space="preserve"> </w:t>
      </w:r>
      <w:r>
        <w:t>this</w:t>
      </w:r>
      <w:r>
        <w:rPr>
          <w:spacing w:val="-4"/>
        </w:rPr>
        <w:t xml:space="preserve"> </w:t>
      </w:r>
      <w:r>
        <w:t>point</w:t>
      </w:r>
      <w:r>
        <w:rPr>
          <w:spacing w:val="-3"/>
        </w:rPr>
        <w:t xml:space="preserve"> </w:t>
      </w:r>
      <w:r>
        <w:t>of</w:t>
      </w:r>
      <w:r>
        <w:rPr>
          <w:spacing w:val="-4"/>
        </w:rPr>
        <w:t xml:space="preserve"> </w:t>
      </w:r>
      <w:r>
        <w:rPr>
          <w:spacing w:val="-5"/>
        </w:rPr>
        <w:t>view,</w:t>
      </w:r>
    </w:p>
    <w:p w14:paraId="28051E78" w14:textId="77777777" w:rsidR="00AF0262" w:rsidRDefault="00EC10D3">
      <w:pPr>
        <w:pStyle w:val="BodyText"/>
        <w:ind w:left="754" w:right="1456"/>
        <w:jc w:val="both"/>
      </w:pPr>
      <w:r>
        <w:t>the</w:t>
      </w:r>
      <w:r>
        <w:rPr>
          <w:spacing w:val="-5"/>
        </w:rPr>
        <w:t xml:space="preserve"> </w:t>
      </w:r>
      <w:r>
        <w:t>most</w:t>
      </w:r>
      <w:r>
        <w:rPr>
          <w:spacing w:val="-5"/>
        </w:rPr>
        <w:t xml:space="preserve"> </w:t>
      </w:r>
      <w:r>
        <w:t>important</w:t>
      </w:r>
      <w:r>
        <w:rPr>
          <w:spacing w:val="-5"/>
        </w:rPr>
        <w:t xml:space="preserve"> </w:t>
      </w:r>
      <w:r>
        <w:t>positions</w:t>
      </w:r>
      <w:r>
        <w:rPr>
          <w:spacing w:val="-6"/>
        </w:rPr>
        <w:t xml:space="preserve"> </w:t>
      </w:r>
      <w:r>
        <w:t>are</w:t>
      </w:r>
      <w:r>
        <w:rPr>
          <w:spacing w:val="-5"/>
        </w:rPr>
        <w:t xml:space="preserve"> </w:t>
      </w:r>
      <w:r>
        <w:t>those</w:t>
      </w:r>
      <w:r>
        <w:rPr>
          <w:spacing w:val="-5"/>
        </w:rPr>
        <w:t xml:space="preserve"> </w:t>
      </w:r>
      <w:r>
        <w:t>held</w:t>
      </w:r>
      <w:r>
        <w:rPr>
          <w:spacing w:val="-5"/>
        </w:rPr>
        <w:t xml:space="preserve"> </w:t>
      </w:r>
      <w:r>
        <w:t>by</w:t>
      </w:r>
      <w:r>
        <w:rPr>
          <w:spacing w:val="-4"/>
        </w:rPr>
        <w:t xml:space="preserve"> </w:t>
      </w:r>
      <w:r>
        <w:t>the</w:t>
      </w:r>
      <w:r>
        <w:rPr>
          <w:spacing w:val="-5"/>
        </w:rPr>
        <w:t xml:space="preserve"> </w:t>
      </w:r>
      <w:r>
        <w:t>most</w:t>
      </w:r>
      <w:r>
        <w:rPr>
          <w:spacing w:val="-5"/>
        </w:rPr>
        <w:t xml:space="preserve"> </w:t>
      </w:r>
      <w:r>
        <w:t>highly</w:t>
      </w:r>
      <w:r>
        <w:rPr>
          <w:spacing w:val="-6"/>
        </w:rPr>
        <w:t xml:space="preserve"> </w:t>
      </w:r>
      <w:r>
        <w:t>skilled,</w:t>
      </w:r>
      <w:r>
        <w:rPr>
          <w:spacing w:val="-6"/>
        </w:rPr>
        <w:t xml:space="preserve"> </w:t>
      </w:r>
      <w:r>
        <w:t>hardest-working employees, exercising the most responsibility and operating in the most</w:t>
      </w:r>
      <w:r>
        <w:rPr>
          <w:spacing w:val="-31"/>
        </w:rPr>
        <w:t xml:space="preserve"> </w:t>
      </w:r>
      <w:r>
        <w:t>challenging</w:t>
      </w:r>
    </w:p>
    <w:p w14:paraId="676E99CA" w14:textId="77777777" w:rsidR="00AF0262" w:rsidRDefault="00EC10D3">
      <w:pPr>
        <w:pStyle w:val="BodyText"/>
        <w:spacing w:before="1"/>
        <w:ind w:left="754"/>
      </w:pPr>
      <w:r>
        <w:t>environments.</w:t>
      </w:r>
    </w:p>
    <w:p w14:paraId="190EBD11" w14:textId="77777777" w:rsidR="00AF0262" w:rsidRDefault="00EC10D3">
      <w:pPr>
        <w:pStyle w:val="BodyText"/>
        <w:spacing w:before="180"/>
        <w:ind w:left="754"/>
        <w:jc w:val="both"/>
      </w:pPr>
      <w:r>
        <w:t>Economists, by contrast, generally believe that people’s wages reflect the value they</w:t>
      </w:r>
    </w:p>
    <w:p w14:paraId="6577F11E" w14:textId="77777777" w:rsidR="00AF0262" w:rsidRDefault="00EC10D3">
      <w:pPr>
        <w:pStyle w:val="BodyText"/>
        <w:ind w:left="754" w:right="1478"/>
        <w:jc w:val="both"/>
      </w:pPr>
      <w:r>
        <w:t>create</w:t>
      </w:r>
      <w:r>
        <w:rPr>
          <w:spacing w:val="-5"/>
        </w:rPr>
        <w:t xml:space="preserve"> </w:t>
      </w:r>
      <w:r>
        <w:t>for</w:t>
      </w:r>
      <w:r>
        <w:rPr>
          <w:spacing w:val="-5"/>
        </w:rPr>
        <w:t xml:space="preserve"> </w:t>
      </w:r>
      <w:r>
        <w:t>the</w:t>
      </w:r>
      <w:r>
        <w:rPr>
          <w:spacing w:val="-4"/>
        </w:rPr>
        <w:t xml:space="preserve"> </w:t>
      </w:r>
      <w:r>
        <w:t>company</w:t>
      </w:r>
      <w:r>
        <w:rPr>
          <w:spacing w:val="-4"/>
        </w:rPr>
        <w:t xml:space="preserve"> </w:t>
      </w:r>
      <w:r>
        <w:t>and</w:t>
      </w:r>
      <w:r>
        <w:rPr>
          <w:spacing w:val="-5"/>
        </w:rPr>
        <w:t xml:space="preserve"> </w:t>
      </w:r>
      <w:r>
        <w:t>the</w:t>
      </w:r>
      <w:r>
        <w:rPr>
          <w:spacing w:val="-4"/>
        </w:rPr>
        <w:t xml:space="preserve"> </w:t>
      </w:r>
      <w:r>
        <w:t>relative</w:t>
      </w:r>
      <w:r>
        <w:rPr>
          <w:spacing w:val="-4"/>
        </w:rPr>
        <w:t xml:space="preserve"> </w:t>
      </w:r>
      <w:r>
        <w:t>scarcity</w:t>
      </w:r>
      <w:r>
        <w:rPr>
          <w:spacing w:val="-5"/>
        </w:rPr>
        <w:t xml:space="preserve"> </w:t>
      </w:r>
      <w:r>
        <w:t>of</w:t>
      </w:r>
      <w:r>
        <w:rPr>
          <w:spacing w:val="-5"/>
        </w:rPr>
        <w:t xml:space="preserve"> </w:t>
      </w:r>
      <w:r>
        <w:t>their</w:t>
      </w:r>
      <w:r>
        <w:rPr>
          <w:spacing w:val="-4"/>
        </w:rPr>
        <w:t xml:space="preserve"> </w:t>
      </w:r>
      <w:r>
        <w:t>skills</w:t>
      </w:r>
      <w:r>
        <w:rPr>
          <w:spacing w:val="-5"/>
        </w:rPr>
        <w:t xml:space="preserve"> </w:t>
      </w:r>
      <w:r>
        <w:t>in</w:t>
      </w:r>
      <w:r>
        <w:rPr>
          <w:spacing w:val="-4"/>
        </w:rPr>
        <w:t xml:space="preserve"> </w:t>
      </w:r>
      <w:r>
        <w:t>the</w:t>
      </w:r>
      <w:r>
        <w:rPr>
          <w:spacing w:val="-4"/>
        </w:rPr>
        <w:t xml:space="preserve"> </w:t>
      </w:r>
      <w:r>
        <w:t>labor</w:t>
      </w:r>
      <w:r>
        <w:rPr>
          <w:spacing w:val="-4"/>
        </w:rPr>
        <w:t xml:space="preserve"> </w:t>
      </w:r>
      <w:r>
        <w:t>market.</w:t>
      </w:r>
      <w:r>
        <w:rPr>
          <w:spacing w:val="-6"/>
        </w:rPr>
        <w:t xml:space="preserve"> </w:t>
      </w:r>
      <w:r>
        <w:t>Thus, the</w:t>
      </w:r>
      <w:r>
        <w:rPr>
          <w:spacing w:val="-4"/>
        </w:rPr>
        <w:t xml:space="preserve"> </w:t>
      </w:r>
      <w:r>
        <w:t>most</w:t>
      </w:r>
      <w:r>
        <w:rPr>
          <w:spacing w:val="-4"/>
        </w:rPr>
        <w:t xml:space="preserve"> </w:t>
      </w:r>
      <w:r>
        <w:t>important</w:t>
      </w:r>
      <w:r>
        <w:rPr>
          <w:spacing w:val="-3"/>
        </w:rPr>
        <w:t xml:space="preserve"> </w:t>
      </w:r>
      <w:r>
        <w:t>jobs</w:t>
      </w:r>
      <w:r>
        <w:rPr>
          <w:spacing w:val="-4"/>
        </w:rPr>
        <w:t xml:space="preserve"> </w:t>
      </w:r>
      <w:r>
        <w:t>are</w:t>
      </w:r>
      <w:r>
        <w:rPr>
          <w:spacing w:val="-4"/>
        </w:rPr>
        <w:t xml:space="preserve"> </w:t>
      </w:r>
      <w:r>
        <w:t>those</w:t>
      </w:r>
      <w:r>
        <w:rPr>
          <w:spacing w:val="-3"/>
        </w:rPr>
        <w:t xml:space="preserve"> </w:t>
      </w:r>
      <w:r>
        <w:t>held</w:t>
      </w:r>
      <w:r>
        <w:rPr>
          <w:spacing w:val="-5"/>
        </w:rPr>
        <w:t xml:space="preserve"> </w:t>
      </w:r>
      <w:r>
        <w:t>by</w:t>
      </w:r>
      <w:r>
        <w:rPr>
          <w:spacing w:val="-3"/>
        </w:rPr>
        <w:t xml:space="preserve"> </w:t>
      </w:r>
      <w:r>
        <w:t>the</w:t>
      </w:r>
      <w:r>
        <w:rPr>
          <w:spacing w:val="-4"/>
        </w:rPr>
        <w:t xml:space="preserve"> </w:t>
      </w:r>
      <w:r>
        <w:t>most</w:t>
      </w:r>
      <w:r>
        <w:rPr>
          <w:spacing w:val="-4"/>
        </w:rPr>
        <w:t xml:space="preserve"> </w:t>
      </w:r>
      <w:r>
        <w:t>highly</w:t>
      </w:r>
      <w:r>
        <w:rPr>
          <w:spacing w:val="-4"/>
        </w:rPr>
        <w:t xml:space="preserve"> </w:t>
      </w:r>
      <w:r>
        <w:t>paid</w:t>
      </w:r>
      <w:r>
        <w:rPr>
          <w:spacing w:val="-5"/>
        </w:rPr>
        <w:t xml:space="preserve"> </w:t>
      </w:r>
      <w:r>
        <w:t>employees.</w:t>
      </w:r>
      <w:r>
        <w:rPr>
          <w:spacing w:val="-4"/>
        </w:rPr>
        <w:t xml:space="preserve"> </w:t>
      </w:r>
      <w:r>
        <w:t>The</w:t>
      </w:r>
      <w:r>
        <w:rPr>
          <w:spacing w:val="-5"/>
        </w:rPr>
        <w:t xml:space="preserve"> </w:t>
      </w:r>
      <w:r>
        <w:t>trouble with both of these approaches is that they merely identify which jobs the company</w:t>
      </w:r>
      <w:r>
        <w:rPr>
          <w:spacing w:val="-35"/>
        </w:rPr>
        <w:t xml:space="preserve"> </w:t>
      </w:r>
      <w:r>
        <w:t>is</w:t>
      </w:r>
    </w:p>
    <w:p w14:paraId="4569F1BA" w14:textId="77777777" w:rsidR="00AF0262" w:rsidRDefault="00EC10D3">
      <w:pPr>
        <w:pStyle w:val="BodyText"/>
        <w:ind w:left="754" w:right="1800"/>
      </w:pPr>
      <w:r>
        <w:t>currently treating as most important, not the ones that actually are. To do that, one must not work backward from organization charts or compensation systems but forward from strategy.</w:t>
      </w:r>
    </w:p>
    <w:p w14:paraId="0C6B40A5" w14:textId="77777777" w:rsidR="00AF0262" w:rsidRDefault="00EC10D3">
      <w:pPr>
        <w:pStyle w:val="BodyText"/>
        <w:spacing w:before="180"/>
        <w:ind w:left="754" w:right="1376"/>
      </w:pPr>
      <w:r>
        <w:t>That’s why the authors argued the two defining characteristics of an A position are first, as you might expect, its disproportionate importance to a company’s ability to execute some part of its strategy and second—and this is not nearly as obvious—the wide variability in the quality of the work displayed among the employees in the position.</w:t>
      </w:r>
    </w:p>
    <w:p w14:paraId="099BA5C7" w14:textId="77777777" w:rsidR="00AF0262" w:rsidRDefault="00EC10D3">
      <w:pPr>
        <w:pStyle w:val="BodyText"/>
        <w:spacing w:before="179"/>
        <w:ind w:left="754" w:right="1680"/>
        <w:jc w:val="both"/>
      </w:pPr>
      <w:r>
        <w:rPr>
          <w:spacing w:val="-3"/>
        </w:rPr>
        <w:t>Plainly,</w:t>
      </w:r>
      <w:r>
        <w:rPr>
          <w:spacing w:val="-4"/>
        </w:rPr>
        <w:t xml:space="preserve"> </w:t>
      </w:r>
      <w:r>
        <w:t>then,</w:t>
      </w:r>
      <w:r>
        <w:rPr>
          <w:spacing w:val="-3"/>
        </w:rPr>
        <w:t xml:space="preserve"> </w:t>
      </w:r>
      <w:r>
        <w:t>to</w:t>
      </w:r>
      <w:r>
        <w:rPr>
          <w:spacing w:val="-5"/>
        </w:rPr>
        <w:t xml:space="preserve"> </w:t>
      </w:r>
      <w:r>
        <w:t>determine</w:t>
      </w:r>
      <w:r>
        <w:rPr>
          <w:spacing w:val="-4"/>
        </w:rPr>
        <w:t xml:space="preserve"> </w:t>
      </w:r>
      <w:r>
        <w:t>a</w:t>
      </w:r>
      <w:r>
        <w:rPr>
          <w:spacing w:val="-4"/>
        </w:rPr>
        <w:t xml:space="preserve"> </w:t>
      </w:r>
      <w:r>
        <w:t>position’s</w:t>
      </w:r>
      <w:r>
        <w:rPr>
          <w:spacing w:val="-5"/>
        </w:rPr>
        <w:t xml:space="preserve"> </w:t>
      </w:r>
      <w:r>
        <w:t>strategic</w:t>
      </w:r>
      <w:r>
        <w:rPr>
          <w:spacing w:val="-4"/>
        </w:rPr>
        <w:t xml:space="preserve"> </w:t>
      </w:r>
      <w:r>
        <w:t>significance,</w:t>
      </w:r>
      <w:r>
        <w:rPr>
          <w:spacing w:val="-5"/>
        </w:rPr>
        <w:t xml:space="preserve"> </w:t>
      </w:r>
      <w:r>
        <w:t>you</w:t>
      </w:r>
      <w:r>
        <w:rPr>
          <w:spacing w:val="-4"/>
        </w:rPr>
        <w:t xml:space="preserve"> </w:t>
      </w:r>
      <w:r>
        <w:t>must</w:t>
      </w:r>
      <w:r>
        <w:rPr>
          <w:spacing w:val="-3"/>
        </w:rPr>
        <w:t xml:space="preserve"> </w:t>
      </w:r>
      <w:r>
        <w:t>be</w:t>
      </w:r>
      <w:r>
        <w:rPr>
          <w:spacing w:val="-5"/>
        </w:rPr>
        <w:t xml:space="preserve"> </w:t>
      </w:r>
      <w:r>
        <w:t>clear</w:t>
      </w:r>
      <w:r>
        <w:rPr>
          <w:spacing w:val="-3"/>
        </w:rPr>
        <w:t xml:space="preserve"> </w:t>
      </w:r>
      <w:r>
        <w:t>about your</w:t>
      </w:r>
      <w:r>
        <w:rPr>
          <w:spacing w:val="-6"/>
        </w:rPr>
        <w:t xml:space="preserve"> </w:t>
      </w:r>
      <w:r>
        <w:t>company’s</w:t>
      </w:r>
      <w:r>
        <w:rPr>
          <w:spacing w:val="-5"/>
        </w:rPr>
        <w:t xml:space="preserve"> </w:t>
      </w:r>
      <w:r>
        <w:t>strategy:</w:t>
      </w:r>
      <w:r>
        <w:rPr>
          <w:spacing w:val="-5"/>
        </w:rPr>
        <w:t xml:space="preserve"> </w:t>
      </w:r>
      <w:r>
        <w:t>Do</w:t>
      </w:r>
      <w:r>
        <w:rPr>
          <w:spacing w:val="-6"/>
        </w:rPr>
        <w:t xml:space="preserve"> </w:t>
      </w:r>
      <w:r>
        <w:t>you</w:t>
      </w:r>
      <w:r>
        <w:rPr>
          <w:spacing w:val="-5"/>
        </w:rPr>
        <w:t xml:space="preserve"> </w:t>
      </w:r>
      <w:r>
        <w:t>compete</w:t>
      </w:r>
      <w:r>
        <w:rPr>
          <w:spacing w:val="-4"/>
        </w:rPr>
        <w:t xml:space="preserve"> </w:t>
      </w:r>
      <w:r>
        <w:t>on</w:t>
      </w:r>
      <w:r>
        <w:rPr>
          <w:spacing w:val="-6"/>
        </w:rPr>
        <w:t xml:space="preserve"> </w:t>
      </w:r>
      <w:r>
        <w:t>the</w:t>
      </w:r>
      <w:r>
        <w:rPr>
          <w:spacing w:val="-4"/>
        </w:rPr>
        <w:t xml:space="preserve"> </w:t>
      </w:r>
      <w:r>
        <w:t>basis</w:t>
      </w:r>
      <w:r>
        <w:rPr>
          <w:spacing w:val="-6"/>
        </w:rPr>
        <w:t xml:space="preserve"> </w:t>
      </w:r>
      <w:r>
        <w:t>of</w:t>
      </w:r>
      <w:r>
        <w:rPr>
          <w:spacing w:val="-5"/>
        </w:rPr>
        <w:t xml:space="preserve"> </w:t>
      </w:r>
      <w:r>
        <w:t>price?</w:t>
      </w:r>
      <w:r>
        <w:rPr>
          <w:spacing w:val="-5"/>
        </w:rPr>
        <w:t xml:space="preserve"> </w:t>
      </w:r>
      <w:r>
        <w:t>On</w:t>
      </w:r>
      <w:r>
        <w:rPr>
          <w:spacing w:val="-5"/>
        </w:rPr>
        <w:t xml:space="preserve"> </w:t>
      </w:r>
      <w:r>
        <w:t>quality?</w:t>
      </w:r>
      <w:r>
        <w:rPr>
          <w:spacing w:val="-5"/>
        </w:rPr>
        <w:t xml:space="preserve"> </w:t>
      </w:r>
      <w:r>
        <w:t>Through mass customization? Then you need to identify your strategic</w:t>
      </w:r>
      <w:r>
        <w:rPr>
          <w:spacing w:val="-29"/>
        </w:rPr>
        <w:t xml:space="preserve"> </w:t>
      </w:r>
      <w:r>
        <w:t>capabilities—the</w:t>
      </w:r>
    </w:p>
    <w:p w14:paraId="333380BC" w14:textId="77777777" w:rsidR="00AF0262" w:rsidRDefault="00EC10D3">
      <w:pPr>
        <w:pStyle w:val="BodyText"/>
        <w:spacing w:before="1"/>
        <w:ind w:left="754" w:right="1348"/>
      </w:pPr>
      <w:r>
        <w:t>technologies, information, and skills required to create the intended competitive advantage. Wal-Mart’s low-cost strategy, for instance, requires state-of-the-art logistics, information systems, and a relentless managerial focus on efficiency and cost reduction.</w:t>
      </w:r>
    </w:p>
    <w:p w14:paraId="59DE8409" w14:textId="77777777" w:rsidR="00AF0262" w:rsidRDefault="00EC10D3">
      <w:pPr>
        <w:pStyle w:val="BodyText"/>
        <w:ind w:left="754" w:right="1971"/>
      </w:pPr>
      <w:r>
        <w:t>Finally, you must ask: What jobs are critical to employing those capabilities in the execution of the strategy?</w:t>
      </w:r>
    </w:p>
    <w:p w14:paraId="487C4202" w14:textId="77777777" w:rsidR="00AF0262" w:rsidRDefault="00EC10D3">
      <w:pPr>
        <w:pStyle w:val="BodyText"/>
        <w:spacing w:before="179"/>
        <w:ind w:left="754"/>
        <w:jc w:val="both"/>
      </w:pPr>
      <w:r>
        <w:t>Such positions are as variable as the strategies they promote. Consider the retailers</w:t>
      </w:r>
    </w:p>
    <w:p w14:paraId="61FD206A" w14:textId="77777777" w:rsidR="00AF0262" w:rsidRDefault="00AF0262">
      <w:pPr>
        <w:jc w:val="both"/>
        <w:sectPr w:rsidR="00AF0262">
          <w:type w:val="continuous"/>
          <w:pgSz w:w="11910" w:h="16840"/>
          <w:pgMar w:top="1580" w:right="0" w:bottom="280" w:left="1180" w:header="720" w:footer="720" w:gutter="0"/>
          <w:cols w:space="720"/>
        </w:sectPr>
      </w:pPr>
    </w:p>
    <w:p w14:paraId="46D16C9B" w14:textId="77777777" w:rsidR="00AF0262" w:rsidRDefault="00EC10D3">
      <w:pPr>
        <w:pStyle w:val="BodyText"/>
        <w:spacing w:before="90"/>
        <w:ind w:left="754" w:right="1546"/>
      </w:pPr>
      <w:r>
        <w:t>Nordstrom and Costco. Both rely on customer satisfaction to drive growth and shareholder value, but what different forms that satisfaction takes: At Nordstrom it involves personalized service and advice, whereas at Costco low prices and product availability are key. So the jobs critical to creating strategic advantage at the two</w:t>
      </w:r>
    </w:p>
    <w:p w14:paraId="6B4057F0" w14:textId="77777777" w:rsidR="00AF0262" w:rsidRDefault="00EC10D3">
      <w:pPr>
        <w:pStyle w:val="BodyText"/>
        <w:ind w:left="754" w:right="1442"/>
      </w:pPr>
      <w:r>
        <w:t>companies will be different. Frontline sales associates are vital to Nordstrom but hardly to be found at Costco, where purchasing managers are absolutely central to success.</w:t>
      </w:r>
    </w:p>
    <w:p w14:paraId="1E7A8607" w14:textId="77777777" w:rsidR="00AF0262" w:rsidRDefault="00EC10D3">
      <w:pPr>
        <w:pStyle w:val="BodyText"/>
        <w:spacing w:before="181"/>
        <w:ind w:left="754" w:right="1376"/>
      </w:pPr>
      <w:r>
        <w:t>The point is, there are no inherently strategic positions. Furthermore, they’re relatively rare—less than 20% of the workforce—and are likely to be scattered around the organization. They could include the biochemist in R&amp;D or the field sales representative in marketing.</w:t>
      </w:r>
    </w:p>
    <w:p w14:paraId="5D748D7D" w14:textId="4FFF57F4" w:rsidR="00AF0262" w:rsidRDefault="00EC10D3">
      <w:pPr>
        <w:pStyle w:val="BodyText"/>
        <w:spacing w:before="179"/>
        <w:ind w:left="754" w:right="1546"/>
      </w:pPr>
      <w:r>
        <w:t>So far, the authors’ argument is straightforward. But why would variability in the performance of the people currently in a job be so important? Because, as in other portfolios, variation in job performance represents upside potential—raising the average performance of individuals in these critical roles will pay huge dividends in</w:t>
      </w:r>
    </w:p>
    <w:p w14:paraId="5B64D12C" w14:textId="77777777" w:rsidR="00AF0262" w:rsidRDefault="00EC10D3">
      <w:pPr>
        <w:pStyle w:val="BodyText"/>
        <w:spacing w:before="1"/>
        <w:ind w:left="754" w:right="1517"/>
        <w:jc w:val="both"/>
      </w:pPr>
      <w:r>
        <w:t>corporate</w:t>
      </w:r>
      <w:r>
        <w:rPr>
          <w:spacing w:val="-6"/>
        </w:rPr>
        <w:t xml:space="preserve"> </w:t>
      </w:r>
      <w:r>
        <w:t>value.</w:t>
      </w:r>
      <w:r>
        <w:rPr>
          <w:spacing w:val="-6"/>
        </w:rPr>
        <w:t xml:space="preserve"> </w:t>
      </w:r>
      <w:r>
        <w:t>Furthermore,</w:t>
      </w:r>
      <w:r>
        <w:rPr>
          <w:spacing w:val="-5"/>
        </w:rPr>
        <w:t xml:space="preserve"> </w:t>
      </w:r>
      <w:r>
        <w:t>if</w:t>
      </w:r>
      <w:r>
        <w:rPr>
          <w:spacing w:val="-5"/>
        </w:rPr>
        <w:t xml:space="preserve"> </w:t>
      </w:r>
      <w:r>
        <w:t>that</w:t>
      </w:r>
      <w:r>
        <w:rPr>
          <w:spacing w:val="-6"/>
        </w:rPr>
        <w:t xml:space="preserve"> </w:t>
      </w:r>
      <w:r>
        <w:t>variance</w:t>
      </w:r>
      <w:r>
        <w:rPr>
          <w:spacing w:val="-5"/>
        </w:rPr>
        <w:t xml:space="preserve"> </w:t>
      </w:r>
      <w:r>
        <w:t>exists</w:t>
      </w:r>
      <w:r>
        <w:rPr>
          <w:spacing w:val="-5"/>
        </w:rPr>
        <w:t xml:space="preserve"> </w:t>
      </w:r>
      <w:r>
        <w:t>across</w:t>
      </w:r>
      <w:r>
        <w:rPr>
          <w:spacing w:val="-6"/>
        </w:rPr>
        <w:t xml:space="preserve"> </w:t>
      </w:r>
      <w:r>
        <w:t>companies,</w:t>
      </w:r>
      <w:r>
        <w:rPr>
          <w:spacing w:val="-7"/>
        </w:rPr>
        <w:t xml:space="preserve"> </w:t>
      </w:r>
      <w:r>
        <w:t>it</w:t>
      </w:r>
      <w:r>
        <w:rPr>
          <w:spacing w:val="-5"/>
        </w:rPr>
        <w:t xml:space="preserve"> </w:t>
      </w:r>
      <w:r>
        <w:t>may</w:t>
      </w:r>
      <w:r>
        <w:rPr>
          <w:spacing w:val="-5"/>
        </w:rPr>
        <w:t xml:space="preserve"> </w:t>
      </w:r>
      <w:r>
        <w:t>also</w:t>
      </w:r>
      <w:r>
        <w:rPr>
          <w:spacing w:val="-6"/>
        </w:rPr>
        <w:t xml:space="preserve"> </w:t>
      </w:r>
      <w:r>
        <w:t>be</w:t>
      </w:r>
      <w:r>
        <w:rPr>
          <w:spacing w:val="-7"/>
        </w:rPr>
        <w:t xml:space="preserve"> </w:t>
      </w:r>
      <w:r>
        <w:t>a source of competitive advantage for a particular firm, making the position strategically important.</w:t>
      </w:r>
    </w:p>
    <w:p w14:paraId="45B959E1" w14:textId="77777777" w:rsidR="00AF0262" w:rsidRDefault="00EC10D3">
      <w:pPr>
        <w:pStyle w:val="BodyText"/>
        <w:spacing w:before="179"/>
        <w:ind w:left="754" w:right="1453"/>
      </w:pPr>
      <w:r>
        <w:t>Sales positions, fundamental to the success of many a company’s strategy, are a good case in point: A salesperson whose performance is in the 85th percentile of a company’s sales staff frequently generates five to ten times the revenue of someone in the 50th percentile. But they are not just talking about greater or lesser value</w:t>
      </w:r>
    </w:p>
    <w:p w14:paraId="72B9DEDB" w14:textId="77777777" w:rsidR="00AF0262" w:rsidRDefault="00EC10D3">
      <w:pPr>
        <w:pStyle w:val="BodyText"/>
        <w:spacing w:before="1"/>
        <w:ind w:left="754" w:right="1546"/>
      </w:pPr>
      <w:r>
        <w:t>creation—they are also talking about the potential for value creation versus value destruction. The Gallup organization, for instance, surveyed 45,000 customers of a company known for customer service to evaluate its 4,600 customer service</w:t>
      </w:r>
    </w:p>
    <w:p w14:paraId="5FA77AC2" w14:textId="77777777" w:rsidR="00AF0262" w:rsidRDefault="00EC10D3">
      <w:pPr>
        <w:pStyle w:val="BodyText"/>
        <w:ind w:left="754" w:right="1468"/>
      </w:pPr>
      <w:r>
        <w:t>representatives. The reps’ performance ranged widely: The top quartile of workers had a positive effect on 61% of the customers they talked to, the second quartile had a positive effect on only 40%, the third quartile had a positive effect on just 27%—and</w:t>
      </w:r>
    </w:p>
    <w:p w14:paraId="371D406A" w14:textId="77777777" w:rsidR="00AF0262" w:rsidRDefault="00EC10D3">
      <w:pPr>
        <w:pStyle w:val="BodyText"/>
        <w:ind w:left="754" w:right="1546"/>
      </w:pPr>
      <w:r>
        <w:t>the bottom quartile actually had, as a group, a negative effect on customers. These people—at the not insignificant cost to the company of roughly $40 million a year (assuming average total compensation of $35,000 per person)—were collectively</w:t>
      </w:r>
    </w:p>
    <w:p w14:paraId="783CF779" w14:textId="77777777" w:rsidR="00AF0262" w:rsidRDefault="00EC10D3">
      <w:pPr>
        <w:pStyle w:val="BodyText"/>
        <w:ind w:left="754"/>
      </w:pPr>
      <w:r>
        <w:t>destroying value by alienating customers and, presumably, driving many of them away.</w:t>
      </w:r>
    </w:p>
    <w:p w14:paraId="55EEDC69" w14:textId="77777777" w:rsidR="00AF0262" w:rsidRDefault="00EC10D3">
      <w:pPr>
        <w:pStyle w:val="BodyText"/>
        <w:spacing w:before="180"/>
        <w:ind w:left="754"/>
      </w:pPr>
      <w:r>
        <w:t>Although the $40 million in wasted resources is jaw-dropping, the real significance of</w:t>
      </w:r>
    </w:p>
    <w:p w14:paraId="478A80EF" w14:textId="77777777" w:rsidR="00AF0262" w:rsidRDefault="00EC10D3">
      <w:pPr>
        <w:pStyle w:val="BodyText"/>
        <w:ind w:left="754" w:right="1427"/>
      </w:pPr>
      <w:r>
        <w:t>this situation is the huge difference that replacing or improving the performance of the subpar reps would make. If managers focused disproportionately on this position,</w:t>
      </w:r>
    </w:p>
    <w:p w14:paraId="27813408" w14:textId="77777777" w:rsidR="00AF0262" w:rsidRDefault="00EC10D3">
      <w:pPr>
        <w:pStyle w:val="BodyText"/>
        <w:ind w:left="754" w:right="1427"/>
      </w:pPr>
      <w:r>
        <w:t>whether through intensive training or more careful screening of the people hired for it, company performance would improve tremendously.</w:t>
      </w:r>
    </w:p>
    <w:p w14:paraId="22B5DD44" w14:textId="77777777" w:rsidR="00AF0262" w:rsidRDefault="00EC10D3">
      <w:pPr>
        <w:pStyle w:val="BodyText"/>
        <w:spacing w:before="180"/>
        <w:ind w:left="754"/>
      </w:pPr>
      <w:r>
        <w:t>The strategic job that doesn’t display a great deal of variability in performance is</w:t>
      </w:r>
    </w:p>
    <w:p w14:paraId="35F642AF" w14:textId="77777777" w:rsidR="00AF0262" w:rsidRDefault="00EC10D3">
      <w:pPr>
        <w:pStyle w:val="BodyText"/>
        <w:ind w:left="754" w:right="1546"/>
      </w:pPr>
      <w:r>
        <w:t>relatively</w:t>
      </w:r>
      <w:r>
        <w:rPr>
          <w:spacing w:val="-8"/>
        </w:rPr>
        <w:t xml:space="preserve"> </w:t>
      </w:r>
      <w:r>
        <w:t>rare,</w:t>
      </w:r>
      <w:r>
        <w:rPr>
          <w:spacing w:val="-7"/>
        </w:rPr>
        <w:t xml:space="preserve"> </w:t>
      </w:r>
      <w:r>
        <w:t>even</w:t>
      </w:r>
      <w:r>
        <w:rPr>
          <w:spacing w:val="-8"/>
        </w:rPr>
        <w:t xml:space="preserve"> </w:t>
      </w:r>
      <w:r>
        <w:t>for</w:t>
      </w:r>
      <w:r>
        <w:rPr>
          <w:spacing w:val="-7"/>
        </w:rPr>
        <w:t xml:space="preserve"> </w:t>
      </w:r>
      <w:r>
        <w:t>those</w:t>
      </w:r>
      <w:r>
        <w:rPr>
          <w:spacing w:val="-8"/>
        </w:rPr>
        <w:t xml:space="preserve"> </w:t>
      </w:r>
      <w:r>
        <w:t>considered</w:t>
      </w:r>
      <w:r>
        <w:rPr>
          <w:spacing w:val="-7"/>
        </w:rPr>
        <w:t xml:space="preserve"> </w:t>
      </w:r>
      <w:r>
        <w:t>entry-level.</w:t>
      </w:r>
      <w:r>
        <w:rPr>
          <w:spacing w:val="-7"/>
        </w:rPr>
        <w:t xml:space="preserve"> </w:t>
      </w:r>
      <w:r>
        <w:t>That’s</w:t>
      </w:r>
      <w:r>
        <w:rPr>
          <w:spacing w:val="-8"/>
        </w:rPr>
        <w:t xml:space="preserve"> </w:t>
      </w:r>
      <w:r>
        <w:t>because</w:t>
      </w:r>
      <w:r>
        <w:rPr>
          <w:spacing w:val="-7"/>
        </w:rPr>
        <w:t xml:space="preserve"> </w:t>
      </w:r>
      <w:r>
        <w:t>performance</w:t>
      </w:r>
      <w:r>
        <w:rPr>
          <w:spacing w:val="-8"/>
        </w:rPr>
        <w:t xml:space="preserve"> </w:t>
      </w:r>
      <w:r>
        <w:t xml:space="preserve">in these jobs involves more than proficiency in carrying out a task. Consider the job of </w:t>
      </w:r>
      <w:r>
        <w:rPr>
          <w:spacing w:val="-4"/>
        </w:rPr>
        <w:t xml:space="preserve">cashier. </w:t>
      </w:r>
      <w:r>
        <w:t>The generic mechanics aren’t difficult. But if the position is part of a</w:t>
      </w:r>
      <w:r>
        <w:rPr>
          <w:spacing w:val="-27"/>
        </w:rPr>
        <w:t xml:space="preserve"> </w:t>
      </w:r>
      <w:r>
        <w:t>retail</w:t>
      </w:r>
    </w:p>
    <w:p w14:paraId="43690A44" w14:textId="77777777" w:rsidR="00AF0262" w:rsidRDefault="00EC10D3">
      <w:pPr>
        <w:pStyle w:val="BodyText"/>
        <w:ind w:left="754" w:right="1546"/>
      </w:pPr>
      <w:r>
        <w:t>strategy</w:t>
      </w:r>
      <w:r>
        <w:rPr>
          <w:spacing w:val="-7"/>
        </w:rPr>
        <w:t xml:space="preserve"> </w:t>
      </w:r>
      <w:r>
        <w:t>emphasizing</w:t>
      </w:r>
      <w:r>
        <w:rPr>
          <w:spacing w:val="-7"/>
        </w:rPr>
        <w:t xml:space="preserve"> </w:t>
      </w:r>
      <w:r>
        <w:t>the</w:t>
      </w:r>
      <w:r>
        <w:rPr>
          <w:spacing w:val="-5"/>
        </w:rPr>
        <w:t xml:space="preserve"> </w:t>
      </w:r>
      <w:r>
        <w:t>customers’</w:t>
      </w:r>
      <w:r>
        <w:rPr>
          <w:spacing w:val="-7"/>
        </w:rPr>
        <w:t xml:space="preserve"> </w:t>
      </w:r>
      <w:r>
        <w:t>buying</w:t>
      </w:r>
      <w:r>
        <w:rPr>
          <w:spacing w:val="-7"/>
        </w:rPr>
        <w:t xml:space="preserve"> </w:t>
      </w:r>
      <w:r>
        <w:t>experience,</w:t>
      </w:r>
      <w:r>
        <w:rPr>
          <w:spacing w:val="-5"/>
        </w:rPr>
        <w:t xml:space="preserve"> </w:t>
      </w:r>
      <w:r>
        <w:t>the</w:t>
      </w:r>
      <w:r>
        <w:rPr>
          <w:spacing w:val="-6"/>
        </w:rPr>
        <w:t xml:space="preserve"> </w:t>
      </w:r>
      <w:r>
        <w:t>job</w:t>
      </w:r>
      <w:r>
        <w:rPr>
          <w:spacing w:val="-7"/>
        </w:rPr>
        <w:t xml:space="preserve"> </w:t>
      </w:r>
      <w:r>
        <w:t>will</w:t>
      </w:r>
      <w:r>
        <w:rPr>
          <w:spacing w:val="-5"/>
        </w:rPr>
        <w:t xml:space="preserve"> </w:t>
      </w:r>
      <w:r>
        <w:t>certainly</w:t>
      </w:r>
      <w:r>
        <w:rPr>
          <w:spacing w:val="-7"/>
        </w:rPr>
        <w:t xml:space="preserve"> </w:t>
      </w:r>
      <w:r>
        <w:t>involve more than scanning products and collecting money with a friendly smile.</w:t>
      </w:r>
      <w:r>
        <w:rPr>
          <w:spacing w:val="-37"/>
        </w:rPr>
        <w:t xml:space="preserve"> </w:t>
      </w:r>
      <w:r>
        <w:t>Cashiers</w:t>
      </w:r>
    </w:p>
    <w:p w14:paraId="2FBBB29D" w14:textId="77777777" w:rsidR="00AF0262" w:rsidRDefault="00EC10D3">
      <w:pPr>
        <w:pStyle w:val="BodyText"/>
        <w:spacing w:before="1"/>
        <w:ind w:left="754" w:right="1376"/>
      </w:pPr>
      <w:r>
        <w:t>might, for example, be required to take a look at what a customer is buying and then suggest other products that the person might want to consider on a return visit. In such</w:t>
      </w:r>
    </w:p>
    <w:p w14:paraId="4EBFF7B1" w14:textId="77777777" w:rsidR="00AF0262" w:rsidRDefault="00AF0262">
      <w:pPr>
        <w:sectPr w:rsidR="00AF0262">
          <w:pgSz w:w="11910" w:h="16840"/>
          <w:pgMar w:top="1320" w:right="0" w:bottom="280" w:left="1180" w:header="890" w:footer="0" w:gutter="0"/>
          <w:cols w:space="720"/>
        </w:sectPr>
      </w:pPr>
    </w:p>
    <w:p w14:paraId="358E2628" w14:textId="77777777" w:rsidR="00AF0262" w:rsidRDefault="00EC10D3">
      <w:pPr>
        <w:pStyle w:val="BodyText"/>
        <w:spacing w:before="90"/>
        <w:ind w:left="754"/>
      </w:pPr>
      <w:r>
        <w:t>cases, there is likely to be a wide range in people’s performance.</w:t>
      </w:r>
    </w:p>
    <w:p w14:paraId="295A92BE" w14:textId="77777777" w:rsidR="00AF0262" w:rsidRDefault="00EC10D3">
      <w:pPr>
        <w:pStyle w:val="BodyText"/>
        <w:spacing w:before="180"/>
        <w:ind w:left="754" w:right="1427"/>
      </w:pPr>
      <w:r>
        <w:t>Some jobs may exhibit high levels of variability (the sales staff on the floor at a big-box store like Costco, for example) but have little strategic impact (because, as we have noted, Costco’s strategy does not depend on sales staff to ensure customer</w:t>
      </w:r>
    </w:p>
    <w:p w14:paraId="12BC3E12" w14:textId="77777777" w:rsidR="00AF0262" w:rsidRDefault="00EC10D3">
      <w:pPr>
        <w:pStyle w:val="BodyText"/>
        <w:ind w:left="754" w:right="1546"/>
      </w:pPr>
      <w:r>
        <w:t>satisfaction). Neither dramatically improving the overall level of performance in these jobs nor narrowing the variance would present an opportunity for improving</w:t>
      </w:r>
    </w:p>
    <w:p w14:paraId="5AA5F11C" w14:textId="77777777" w:rsidR="00AF0262" w:rsidRDefault="00EC10D3">
      <w:pPr>
        <w:pStyle w:val="BodyText"/>
        <w:spacing w:before="1"/>
        <w:ind w:left="754"/>
      </w:pPr>
      <w:r>
        <w:t>competitive advantage.</w:t>
      </w:r>
    </w:p>
    <w:p w14:paraId="2B1F9E55" w14:textId="77777777" w:rsidR="00AF0262" w:rsidRDefault="00EC10D3">
      <w:pPr>
        <w:pStyle w:val="BodyText"/>
        <w:spacing w:before="180"/>
        <w:ind w:left="754"/>
      </w:pPr>
      <w:r>
        <w:t>Alternatively, some jobs may be potentially important strategically but currently</w:t>
      </w:r>
    </w:p>
    <w:p w14:paraId="7709F094" w14:textId="77777777" w:rsidR="00AF0262" w:rsidRDefault="00EC10D3">
      <w:pPr>
        <w:pStyle w:val="BodyText"/>
        <w:ind w:left="754" w:right="1459"/>
      </w:pPr>
      <w:r>
        <w:t>represent little opportunity for competitive advantage since everyone’s performance is already at a high level. That may either be because of the standardized nature of the job or because a company or industry has, through training or careful hiring, reduced</w:t>
      </w:r>
    </w:p>
    <w:p w14:paraId="535F4577" w14:textId="77777777" w:rsidR="00AF0262" w:rsidRDefault="00EC10D3">
      <w:pPr>
        <w:pStyle w:val="BodyText"/>
        <w:ind w:left="754" w:right="1356"/>
      </w:pPr>
      <w:r>
        <w:t>the variability and increased the mean performance of workers to a point where further investment isn’t merited. A pilot, for example, is a key contributor to most airlines’</w:t>
      </w:r>
    </w:p>
    <w:p w14:paraId="08F8CF0F" w14:textId="11DE02C9" w:rsidR="00AF0262" w:rsidRDefault="00EC10D3">
      <w:pPr>
        <w:pStyle w:val="BodyText"/>
        <w:ind w:left="754" w:right="1825"/>
      </w:pPr>
      <w:r>
        <w:t>strategic goal of safety, but owing to regular training throughout pilots’ careers and government regulations, most pilots perform well. Although there definitely is a</w:t>
      </w:r>
    </w:p>
    <w:p w14:paraId="4C2C2A58" w14:textId="77777777" w:rsidR="00AF0262" w:rsidRDefault="00EC10D3">
      <w:pPr>
        <w:pStyle w:val="BodyText"/>
        <w:ind w:left="754" w:right="1984"/>
      </w:pPr>
      <w:r>
        <w:t>strategic downside if the performance of some pilots were to fall into the unsafe category, improving pilot performance in the area of safety is unlikely and, even if marginal gains are possible, unlikely to provide an opportunity for competitive advantage.</w:t>
      </w:r>
    </w:p>
    <w:p w14:paraId="55615F23" w14:textId="77777777" w:rsidR="00AF0262" w:rsidRDefault="00EC10D3">
      <w:pPr>
        <w:pStyle w:val="BodyText"/>
        <w:spacing w:before="179"/>
        <w:ind w:left="754" w:right="1376"/>
      </w:pPr>
      <w:r>
        <w:t>So a job must meet the dual criteria of strategic impact and performance variability if it is to qualify as an A position. From these two defining characteristics flow a number of others—for example, a position’s potential to substantially increase revenue or reduce costs—that mark an A position and distinguish it from B and C positions. B positions are those that are either indirectly strategic through their support of A positions or are potentially strategic but currently exhibit little performance variability and therefore offer little opportunity for competitive advantage. Although B positions are unlikely to</w:t>
      </w:r>
    </w:p>
    <w:p w14:paraId="138BB482" w14:textId="77777777" w:rsidR="00AF0262" w:rsidRDefault="00EC10D3">
      <w:pPr>
        <w:pStyle w:val="BodyText"/>
        <w:ind w:left="754" w:right="1427"/>
      </w:pPr>
      <w:r>
        <w:t>create value, they are often important in maintaining it. C positions are those that play no role in furthering a company’s strategy, have little effect on the creation or</w:t>
      </w:r>
    </w:p>
    <w:p w14:paraId="71989D31" w14:textId="77777777" w:rsidR="00AF0262" w:rsidRDefault="00EC10D3">
      <w:pPr>
        <w:pStyle w:val="BodyText"/>
        <w:spacing w:before="1"/>
        <w:ind w:left="754"/>
      </w:pPr>
      <w:r>
        <w:t>maintenance of value—and may, in fact, not be needed at all.</w:t>
      </w:r>
    </w:p>
    <w:p w14:paraId="06D342F6" w14:textId="77777777" w:rsidR="00AF0262" w:rsidRDefault="00EC10D3">
      <w:pPr>
        <w:pStyle w:val="BodyText"/>
        <w:spacing w:before="180"/>
        <w:ind w:left="754" w:right="2108"/>
      </w:pPr>
      <w:r>
        <w:t>It’s important to emphasize that A positions have nothing to do with a firm’s hierarchy—which is the criterion executive teams so often use to identify their</w:t>
      </w:r>
    </w:p>
    <w:p w14:paraId="71BC890B" w14:textId="77777777" w:rsidR="00AF0262" w:rsidRDefault="00EC10D3">
      <w:pPr>
        <w:pStyle w:val="BodyText"/>
        <w:ind w:left="754" w:right="1357"/>
      </w:pPr>
      <w:r>
        <w:t>organizations’ critical and opportunity-rich roles. As natural as it may be for you, as a senior executive, to view your own job as among a select group of vital positions in the company, resist this temptation. As we saw in the case of the cashier, A positions can be found throughout an organization and may be relatively simple jobs that nonetheless need to be performed creatively and in ways that fit and further a company’s unique</w:t>
      </w:r>
    </w:p>
    <w:p w14:paraId="68E2553E" w14:textId="77777777" w:rsidR="00AF0262" w:rsidRDefault="00EC10D3">
      <w:pPr>
        <w:pStyle w:val="BodyText"/>
        <w:ind w:left="754"/>
      </w:pPr>
      <w:r>
        <w:t>strategy.</w:t>
      </w:r>
    </w:p>
    <w:p w14:paraId="4DED1B3E" w14:textId="77777777" w:rsidR="00AF0262" w:rsidRDefault="00EC10D3">
      <w:pPr>
        <w:pStyle w:val="BodyText"/>
        <w:spacing w:before="180"/>
        <w:ind w:left="754"/>
      </w:pPr>
      <w:r>
        <w:t>A big pharmaceutical firm, for instance, trying to pinpoint the jobs that have a high</w:t>
      </w:r>
    </w:p>
    <w:p w14:paraId="1C3AECB2" w14:textId="77777777" w:rsidR="00AF0262" w:rsidRDefault="00EC10D3">
      <w:pPr>
        <w:pStyle w:val="BodyText"/>
        <w:ind w:left="754" w:right="1487"/>
      </w:pPr>
      <w:r>
        <w:t>impact on the company’s success, identifies several A positions. Because its ability to test the safety and efficacy of its products is a required strategic capability, the head of clinical trials, as well as a number of positions in the regulatory affairs office, are deemed critical. But some top jobs in the company hierarchy, including the director of manufacturing and the corporate treasurer, are not. Although people in these jobs are highly compensated, make important decisions, and play key roles in maintaining the</w:t>
      </w:r>
    </w:p>
    <w:p w14:paraId="1B9733F8" w14:textId="77777777" w:rsidR="00AF0262" w:rsidRDefault="00AF0262">
      <w:pPr>
        <w:sectPr w:rsidR="00AF0262">
          <w:pgSz w:w="11910" w:h="16840"/>
          <w:pgMar w:top="1320" w:right="0" w:bottom="280" w:left="1180" w:header="890" w:footer="0" w:gutter="0"/>
          <w:cols w:space="720"/>
        </w:sectPr>
      </w:pPr>
    </w:p>
    <w:p w14:paraId="12B179A1" w14:textId="77777777" w:rsidR="00AF0262" w:rsidRDefault="00EC10D3">
      <w:pPr>
        <w:pStyle w:val="BodyText"/>
        <w:spacing w:before="90"/>
        <w:ind w:left="754"/>
      </w:pPr>
      <w:r>
        <w:t>company’s value, they don’t create value through the firm’s business model.</w:t>
      </w:r>
    </w:p>
    <w:p w14:paraId="3D93C25F" w14:textId="77777777" w:rsidR="00AF0262" w:rsidRDefault="00EC10D3">
      <w:pPr>
        <w:pStyle w:val="BodyText"/>
        <w:ind w:left="754" w:right="1600"/>
      </w:pPr>
      <w:r>
        <w:t>Consequently, the company chooses not to make the substantial investments (in, say, succession planning) in these positions that it does for more strategic jobs.</w:t>
      </w:r>
    </w:p>
    <w:p w14:paraId="689488C8" w14:textId="77777777" w:rsidR="00AF0262" w:rsidRDefault="00EC10D3">
      <w:pPr>
        <w:pStyle w:val="BodyText"/>
        <w:spacing w:before="180"/>
        <w:ind w:left="754"/>
      </w:pPr>
      <w:r>
        <w:t>A positions also aren’t defined by how hard they are to fill, even though many</w:t>
      </w:r>
    </w:p>
    <w:p w14:paraId="25504B6E" w14:textId="77777777" w:rsidR="00AF0262" w:rsidRDefault="00EC10D3">
      <w:pPr>
        <w:pStyle w:val="BodyText"/>
        <w:ind w:left="754" w:right="1392"/>
      </w:pPr>
      <w:r>
        <w:t>managers mistakenly equate workforce scarcity with workforce value. A tough job to fill may not have that high potential to increase a firm’s value. At a high-tech</w:t>
      </w:r>
    </w:p>
    <w:p w14:paraId="146A8E95" w14:textId="77777777" w:rsidR="00AF0262" w:rsidRDefault="00EC10D3">
      <w:pPr>
        <w:pStyle w:val="BodyText"/>
        <w:spacing w:before="1"/>
        <w:ind w:left="754" w:right="1541"/>
      </w:pPr>
      <w:r>
        <w:t>manufacturing company, for example, a quality assurance manager plays a crucial role in making certain that the products meet customers’ expectations. The job requires skills that may be difficult to find. But, like the airline pilots, the position’s impact on company success is asymmetrical. The downside may indeed be substantial: Quality</w:t>
      </w:r>
    </w:p>
    <w:p w14:paraId="56ECB8E1" w14:textId="0D1D9604" w:rsidR="00AF0262" w:rsidRDefault="00EC10D3">
      <w:pPr>
        <w:pStyle w:val="BodyText"/>
        <w:ind w:left="754" w:right="1376"/>
      </w:pPr>
      <w:r>
        <w:t>that falls below Six Sigma levels will certainly destroy value for the company. But the upside is limited: A manager able to achieve a Nine Sigma defect rate won’t add much value because the difference between Six Sigma and Nine Sigma won’t be great enough to translate into any major value creation opportunity (although the difference</w:t>
      </w:r>
    </w:p>
    <w:p w14:paraId="527D65E8" w14:textId="77777777" w:rsidR="00AF0262" w:rsidRDefault="00EC10D3">
      <w:pPr>
        <w:pStyle w:val="BodyText"/>
        <w:ind w:left="754" w:right="1598"/>
      </w:pPr>
      <w:r>
        <w:t>between Two- and Three-Sigma defect rates may well be). Thus, while such a position could be hard to fill, it doesn’t fit the definition of an A position.</w:t>
      </w:r>
    </w:p>
    <w:p w14:paraId="2FBB4AC7" w14:textId="77777777" w:rsidR="00AF0262" w:rsidRDefault="00EC10D3">
      <w:pPr>
        <w:pStyle w:val="ListParagraph"/>
        <w:numPr>
          <w:ilvl w:val="1"/>
          <w:numId w:val="11"/>
        </w:numPr>
        <w:tabs>
          <w:tab w:val="left" w:pos="854"/>
        </w:tabs>
        <w:ind w:hanging="419"/>
        <w:rPr>
          <w:sz w:val="24"/>
        </w:rPr>
      </w:pPr>
      <w:r>
        <w:rPr>
          <w:sz w:val="24"/>
        </w:rPr>
        <w:t xml:space="preserve">Managing </w:t>
      </w:r>
      <w:r>
        <w:rPr>
          <w:spacing w:val="-6"/>
          <w:sz w:val="24"/>
        </w:rPr>
        <w:t xml:space="preserve">Your </w:t>
      </w:r>
      <w:r>
        <w:rPr>
          <w:sz w:val="24"/>
        </w:rPr>
        <w:t>A</w:t>
      </w:r>
      <w:r>
        <w:rPr>
          <w:spacing w:val="3"/>
          <w:sz w:val="24"/>
        </w:rPr>
        <w:t xml:space="preserve"> </w:t>
      </w:r>
      <w:r>
        <w:rPr>
          <w:sz w:val="24"/>
        </w:rPr>
        <w:t>Positions</w:t>
      </w:r>
    </w:p>
    <w:p w14:paraId="3F30716F" w14:textId="77777777" w:rsidR="00AF0262" w:rsidRDefault="00EC10D3">
      <w:pPr>
        <w:pStyle w:val="BodyText"/>
        <w:spacing w:before="179"/>
        <w:ind w:left="754" w:right="1427"/>
      </w:pPr>
      <w:r>
        <w:t>Having identified your A positions, you’ll need to manage them—both individually and as part of a portfolio of A, B, and C positions—so that they and the people in them in fact further your organization’s strategic objectives.</w:t>
      </w:r>
    </w:p>
    <w:p w14:paraId="407C918E" w14:textId="77777777" w:rsidR="00AF0262" w:rsidRDefault="00EC10D3">
      <w:pPr>
        <w:pStyle w:val="BodyText"/>
        <w:spacing w:before="180"/>
        <w:ind w:left="754" w:right="1570"/>
        <w:jc w:val="both"/>
      </w:pPr>
      <w:r>
        <w:t>A</w:t>
      </w:r>
      <w:r>
        <w:rPr>
          <w:spacing w:val="-5"/>
        </w:rPr>
        <w:t xml:space="preserve"> </w:t>
      </w:r>
      <w:r>
        <w:t>first</w:t>
      </w:r>
      <w:r>
        <w:rPr>
          <w:spacing w:val="-4"/>
        </w:rPr>
        <w:t xml:space="preserve"> </w:t>
      </w:r>
      <w:r>
        <w:t>and</w:t>
      </w:r>
      <w:r>
        <w:rPr>
          <w:spacing w:val="-5"/>
        </w:rPr>
        <w:t xml:space="preserve"> </w:t>
      </w:r>
      <w:r>
        <w:t>crucial</w:t>
      </w:r>
      <w:r>
        <w:rPr>
          <w:spacing w:val="-5"/>
        </w:rPr>
        <w:t xml:space="preserve"> </w:t>
      </w:r>
      <w:r>
        <w:t>step</w:t>
      </w:r>
      <w:r>
        <w:rPr>
          <w:spacing w:val="-4"/>
        </w:rPr>
        <w:t xml:space="preserve"> </w:t>
      </w:r>
      <w:r>
        <w:t>is</w:t>
      </w:r>
      <w:r>
        <w:rPr>
          <w:spacing w:val="-5"/>
        </w:rPr>
        <w:t xml:space="preserve"> </w:t>
      </w:r>
      <w:r>
        <w:t>to</w:t>
      </w:r>
      <w:r>
        <w:rPr>
          <w:spacing w:val="-5"/>
        </w:rPr>
        <w:t xml:space="preserve"> </w:t>
      </w:r>
      <w:r>
        <w:t>explain</w:t>
      </w:r>
      <w:r>
        <w:rPr>
          <w:spacing w:val="-4"/>
        </w:rPr>
        <w:t xml:space="preserve"> </w:t>
      </w:r>
      <w:r>
        <w:t>to</w:t>
      </w:r>
      <w:r>
        <w:rPr>
          <w:spacing w:val="-5"/>
        </w:rPr>
        <w:t xml:space="preserve"> </w:t>
      </w:r>
      <w:r>
        <w:t>your</w:t>
      </w:r>
      <w:r>
        <w:rPr>
          <w:spacing w:val="-6"/>
        </w:rPr>
        <w:t xml:space="preserve"> </w:t>
      </w:r>
      <w:r>
        <w:t>workforce</w:t>
      </w:r>
      <w:r>
        <w:rPr>
          <w:spacing w:val="-4"/>
        </w:rPr>
        <w:t xml:space="preserve"> </w:t>
      </w:r>
      <w:r>
        <w:t>clearly</w:t>
      </w:r>
      <w:r>
        <w:rPr>
          <w:spacing w:val="-5"/>
        </w:rPr>
        <w:t xml:space="preserve"> </w:t>
      </w:r>
      <w:r>
        <w:t>and</w:t>
      </w:r>
      <w:r>
        <w:rPr>
          <w:spacing w:val="-6"/>
        </w:rPr>
        <w:t xml:space="preserve"> </w:t>
      </w:r>
      <w:r>
        <w:t>explicitly</w:t>
      </w:r>
      <w:r>
        <w:rPr>
          <w:spacing w:val="-4"/>
        </w:rPr>
        <w:t xml:space="preserve"> </w:t>
      </w:r>
      <w:r>
        <w:t>the</w:t>
      </w:r>
      <w:r>
        <w:rPr>
          <w:spacing w:val="-4"/>
        </w:rPr>
        <w:t xml:space="preserve"> </w:t>
      </w:r>
      <w:r>
        <w:t>reasons that</w:t>
      </w:r>
      <w:r>
        <w:rPr>
          <w:spacing w:val="-5"/>
        </w:rPr>
        <w:t xml:space="preserve"> </w:t>
      </w:r>
      <w:r>
        <w:t>different</w:t>
      </w:r>
      <w:r>
        <w:rPr>
          <w:spacing w:val="-5"/>
        </w:rPr>
        <w:t xml:space="preserve"> </w:t>
      </w:r>
      <w:r>
        <w:t>jobs</w:t>
      </w:r>
      <w:r>
        <w:rPr>
          <w:spacing w:val="-6"/>
        </w:rPr>
        <w:t xml:space="preserve"> </w:t>
      </w:r>
      <w:r>
        <w:t>and</w:t>
      </w:r>
      <w:r>
        <w:rPr>
          <w:spacing w:val="-6"/>
        </w:rPr>
        <w:t xml:space="preserve"> </w:t>
      </w:r>
      <w:r>
        <w:t>people</w:t>
      </w:r>
      <w:r>
        <w:rPr>
          <w:spacing w:val="-4"/>
        </w:rPr>
        <w:t xml:space="preserve"> </w:t>
      </w:r>
      <w:r>
        <w:t>need</w:t>
      </w:r>
      <w:r>
        <w:rPr>
          <w:spacing w:val="-5"/>
        </w:rPr>
        <w:t xml:space="preserve"> </w:t>
      </w:r>
      <w:r>
        <w:t>to</w:t>
      </w:r>
      <w:r>
        <w:rPr>
          <w:spacing w:val="-6"/>
        </w:rPr>
        <w:t xml:space="preserve"> </w:t>
      </w:r>
      <w:r>
        <w:t>be</w:t>
      </w:r>
      <w:r>
        <w:rPr>
          <w:spacing w:val="-6"/>
        </w:rPr>
        <w:t xml:space="preserve"> </w:t>
      </w:r>
      <w:r>
        <w:t>treated</w:t>
      </w:r>
      <w:r>
        <w:rPr>
          <w:spacing w:val="-5"/>
        </w:rPr>
        <w:t xml:space="preserve"> </w:t>
      </w:r>
      <w:r>
        <w:rPr>
          <w:spacing w:val="-3"/>
        </w:rPr>
        <w:t>differently.</w:t>
      </w:r>
      <w:r>
        <w:rPr>
          <w:spacing w:val="-6"/>
        </w:rPr>
        <w:t xml:space="preserve"> </w:t>
      </w:r>
      <w:r>
        <w:t>Pharmaceutical</w:t>
      </w:r>
      <w:r>
        <w:rPr>
          <w:spacing w:val="-6"/>
        </w:rPr>
        <w:t xml:space="preserve"> </w:t>
      </w:r>
      <w:r>
        <w:t>company GlaxoSmithKline</w:t>
      </w:r>
      <w:r>
        <w:rPr>
          <w:spacing w:val="-6"/>
        </w:rPr>
        <w:t xml:space="preserve"> </w:t>
      </w:r>
      <w:r>
        <w:t>is</w:t>
      </w:r>
      <w:r>
        <w:rPr>
          <w:spacing w:val="-6"/>
        </w:rPr>
        <w:t xml:space="preserve"> </w:t>
      </w:r>
      <w:r>
        <w:t>identifying</w:t>
      </w:r>
      <w:r>
        <w:rPr>
          <w:spacing w:val="-5"/>
        </w:rPr>
        <w:t xml:space="preserve"> </w:t>
      </w:r>
      <w:r>
        <w:t>those</w:t>
      </w:r>
      <w:r>
        <w:rPr>
          <w:spacing w:val="-6"/>
        </w:rPr>
        <w:t xml:space="preserve"> </w:t>
      </w:r>
      <w:r>
        <w:t>positions,</w:t>
      </w:r>
      <w:r>
        <w:rPr>
          <w:spacing w:val="-7"/>
        </w:rPr>
        <w:t xml:space="preserve"> </w:t>
      </w:r>
      <w:r>
        <w:t>at</w:t>
      </w:r>
      <w:r>
        <w:rPr>
          <w:spacing w:val="-5"/>
        </w:rPr>
        <w:t xml:space="preserve"> </w:t>
      </w:r>
      <w:r>
        <w:t>both</w:t>
      </w:r>
      <w:r>
        <w:rPr>
          <w:spacing w:val="-7"/>
        </w:rPr>
        <w:t xml:space="preserve"> </w:t>
      </w:r>
      <w:r>
        <w:t>the</w:t>
      </w:r>
      <w:r>
        <w:rPr>
          <w:spacing w:val="-5"/>
        </w:rPr>
        <w:t xml:space="preserve"> </w:t>
      </w:r>
      <w:r>
        <w:t>corporate</w:t>
      </w:r>
      <w:r>
        <w:rPr>
          <w:spacing w:val="-6"/>
        </w:rPr>
        <w:t xml:space="preserve"> </w:t>
      </w:r>
      <w:r>
        <w:t>and</w:t>
      </w:r>
      <w:r>
        <w:rPr>
          <w:spacing w:val="-6"/>
        </w:rPr>
        <w:t xml:space="preserve"> </w:t>
      </w:r>
      <w:r>
        <w:t>business-unit levels, that are critical to the company’s success in a rapidly changing</w:t>
      </w:r>
      <w:r>
        <w:rPr>
          <w:spacing w:val="-35"/>
        </w:rPr>
        <w:t xml:space="preserve"> </w:t>
      </w:r>
      <w:r>
        <w:t>competitive</w:t>
      </w:r>
    </w:p>
    <w:p w14:paraId="05E8D373" w14:textId="77777777" w:rsidR="00AF0262" w:rsidRDefault="00EC10D3">
      <w:pPr>
        <w:pStyle w:val="BodyText"/>
        <w:spacing w:before="1"/>
        <w:ind w:left="754" w:right="1427"/>
      </w:pPr>
      <w:r>
        <w:t>environment. As part of that initiative, the company developed a statement of its workforce philosophy and management guidelines. One of these explicitly addresses “workforce</w:t>
      </w:r>
      <w:r>
        <w:rPr>
          <w:spacing w:val="-6"/>
        </w:rPr>
        <w:t xml:space="preserve"> </w:t>
      </w:r>
      <w:r>
        <w:t>differentiation”</w:t>
      </w:r>
      <w:r>
        <w:rPr>
          <w:spacing w:val="-5"/>
        </w:rPr>
        <w:t xml:space="preserve"> </w:t>
      </w:r>
      <w:r>
        <w:t>and</w:t>
      </w:r>
      <w:r>
        <w:rPr>
          <w:spacing w:val="-6"/>
        </w:rPr>
        <w:t xml:space="preserve"> </w:t>
      </w:r>
      <w:r>
        <w:t>reads,</w:t>
      </w:r>
      <w:r>
        <w:rPr>
          <w:spacing w:val="-6"/>
        </w:rPr>
        <w:t xml:space="preserve"> </w:t>
      </w:r>
      <w:r>
        <w:t>in</w:t>
      </w:r>
      <w:r>
        <w:rPr>
          <w:spacing w:val="-6"/>
        </w:rPr>
        <w:t xml:space="preserve"> </w:t>
      </w:r>
      <w:r>
        <w:t>part:</w:t>
      </w:r>
      <w:r>
        <w:rPr>
          <w:spacing w:val="-4"/>
        </w:rPr>
        <w:t xml:space="preserve"> </w:t>
      </w:r>
      <w:r>
        <w:t>“It</w:t>
      </w:r>
      <w:r>
        <w:rPr>
          <w:spacing w:val="-5"/>
        </w:rPr>
        <w:t xml:space="preserve"> </w:t>
      </w:r>
      <w:r>
        <w:t>is</w:t>
      </w:r>
      <w:r>
        <w:rPr>
          <w:spacing w:val="-6"/>
        </w:rPr>
        <w:t xml:space="preserve"> </w:t>
      </w:r>
      <w:r>
        <w:t>essential</w:t>
      </w:r>
      <w:r>
        <w:rPr>
          <w:spacing w:val="-5"/>
        </w:rPr>
        <w:t xml:space="preserve"> </w:t>
      </w:r>
      <w:r>
        <w:t>that</w:t>
      </w:r>
      <w:r>
        <w:rPr>
          <w:spacing w:val="-5"/>
        </w:rPr>
        <w:t xml:space="preserve"> </w:t>
      </w:r>
      <w:r>
        <w:t>we</w:t>
      </w:r>
      <w:r>
        <w:rPr>
          <w:spacing w:val="-5"/>
        </w:rPr>
        <w:t xml:space="preserve"> </w:t>
      </w:r>
      <w:r>
        <w:t>have</w:t>
      </w:r>
      <w:r>
        <w:rPr>
          <w:spacing w:val="-5"/>
        </w:rPr>
        <w:t xml:space="preserve"> </w:t>
      </w:r>
      <w:r>
        <w:rPr>
          <w:spacing w:val="-3"/>
        </w:rPr>
        <w:t>key</w:t>
      </w:r>
      <w:r>
        <w:rPr>
          <w:spacing w:val="-5"/>
        </w:rPr>
        <w:t xml:space="preserve"> </w:t>
      </w:r>
      <w:r>
        <w:t>talent</w:t>
      </w:r>
      <w:r>
        <w:rPr>
          <w:spacing w:val="-5"/>
        </w:rPr>
        <w:t xml:space="preserve"> </w:t>
      </w:r>
      <w:r>
        <w:t>in critical positions and that the careers of these individuals are managed</w:t>
      </w:r>
      <w:r>
        <w:rPr>
          <w:spacing w:val="-17"/>
        </w:rPr>
        <w:t xml:space="preserve"> </w:t>
      </w:r>
      <w:r>
        <w:rPr>
          <w:spacing w:val="-3"/>
        </w:rPr>
        <w:t>centrally.”</w:t>
      </w:r>
    </w:p>
    <w:p w14:paraId="5004949B" w14:textId="77777777" w:rsidR="00AF0262" w:rsidRDefault="00EC10D3">
      <w:pPr>
        <w:pStyle w:val="BodyText"/>
        <w:spacing w:before="180"/>
        <w:ind w:left="754"/>
      </w:pPr>
      <w:r>
        <w:t>But communication is just the beginning. A positions also require a disproportionate</w:t>
      </w:r>
    </w:p>
    <w:p w14:paraId="5AC5D021" w14:textId="77777777" w:rsidR="00AF0262" w:rsidRDefault="00EC10D3">
      <w:pPr>
        <w:pStyle w:val="BodyText"/>
        <w:ind w:left="754" w:right="1427"/>
      </w:pPr>
      <w:r>
        <w:t>level of investment. The performance of people in these roles needs to be evaluated in detail, these individuals must be actively developed, and they need to be generously compensated. Also, a pipeline must be created to ensure that their successors are among the best people available. IBM is a company making aggressive investments on each of these four fronts.</w:t>
      </w:r>
    </w:p>
    <w:p w14:paraId="71CE6950" w14:textId="77777777" w:rsidR="00AF0262" w:rsidRDefault="00EC10D3">
      <w:pPr>
        <w:pStyle w:val="BodyText"/>
        <w:spacing w:before="179"/>
        <w:ind w:left="754" w:right="1546"/>
      </w:pPr>
      <w:r>
        <w:t>In recent years, IBM has worked to develop what it calls an “on-demand workforce,” made up of people who can quickly put together or become part of a package of hardware, software, and consulting services that will meet the specific needs of an</w:t>
      </w:r>
    </w:p>
    <w:p w14:paraId="16AB0E69" w14:textId="77777777" w:rsidR="00AF0262" w:rsidRDefault="00EC10D3">
      <w:pPr>
        <w:pStyle w:val="BodyText"/>
        <w:spacing w:before="1"/>
        <w:ind w:left="754"/>
      </w:pPr>
      <w:r>
        <w:t>individual customer. As part of this effort, IBM has sought to attract and retain certain</w:t>
      </w:r>
    </w:p>
    <w:p w14:paraId="3B549ECC" w14:textId="77777777" w:rsidR="00AF0262" w:rsidRDefault="00EC10D3">
      <w:pPr>
        <w:pStyle w:val="BodyText"/>
        <w:ind w:left="754"/>
      </w:pPr>
      <w:r>
        <w:t>individuals with what it terms the “hot skills” customers want in such bundled offerings.</w:t>
      </w:r>
    </w:p>
    <w:p w14:paraId="385CCAFB" w14:textId="77777777" w:rsidR="00AF0262" w:rsidRDefault="00EC10D3">
      <w:pPr>
        <w:pStyle w:val="BodyText"/>
        <w:spacing w:before="180"/>
        <w:ind w:left="754" w:right="1546"/>
      </w:pPr>
      <w:r>
        <w:t>In the past year or so, the company has also focused on identifying its A positions. The roster of such positions clearly will change as IBM’s business does. But some, such as the country general manager, are likely to retain their disproportionate value. Other</w:t>
      </w:r>
    </w:p>
    <w:p w14:paraId="5AE3D4FA" w14:textId="77777777" w:rsidR="00AF0262" w:rsidRDefault="00EC10D3">
      <w:pPr>
        <w:pStyle w:val="BodyText"/>
        <w:spacing w:before="1"/>
        <w:ind w:left="754"/>
      </w:pPr>
      <w:r>
        <w:t>strategic roles include midlevel manager positions, dubbed “deal makers,” responsible</w:t>
      </w:r>
    </w:p>
    <w:p w14:paraId="716E53D5" w14:textId="77777777" w:rsidR="00AF0262" w:rsidRDefault="00AF0262">
      <w:pPr>
        <w:sectPr w:rsidR="00AF0262">
          <w:pgSz w:w="11910" w:h="16840"/>
          <w:pgMar w:top="1320" w:right="0" w:bottom="280" w:left="1180" w:header="890" w:footer="0" w:gutter="0"/>
          <w:cols w:space="720"/>
        </w:sectPr>
      </w:pPr>
    </w:p>
    <w:p w14:paraId="30930A7D" w14:textId="77777777" w:rsidR="00AF0262" w:rsidRDefault="00EC10D3">
      <w:pPr>
        <w:pStyle w:val="BodyText"/>
        <w:spacing w:before="90"/>
        <w:ind w:left="754" w:right="1712"/>
      </w:pPr>
      <w:r>
        <w:t>for the central strategic task of pulling together, from both inside and outside the company, the diverse set of products, software, and expertise that a particular client will find attractive.</w:t>
      </w:r>
    </w:p>
    <w:p w14:paraId="14063DD9" w14:textId="77777777" w:rsidR="00AF0262" w:rsidRDefault="00EC10D3">
      <w:pPr>
        <w:pStyle w:val="ListParagraph"/>
        <w:numPr>
          <w:ilvl w:val="2"/>
          <w:numId w:val="11"/>
        </w:numPr>
        <w:tabs>
          <w:tab w:val="left" w:pos="1355"/>
        </w:tabs>
        <w:ind w:hanging="601"/>
        <w:rPr>
          <w:sz w:val="24"/>
        </w:rPr>
      </w:pPr>
      <w:r>
        <w:rPr>
          <w:sz w:val="24"/>
        </w:rPr>
        <w:t>Evaluation.</w:t>
      </w:r>
    </w:p>
    <w:p w14:paraId="4E7F588A" w14:textId="77777777" w:rsidR="00AF0262" w:rsidRDefault="00EC10D3">
      <w:pPr>
        <w:pStyle w:val="BodyText"/>
        <w:spacing w:before="180"/>
        <w:ind w:left="769" w:right="1546"/>
      </w:pPr>
      <w:r>
        <w:t>Because of their importance, IBM’s key positions are filled with top-notch people: Obviously, putting A players in these A positions helps to ensure A performance. But</w:t>
      </w:r>
    </w:p>
    <w:p w14:paraId="06749482" w14:textId="77777777" w:rsidR="00AF0262" w:rsidRDefault="00EC10D3">
      <w:pPr>
        <w:pStyle w:val="BodyText"/>
        <w:spacing w:before="1"/>
        <w:ind w:left="769" w:right="1396"/>
      </w:pPr>
      <w:r>
        <w:t>IBM goes further, taking steps to hold its A players to high standards through an explicit process—determining the factors that differentiate high and low performance in each position and then measuring people against those criteria. The company last year</w:t>
      </w:r>
    </w:p>
    <w:p w14:paraId="4171E1B2" w14:textId="77777777" w:rsidR="00AF0262" w:rsidRDefault="00EC10D3">
      <w:pPr>
        <w:pStyle w:val="BodyText"/>
        <w:ind w:left="769" w:right="1710"/>
      </w:pPr>
      <w:r>
        <w:t>developed a series of ten leadership attributes—such as the abilities to form partnerships with clients and to take strategic risks—each of which is measured on a four-point scale delineated with clear behavioral benchmarks. Individuals assess</w:t>
      </w:r>
    </w:p>
    <w:p w14:paraId="48EC326B" w14:textId="4310C562" w:rsidR="00AF0262" w:rsidRDefault="00EC10D3">
      <w:pPr>
        <w:pStyle w:val="BodyText"/>
        <w:ind w:left="769" w:right="1971"/>
      </w:pPr>
      <w:r>
        <w:t>themselves on these attributes and are also assessed by others, using 360-degree feedback.</w:t>
      </w:r>
    </w:p>
    <w:p w14:paraId="28571B06" w14:textId="77777777" w:rsidR="00AF0262" w:rsidRDefault="00EC10D3">
      <w:pPr>
        <w:pStyle w:val="ListParagraph"/>
        <w:numPr>
          <w:ilvl w:val="2"/>
          <w:numId w:val="11"/>
        </w:numPr>
        <w:tabs>
          <w:tab w:val="left" w:pos="1355"/>
        </w:tabs>
        <w:ind w:hanging="601"/>
        <w:rPr>
          <w:sz w:val="24"/>
        </w:rPr>
      </w:pPr>
      <w:r>
        <w:rPr>
          <w:sz w:val="24"/>
        </w:rPr>
        <w:t>Development.</w:t>
      </w:r>
    </w:p>
    <w:p w14:paraId="30B47B17" w14:textId="77777777" w:rsidR="00AF0262" w:rsidRDefault="00EC10D3">
      <w:pPr>
        <w:pStyle w:val="BodyText"/>
        <w:spacing w:before="180"/>
        <w:ind w:left="769"/>
      </w:pPr>
      <w:r>
        <w:t>Such detailed evaluation isn’t very valuable unless it’s backed up by a robust</w:t>
      </w:r>
    </w:p>
    <w:p w14:paraId="16E2E6E4" w14:textId="77777777" w:rsidR="00AF0262" w:rsidRDefault="00EC10D3">
      <w:pPr>
        <w:pStyle w:val="BodyText"/>
        <w:ind w:left="769" w:right="1528"/>
      </w:pPr>
      <w:r>
        <w:t>professional development system. Drawing on the strengths and weaknesses revealed in their evaluations and with the help of tools available on the company’s intranet, people in IBM’s A positions are required to put together a development program for</w:t>
      </w:r>
    </w:p>
    <w:p w14:paraId="19C081E3" w14:textId="77777777" w:rsidR="00AF0262" w:rsidRDefault="00EC10D3">
      <w:pPr>
        <w:pStyle w:val="BodyText"/>
        <w:spacing w:line="292" w:lineRule="exact"/>
        <w:ind w:left="769"/>
      </w:pPr>
      <w:r>
        <w:t>themselves in each of the ten leadership areas.</w:t>
      </w:r>
    </w:p>
    <w:p w14:paraId="094398C4" w14:textId="77777777" w:rsidR="00AF0262" w:rsidRDefault="00EC10D3">
      <w:pPr>
        <w:pStyle w:val="BodyText"/>
        <w:spacing w:before="180"/>
        <w:ind w:left="769"/>
      </w:pPr>
      <w:r>
        <w:t>This is only one of numerous development opportunities offered to people in A</w:t>
      </w:r>
    </w:p>
    <w:p w14:paraId="01484CA2" w14:textId="77777777" w:rsidR="00AF0262" w:rsidRDefault="00EC10D3">
      <w:pPr>
        <w:pStyle w:val="BodyText"/>
        <w:spacing w:before="1"/>
        <w:ind w:left="769" w:right="1427"/>
      </w:pPr>
      <w:r>
        <w:t>positions. In fact, more than $450 million of the $750 million that IBM spends annually on employee development is targeted at either fostering hot skills (both today’s and</w:t>
      </w:r>
    </w:p>
    <w:p w14:paraId="4DB08385" w14:textId="77777777" w:rsidR="00AF0262" w:rsidRDefault="00EC10D3">
      <w:pPr>
        <w:pStyle w:val="BodyText"/>
        <w:ind w:left="769" w:right="1805"/>
      </w:pPr>
      <w:r>
        <w:t>those expected to be tomorrow’s) or the development of people in key positions. A senior-level executive devotes all of his time to programs designed to develop the executive capabilities of people in these jobs.</w:t>
      </w:r>
    </w:p>
    <w:p w14:paraId="07B266A7" w14:textId="77777777" w:rsidR="00AF0262" w:rsidRDefault="00EC10D3">
      <w:pPr>
        <w:pStyle w:val="ListParagraph"/>
        <w:numPr>
          <w:ilvl w:val="2"/>
          <w:numId w:val="11"/>
        </w:numPr>
        <w:tabs>
          <w:tab w:val="left" w:pos="1355"/>
        </w:tabs>
        <w:spacing w:before="179"/>
        <w:ind w:hanging="601"/>
        <w:rPr>
          <w:sz w:val="24"/>
        </w:rPr>
      </w:pPr>
      <w:r>
        <w:rPr>
          <w:sz w:val="24"/>
        </w:rPr>
        <w:t>Compensation.</w:t>
      </w:r>
    </w:p>
    <w:p w14:paraId="6218D1BC" w14:textId="77777777" w:rsidR="00AF0262" w:rsidRDefault="00EC10D3">
      <w:pPr>
        <w:pStyle w:val="BodyText"/>
        <w:spacing w:before="180"/>
        <w:ind w:left="769" w:right="1475"/>
      </w:pPr>
      <w:r>
        <w:t>IBM supports this disproportionate investment in development with an even more disproportionate compensation system. Traditionally at IBM, even employees with low performance ratings had received regular salary increases and bonuses. Today, annual salary increases go to only about half the workforce, and the best-performing</w:t>
      </w:r>
    </w:p>
    <w:p w14:paraId="6D32F48F" w14:textId="77777777" w:rsidR="00AF0262" w:rsidRDefault="00EC10D3">
      <w:pPr>
        <w:pStyle w:val="BodyText"/>
        <w:ind w:left="769" w:right="1376"/>
      </w:pPr>
      <w:r>
        <w:t>employees get raises roughly three times as high as those received by the simply strong performers.</w:t>
      </w:r>
    </w:p>
    <w:p w14:paraId="56DCF4EE" w14:textId="77777777" w:rsidR="00AF0262" w:rsidRDefault="00EC10D3">
      <w:pPr>
        <w:pStyle w:val="ListParagraph"/>
        <w:numPr>
          <w:ilvl w:val="2"/>
          <w:numId w:val="11"/>
        </w:numPr>
        <w:tabs>
          <w:tab w:val="left" w:pos="1355"/>
        </w:tabs>
        <w:ind w:hanging="601"/>
        <w:rPr>
          <w:sz w:val="24"/>
        </w:rPr>
      </w:pPr>
      <w:r>
        <w:rPr>
          <w:sz w:val="24"/>
        </w:rPr>
        <w:t>Succession.</w:t>
      </w:r>
    </w:p>
    <w:p w14:paraId="75AD2659" w14:textId="77777777" w:rsidR="00AF0262" w:rsidRDefault="00EC10D3">
      <w:pPr>
        <w:pStyle w:val="BodyText"/>
        <w:spacing w:before="180"/>
        <w:ind w:left="769" w:right="1427"/>
      </w:pPr>
      <w:r>
        <w:t>Perhaps most important, IBM has worked to formalize succession planning and to build bench strength for each of its key positions, in part by investing heavily in feeder jobs for those roles. People in these feeder positions are regularly assessed to determine if they are “ready now,” “one job away,” or “two jobs away” from promotion into the</w:t>
      </w:r>
    </w:p>
    <w:p w14:paraId="0EA52703" w14:textId="77777777" w:rsidR="00AF0262" w:rsidRDefault="00EC10D3">
      <w:pPr>
        <w:pStyle w:val="BodyText"/>
        <w:spacing w:before="1"/>
        <w:ind w:left="769" w:right="1427"/>
      </w:pPr>
      <w:r>
        <w:t>strategically important roles. “Pass-through” jobs, in which people can develop needed skills, are identified and filled with candidates for the key strategic positions. For example, the position of regional sales manager is an important pass-through job on</w:t>
      </w:r>
    </w:p>
    <w:p w14:paraId="70D6492C" w14:textId="77777777" w:rsidR="00AF0262" w:rsidRDefault="00EC10D3">
      <w:pPr>
        <w:pStyle w:val="BodyText"/>
        <w:spacing w:line="292" w:lineRule="exact"/>
        <w:ind w:left="769"/>
      </w:pPr>
      <w:r>
        <w:t>the way to becoming a country general manager. In this way, IBM ensures that its A</w:t>
      </w:r>
    </w:p>
    <w:p w14:paraId="67C207D4" w14:textId="77777777" w:rsidR="00AF0262" w:rsidRDefault="00AF0262">
      <w:pPr>
        <w:spacing w:line="292" w:lineRule="exact"/>
        <w:sectPr w:rsidR="00AF0262">
          <w:pgSz w:w="11910" w:h="16840"/>
          <w:pgMar w:top="1320" w:right="0" w:bottom="280" w:left="1180" w:header="890" w:footer="0" w:gutter="0"/>
          <w:cols w:space="720"/>
        </w:sectPr>
      </w:pPr>
    </w:p>
    <w:p w14:paraId="19B3511F" w14:textId="77777777" w:rsidR="00AF0262" w:rsidRDefault="00EC10D3">
      <w:pPr>
        <w:pStyle w:val="BodyText"/>
        <w:spacing w:before="90"/>
        <w:ind w:left="769"/>
      </w:pPr>
      <w:r>
        <w:t>people will in fact be ready to fill its top positions.</w:t>
      </w:r>
    </w:p>
    <w:p w14:paraId="0F3BC478" w14:textId="77777777" w:rsidR="00AF0262" w:rsidRDefault="00EC10D3">
      <w:pPr>
        <w:pStyle w:val="ListParagraph"/>
        <w:numPr>
          <w:ilvl w:val="1"/>
          <w:numId w:val="11"/>
        </w:numPr>
        <w:tabs>
          <w:tab w:val="left" w:pos="854"/>
        </w:tabs>
        <w:ind w:hanging="419"/>
        <w:rPr>
          <w:sz w:val="24"/>
        </w:rPr>
      </w:pPr>
      <w:r>
        <w:rPr>
          <w:sz w:val="24"/>
        </w:rPr>
        <w:t xml:space="preserve">Managing </w:t>
      </w:r>
      <w:r>
        <w:rPr>
          <w:spacing w:val="-6"/>
          <w:sz w:val="24"/>
        </w:rPr>
        <w:t xml:space="preserve">Your </w:t>
      </w:r>
      <w:r>
        <w:rPr>
          <w:sz w:val="24"/>
        </w:rPr>
        <w:t>Portfolio of</w:t>
      </w:r>
      <w:r>
        <w:rPr>
          <w:spacing w:val="2"/>
          <w:sz w:val="24"/>
        </w:rPr>
        <w:t xml:space="preserve"> </w:t>
      </w:r>
      <w:r>
        <w:rPr>
          <w:sz w:val="24"/>
        </w:rPr>
        <w:t>Positions</w:t>
      </w:r>
    </w:p>
    <w:p w14:paraId="02ECD789" w14:textId="77777777" w:rsidR="00AF0262" w:rsidRDefault="00EC10D3">
      <w:pPr>
        <w:pStyle w:val="BodyText"/>
        <w:spacing w:before="180"/>
        <w:ind w:left="769"/>
      </w:pPr>
      <w:r>
        <w:t>Intelligently managing your A positions can’t be done in isolation. You also need</w:t>
      </w:r>
    </w:p>
    <w:p w14:paraId="53154F20" w14:textId="77777777" w:rsidR="00AF0262" w:rsidRDefault="00EC10D3">
      <w:pPr>
        <w:pStyle w:val="BodyText"/>
        <w:ind w:left="769" w:right="1546"/>
      </w:pPr>
      <w:r>
        <w:t>strategies for managing your B and C positions and an understanding of how all three strategies work together. The authors find it ironic that managers who embrace a portfolio approach in other areas of the business can be slow to apply this type of</w:t>
      </w:r>
    </w:p>
    <w:p w14:paraId="73896CD8" w14:textId="77777777" w:rsidR="00AF0262" w:rsidRDefault="00EC10D3">
      <w:pPr>
        <w:pStyle w:val="BodyText"/>
        <w:spacing w:before="1"/>
        <w:ind w:left="769" w:right="1427"/>
      </w:pPr>
      <w:r>
        <w:t>thinking to their workforce. All too frequently, for example, companies invest in their best and worst employees in equal measure. The unhappy result is often the departure of A players, discouraged by their treatment, and the retention of C players.</w:t>
      </w:r>
    </w:p>
    <w:p w14:paraId="7A2192BA" w14:textId="21F56B04" w:rsidR="00AF0262" w:rsidRDefault="00EC10D3">
      <w:pPr>
        <w:pStyle w:val="BodyText"/>
        <w:spacing w:before="180"/>
        <w:ind w:left="769" w:right="1546"/>
      </w:pPr>
      <w:r>
        <w:t>To say that you need to disproportionately invest in your A positions and players doesn’t mean that you ignore the rest of your workforce. B positions are important either as support for A positions (as IBM’s feeder positions are) or because of any potentially large downside implications of their roles (as with the airline pilots). Put</w:t>
      </w:r>
    </w:p>
    <w:p w14:paraId="7506D7F0" w14:textId="77777777" w:rsidR="00AF0262" w:rsidRDefault="00EC10D3">
      <w:pPr>
        <w:pStyle w:val="BodyText"/>
        <w:ind w:left="769" w:right="1572"/>
      </w:pPr>
      <w:r>
        <w:t>another way, although you aren’t likely to win with your B positions, you can certainly lose with them.</w:t>
      </w:r>
    </w:p>
    <w:p w14:paraId="22970175" w14:textId="77777777" w:rsidR="00AF0262" w:rsidRDefault="00EC10D3">
      <w:pPr>
        <w:pStyle w:val="BodyText"/>
        <w:spacing w:before="180"/>
        <w:ind w:left="754" w:right="1427"/>
      </w:pPr>
      <w:r>
        <w:t>As for those nonstrategic C positions, you may conclude after careful analysis that, just as you need to weed out C players over time, you may need to weed out your C</w:t>
      </w:r>
    </w:p>
    <w:p w14:paraId="161FB54E" w14:textId="77777777" w:rsidR="00AF0262" w:rsidRDefault="00EC10D3">
      <w:pPr>
        <w:pStyle w:val="BodyText"/>
        <w:spacing w:line="293" w:lineRule="exact"/>
        <w:ind w:left="754"/>
      </w:pPr>
      <w:r>
        <w:t>positions, by outsourcing or even eliminating the work.</w:t>
      </w:r>
    </w:p>
    <w:p w14:paraId="597B35F8" w14:textId="77777777" w:rsidR="00AF0262" w:rsidRDefault="00EC10D3">
      <w:pPr>
        <w:pStyle w:val="BodyText"/>
        <w:spacing w:before="180"/>
        <w:ind w:left="754"/>
      </w:pPr>
      <w:r>
        <w:t>Roche is one firm that is placing more emphasis on the strategic value of positions</w:t>
      </w:r>
    </w:p>
    <w:p w14:paraId="66D2539E" w14:textId="77777777" w:rsidR="00AF0262" w:rsidRDefault="00EC10D3">
      <w:pPr>
        <w:pStyle w:val="BodyText"/>
        <w:ind w:left="754" w:right="1427"/>
      </w:pPr>
      <w:r>
        <w:t>themselves. Over the past few years, the pharmaceutical company has been looking at different positions to determine which are necessary for maintaining competitive advantage. Regardless of how well a person performs in a role, if that position is no</w:t>
      </w:r>
    </w:p>
    <w:p w14:paraId="2DDEBD26" w14:textId="77777777" w:rsidR="00AF0262" w:rsidRDefault="00EC10D3">
      <w:pPr>
        <w:pStyle w:val="BodyText"/>
        <w:ind w:left="754"/>
      </w:pPr>
      <w:r>
        <w:t>longer of strategic value, the job is eliminated. For example, Roche looked at the</w:t>
      </w:r>
    </w:p>
    <w:p w14:paraId="550B3218" w14:textId="77777777" w:rsidR="00AF0262" w:rsidRDefault="00EC10D3">
      <w:pPr>
        <w:pStyle w:val="BodyText"/>
        <w:ind w:left="754"/>
      </w:pPr>
      <w:r>
        <w:t>strategic value provided by data services in a recent project and as a result decided</w:t>
      </w:r>
    </w:p>
    <w:p w14:paraId="298DB403" w14:textId="77777777" w:rsidR="00AF0262" w:rsidRDefault="00EC10D3">
      <w:pPr>
        <w:pStyle w:val="BodyText"/>
        <w:ind w:left="754" w:right="1427"/>
      </w:pPr>
      <w:r>
        <w:t>which positions need to be added, which needed to change (or be moved)—and which, such as data center services (DCS) engineer, needed to be eliminated. In a similar</w:t>
      </w:r>
    </w:p>
    <w:p w14:paraId="3C3FA325" w14:textId="77777777" w:rsidR="00AF0262" w:rsidRDefault="00EC10D3">
      <w:pPr>
        <w:pStyle w:val="BodyText"/>
        <w:spacing w:line="293" w:lineRule="exact"/>
        <w:ind w:left="754"/>
      </w:pPr>
      <w:r>
        <w:t>manner, another pharmaceutical firm, Wyeth Consumer Healthcare, following a</w:t>
      </w:r>
    </w:p>
    <w:p w14:paraId="706283ED" w14:textId="77777777" w:rsidR="00AF0262" w:rsidRDefault="00EC10D3">
      <w:pPr>
        <w:pStyle w:val="BodyText"/>
        <w:ind w:left="754" w:right="1763"/>
      </w:pPr>
      <w:r>
        <w:t>strategic decision to focus on large customers, eliminated what had been a strategic position for the company—middle-market account manager—as well as staff that supported the people in this position.</w:t>
      </w:r>
    </w:p>
    <w:p w14:paraId="0E6C11DD" w14:textId="77777777" w:rsidR="00AF0262" w:rsidRDefault="00EC10D3">
      <w:pPr>
        <w:pStyle w:val="BodyText"/>
        <w:spacing w:before="181"/>
        <w:ind w:left="754" w:right="1427"/>
      </w:pPr>
      <w:r>
        <w:t>The ultimate aim is to manage your portfolio of positions so that the right people are in the right jobs, paying particular attention to your A positions. First, using performance criteria developed for determining who your A, B, and C players are, calculate the percentage of each currently in A positions. Then act quickly to get C players out of A positions, replace them with A players, and work to help B players in A positions become A players. GlaxoSmithKline currently is engaged in an initiative to push both</w:t>
      </w:r>
    </w:p>
    <w:p w14:paraId="62F5FB03" w14:textId="77777777" w:rsidR="00AF0262" w:rsidRDefault="00EC10D3">
      <w:pPr>
        <w:pStyle w:val="BodyText"/>
        <w:ind w:left="754" w:right="1546"/>
      </w:pPr>
      <w:r>
        <w:t>line managers and HR staff to ensure that only top-tier employees (as determined by their performance evaluations) are in the company’s identified key positions.</w:t>
      </w:r>
    </w:p>
    <w:p w14:paraId="11AB96FB" w14:textId="77777777" w:rsidR="00AF0262" w:rsidRDefault="00EC10D3">
      <w:pPr>
        <w:pStyle w:val="ListParagraph"/>
        <w:numPr>
          <w:ilvl w:val="1"/>
          <w:numId w:val="11"/>
        </w:numPr>
        <w:tabs>
          <w:tab w:val="left" w:pos="854"/>
        </w:tabs>
        <w:ind w:hanging="419"/>
        <w:rPr>
          <w:sz w:val="24"/>
        </w:rPr>
      </w:pPr>
      <w:r>
        <w:rPr>
          <w:sz w:val="24"/>
        </w:rPr>
        <w:t xml:space="preserve">Making </w:t>
      </w:r>
      <w:r>
        <w:rPr>
          <w:spacing w:val="-6"/>
          <w:sz w:val="24"/>
        </w:rPr>
        <w:t>Tough</w:t>
      </w:r>
      <w:r>
        <w:rPr>
          <w:spacing w:val="-1"/>
          <w:sz w:val="24"/>
        </w:rPr>
        <w:t xml:space="preserve"> </w:t>
      </w:r>
      <w:r>
        <w:rPr>
          <w:sz w:val="24"/>
        </w:rPr>
        <w:t>Choices</w:t>
      </w:r>
    </w:p>
    <w:p w14:paraId="7ECBDC71" w14:textId="77777777" w:rsidR="00AF0262" w:rsidRDefault="00EC10D3">
      <w:pPr>
        <w:pStyle w:val="BodyText"/>
        <w:spacing w:before="180"/>
        <w:ind w:left="754"/>
      </w:pPr>
      <w:r>
        <w:t>Despite the obvious importance of developing high-performing employees and</w:t>
      </w:r>
    </w:p>
    <w:p w14:paraId="6DD4E345" w14:textId="77777777" w:rsidR="00AF0262" w:rsidRDefault="00EC10D3">
      <w:pPr>
        <w:pStyle w:val="BodyText"/>
        <w:ind w:left="754" w:right="1376"/>
      </w:pPr>
      <w:r>
        <w:t>supporting the jobs that contribute most to company success, firms that routinely make difficult decisions about R&amp;D, advertising, and manufacturing strategies rarely show the</w:t>
      </w:r>
    </w:p>
    <w:p w14:paraId="1B1FB09A" w14:textId="77777777" w:rsidR="00AF0262" w:rsidRDefault="00AF0262">
      <w:pPr>
        <w:sectPr w:rsidR="00AF0262">
          <w:pgSz w:w="11910" w:h="16840"/>
          <w:pgMar w:top="1320" w:right="0" w:bottom="280" w:left="1180" w:header="890" w:footer="0" w:gutter="0"/>
          <w:cols w:space="720"/>
        </w:sectPr>
      </w:pPr>
    </w:p>
    <w:p w14:paraId="29C6B207" w14:textId="77777777" w:rsidR="00AF0262" w:rsidRDefault="00EC10D3">
      <w:pPr>
        <w:pStyle w:val="BodyText"/>
        <w:spacing w:before="90"/>
        <w:ind w:left="754" w:right="1546"/>
      </w:pPr>
      <w:r>
        <w:t>same discipline when it comes to their most valuable asset: the workforce. In fact, in our long experience, the authors have found that firms with the most highly</w:t>
      </w:r>
    </w:p>
    <w:p w14:paraId="46A88538" w14:textId="77777777" w:rsidR="00AF0262" w:rsidRDefault="00EC10D3">
      <w:pPr>
        <w:pStyle w:val="BodyText"/>
        <w:ind w:left="754" w:right="1618"/>
      </w:pPr>
      <w:r>
        <w:t>differentiated R&amp;D, product, and marketing strategies often have the most generic or undifferentiated workforce strategies. When a manager at one of these companies does make a tough choice in this area, the decision often relates to the costs rather</w:t>
      </w:r>
    </w:p>
    <w:p w14:paraId="4A0B848B" w14:textId="77777777" w:rsidR="00AF0262" w:rsidRDefault="00EC10D3">
      <w:pPr>
        <w:pStyle w:val="BodyText"/>
        <w:ind w:left="754"/>
      </w:pPr>
      <w:r>
        <w:t>than the value of the workforce.</w:t>
      </w:r>
    </w:p>
    <w:p w14:paraId="36E8A21C" w14:textId="77777777" w:rsidR="00AF0262" w:rsidRDefault="00EC10D3">
      <w:pPr>
        <w:pStyle w:val="BodyText"/>
        <w:spacing w:before="181"/>
        <w:ind w:left="754" w:right="1558"/>
        <w:jc w:val="both"/>
      </w:pPr>
      <w:r>
        <w:t>It would be nice to live in a world where we didn’t have to make hard decisions about the workforce, but we don’t. Strategy is about making choices, and correctly assessing employees and roles are two of the most important. For us, the essence of the issue is the</w:t>
      </w:r>
      <w:r>
        <w:rPr>
          <w:spacing w:val="-4"/>
        </w:rPr>
        <w:t xml:space="preserve"> </w:t>
      </w:r>
      <w:r>
        <w:t>distinction</w:t>
      </w:r>
      <w:r>
        <w:rPr>
          <w:spacing w:val="-5"/>
        </w:rPr>
        <w:t xml:space="preserve"> </w:t>
      </w:r>
      <w:r>
        <w:t>between</w:t>
      </w:r>
      <w:r>
        <w:rPr>
          <w:spacing w:val="-4"/>
        </w:rPr>
        <w:t xml:space="preserve"> </w:t>
      </w:r>
      <w:r>
        <w:t>equality</w:t>
      </w:r>
      <w:r>
        <w:rPr>
          <w:spacing w:val="-4"/>
        </w:rPr>
        <w:t xml:space="preserve"> </w:t>
      </w:r>
      <w:r>
        <w:t>and</w:t>
      </w:r>
      <w:r>
        <w:rPr>
          <w:spacing w:val="-6"/>
        </w:rPr>
        <w:t xml:space="preserve"> </w:t>
      </w:r>
      <w:r>
        <w:rPr>
          <w:spacing w:val="-3"/>
        </w:rPr>
        <w:t>equity.</w:t>
      </w:r>
      <w:r>
        <w:rPr>
          <w:spacing w:val="-4"/>
        </w:rPr>
        <w:t xml:space="preserve"> </w:t>
      </w:r>
      <w:r>
        <w:t>Over</w:t>
      </w:r>
      <w:r>
        <w:rPr>
          <w:spacing w:val="-4"/>
        </w:rPr>
        <w:t xml:space="preserve"> </w:t>
      </w:r>
      <w:r>
        <w:t>the</w:t>
      </w:r>
      <w:r>
        <w:rPr>
          <w:spacing w:val="-4"/>
        </w:rPr>
        <w:t xml:space="preserve"> </w:t>
      </w:r>
      <w:r>
        <w:t>years,</w:t>
      </w:r>
      <w:r>
        <w:rPr>
          <w:spacing w:val="-4"/>
        </w:rPr>
        <w:t xml:space="preserve"> </w:t>
      </w:r>
      <w:r>
        <w:t>HR</w:t>
      </w:r>
      <w:r>
        <w:rPr>
          <w:spacing w:val="-5"/>
        </w:rPr>
        <w:t xml:space="preserve"> </w:t>
      </w:r>
      <w:r>
        <w:t>practices</w:t>
      </w:r>
      <w:r>
        <w:rPr>
          <w:spacing w:val="-4"/>
        </w:rPr>
        <w:t xml:space="preserve"> </w:t>
      </w:r>
      <w:r>
        <w:t>have</w:t>
      </w:r>
      <w:r>
        <w:rPr>
          <w:spacing w:val="-3"/>
        </w:rPr>
        <w:t xml:space="preserve"> </w:t>
      </w:r>
      <w:r>
        <w:t>evolved</w:t>
      </w:r>
    </w:p>
    <w:p w14:paraId="159FEF4E" w14:textId="77777777" w:rsidR="00AF0262" w:rsidRDefault="00EC10D3">
      <w:pPr>
        <w:pStyle w:val="BodyText"/>
        <w:ind w:left="754" w:right="1427"/>
      </w:pPr>
      <w:r>
        <w:t>in a way that increasingly favors equal treatment of most employees within a given job. But today’s competitive environment requires a shift from treating everyone the same to treating everyone according to his or her contribution.</w:t>
      </w:r>
    </w:p>
    <w:p w14:paraId="33AC42BA" w14:textId="5F17439B" w:rsidR="00AF0262" w:rsidRDefault="00EC10D3">
      <w:pPr>
        <w:pStyle w:val="BodyText"/>
        <w:spacing w:before="179"/>
        <w:ind w:left="754" w:right="2108"/>
      </w:pPr>
      <w:r>
        <w:t>This approach may not be for everyone, that increasing distinctions between employees and among jobs runs counter to some companies’ cultures. There is,</w:t>
      </w:r>
    </w:p>
    <w:p w14:paraId="7288A6AB" w14:textId="77777777" w:rsidR="00AF0262" w:rsidRDefault="00EC10D3">
      <w:pPr>
        <w:pStyle w:val="BodyText"/>
        <w:spacing w:before="1"/>
        <w:ind w:left="754" w:right="1376"/>
      </w:pPr>
      <w:r>
        <w:t>however, a psychological as well as a strategic benefit to an approach that initially focuses on A positions: Managers who are uncomfortable with the harsh A and C player distinction—especially those in HR, many of whom got into the business because they care about people—may find the idea of first differentiating between A and C positions more palatable. But shying away from making the more personal distinctions is also unwise. We all know that effective business strategy requires differentiating a firm’s products and services in ways that create value for customers. Accomplishing this</w:t>
      </w:r>
    </w:p>
    <w:p w14:paraId="7F6EEACC" w14:textId="77777777" w:rsidR="00AF0262" w:rsidRDefault="00EC10D3">
      <w:pPr>
        <w:pStyle w:val="BodyText"/>
        <w:ind w:left="754"/>
      </w:pPr>
      <w:r>
        <w:t>requires a differentiated workforce strategy, as well.</w:t>
      </w:r>
    </w:p>
    <w:p w14:paraId="5D329DE7" w14:textId="77777777" w:rsidR="00AF0262" w:rsidRDefault="00AF0262">
      <w:pPr>
        <w:sectPr w:rsidR="00AF0262">
          <w:pgSz w:w="11910" w:h="16840"/>
          <w:pgMar w:top="1320" w:right="0" w:bottom="280" w:left="1180" w:header="890" w:footer="0" w:gutter="0"/>
          <w:cols w:space="720"/>
        </w:sectPr>
      </w:pPr>
    </w:p>
    <w:p w14:paraId="79E08241" w14:textId="77777777" w:rsidR="00AF0262" w:rsidRDefault="00EC10D3">
      <w:pPr>
        <w:pStyle w:val="Heading4"/>
        <w:numPr>
          <w:ilvl w:val="0"/>
          <w:numId w:val="28"/>
        </w:numPr>
        <w:tabs>
          <w:tab w:val="left" w:pos="479"/>
        </w:tabs>
        <w:spacing w:before="90"/>
        <w:ind w:left="478" w:hanging="241"/>
      </w:pPr>
      <w:bookmarkStart w:id="25" w:name="_TOC_250008"/>
      <w:r>
        <w:t>Managing High Performers and High</w:t>
      </w:r>
      <w:r>
        <w:rPr>
          <w:spacing w:val="-6"/>
        </w:rPr>
        <w:t xml:space="preserve"> </w:t>
      </w:r>
      <w:bookmarkEnd w:id="25"/>
      <w:r>
        <w:t>Potentials</w:t>
      </w:r>
    </w:p>
    <w:p w14:paraId="34F1E190" w14:textId="77777777" w:rsidR="00AF0262" w:rsidRDefault="00EC10D3">
      <w:pPr>
        <w:pStyle w:val="BodyText"/>
        <w:spacing w:before="180"/>
        <w:ind w:left="490" w:right="1427"/>
      </w:pPr>
      <w:r>
        <w:t>Mistaking a high-performing employee for a high-potential employee can be costly. If an organization is not able to distinguish between performance and potential, it will have difficulty identifying talent. This happens all the time. A top-performing sales rep is promoted to sales manager, and struggles to transition from killing his sales goals to helping a team of junior reps kill theirs. Meanwhile, the junior rep whose hard work has facilitated the success of sales teams for years feels undervalued, and decides it’s time to start looking for growth opportunities elsewhere. Both scenarios hurt morale and drive</w:t>
      </w:r>
    </w:p>
    <w:p w14:paraId="3E672528" w14:textId="77777777" w:rsidR="00AF0262" w:rsidRDefault="00EC10D3">
      <w:pPr>
        <w:pStyle w:val="BodyText"/>
        <w:spacing w:before="1"/>
        <w:ind w:left="490"/>
      </w:pPr>
      <w:r>
        <w:t>turnover.</w:t>
      </w:r>
    </w:p>
    <w:p w14:paraId="16095330" w14:textId="77777777" w:rsidR="00AF0262" w:rsidRDefault="00EC10D3">
      <w:pPr>
        <w:pStyle w:val="BodyText"/>
        <w:spacing w:before="180"/>
        <w:ind w:left="490" w:right="1546"/>
      </w:pPr>
      <w:r>
        <w:t>Performance and potential are not mutually exclusive. People always possess a combination of both. But a manager who understands the difference will be more effective in engaging and retaining employees who exemplify aptitude in one or both.</w:t>
      </w:r>
    </w:p>
    <w:p w14:paraId="7EC9223D" w14:textId="1A897245" w:rsidR="00AF0262" w:rsidRDefault="00EC10D3">
      <w:pPr>
        <w:pStyle w:val="ListParagraph"/>
        <w:numPr>
          <w:ilvl w:val="1"/>
          <w:numId w:val="10"/>
        </w:numPr>
        <w:tabs>
          <w:tab w:val="left" w:pos="854"/>
        </w:tabs>
        <w:spacing w:before="179"/>
        <w:ind w:hanging="419"/>
        <w:rPr>
          <w:sz w:val="24"/>
        </w:rPr>
      </w:pPr>
      <w:r>
        <w:rPr>
          <w:sz w:val="24"/>
        </w:rPr>
        <w:t>Identifying High Performers and High</w:t>
      </w:r>
      <w:r>
        <w:rPr>
          <w:spacing w:val="-7"/>
          <w:sz w:val="24"/>
        </w:rPr>
        <w:t xml:space="preserve"> </w:t>
      </w:r>
      <w:r>
        <w:rPr>
          <w:sz w:val="24"/>
        </w:rPr>
        <w:t>Potentials</w:t>
      </w:r>
    </w:p>
    <w:p w14:paraId="05337B25" w14:textId="77777777" w:rsidR="00AF0262" w:rsidRDefault="00EC10D3">
      <w:pPr>
        <w:pStyle w:val="ListParagraph"/>
        <w:numPr>
          <w:ilvl w:val="2"/>
          <w:numId w:val="10"/>
        </w:numPr>
        <w:tabs>
          <w:tab w:val="left" w:pos="1453"/>
        </w:tabs>
        <w:rPr>
          <w:sz w:val="24"/>
        </w:rPr>
      </w:pPr>
      <w:r>
        <w:rPr>
          <w:sz w:val="24"/>
        </w:rPr>
        <w:t>High</w:t>
      </w:r>
      <w:r>
        <w:rPr>
          <w:spacing w:val="-2"/>
          <w:sz w:val="24"/>
        </w:rPr>
        <w:t xml:space="preserve"> </w:t>
      </w:r>
      <w:r>
        <w:rPr>
          <w:sz w:val="24"/>
        </w:rPr>
        <w:t>Performers</w:t>
      </w:r>
    </w:p>
    <w:p w14:paraId="2307ED05" w14:textId="77777777" w:rsidR="00AF0262" w:rsidRDefault="00EC10D3">
      <w:pPr>
        <w:pStyle w:val="BodyText"/>
        <w:spacing w:before="181"/>
        <w:ind w:left="853" w:right="1398"/>
      </w:pPr>
      <w:r>
        <w:t>High performers stand out in any organization. High-performers give immediate return on investment, with estimates averaging from more than 50% additional value, to as much as a 100% increase in productivity over average performers. They consistently</w:t>
      </w:r>
    </w:p>
    <w:p w14:paraId="021CA399" w14:textId="77777777" w:rsidR="00AF0262" w:rsidRDefault="00EC10D3">
      <w:pPr>
        <w:pStyle w:val="BodyText"/>
        <w:ind w:left="853" w:right="1356"/>
      </w:pPr>
      <w:r>
        <w:t>exceed expectations, and are management’s go-to people for difficult projects because they have a track record of getting the job done. They’re great at their job and take pride in their accomplishments, but may not have the potential (or the desire) to succeed in a higher-level role or to tackle more advanced work.</w:t>
      </w:r>
    </w:p>
    <w:p w14:paraId="1FBCE2B3" w14:textId="77777777" w:rsidR="00AF0262" w:rsidRDefault="00EC10D3">
      <w:pPr>
        <w:pStyle w:val="ListParagraph"/>
        <w:numPr>
          <w:ilvl w:val="2"/>
          <w:numId w:val="10"/>
        </w:numPr>
        <w:tabs>
          <w:tab w:val="left" w:pos="1453"/>
        </w:tabs>
        <w:rPr>
          <w:sz w:val="24"/>
        </w:rPr>
      </w:pPr>
      <w:r>
        <w:rPr>
          <w:sz w:val="24"/>
        </w:rPr>
        <w:t>High Potentials</w:t>
      </w:r>
      <w:r>
        <w:rPr>
          <w:spacing w:val="-2"/>
          <w:sz w:val="24"/>
        </w:rPr>
        <w:t xml:space="preserve"> </w:t>
      </w:r>
      <w:r>
        <w:rPr>
          <w:sz w:val="24"/>
        </w:rPr>
        <w:t>(</w:t>
      </w:r>
      <w:proofErr w:type="spellStart"/>
      <w:r>
        <w:rPr>
          <w:sz w:val="24"/>
        </w:rPr>
        <w:t>HiPo</w:t>
      </w:r>
      <w:proofErr w:type="spellEnd"/>
      <w:r>
        <w:rPr>
          <w:sz w:val="24"/>
        </w:rPr>
        <w:t>)</w:t>
      </w:r>
    </w:p>
    <w:p w14:paraId="2C51B6C3" w14:textId="77777777" w:rsidR="00AF0262" w:rsidRDefault="00EC10D3">
      <w:pPr>
        <w:pStyle w:val="BodyText"/>
        <w:spacing w:before="180"/>
        <w:ind w:left="853" w:right="1427"/>
      </w:pPr>
      <w:r>
        <w:t>High-potentials are typically defined as those demonstrating high-level contributions, organizational values, potential to move up to an identified position within a given</w:t>
      </w:r>
    </w:p>
    <w:p w14:paraId="55DD1721" w14:textId="77777777" w:rsidR="00AF0262" w:rsidRDefault="00EC10D3">
      <w:pPr>
        <w:pStyle w:val="BodyText"/>
        <w:ind w:left="853" w:right="1427"/>
      </w:pPr>
      <w:r>
        <w:t>timeframe, and potential to assume greater responsibility. High potentials can be difficult to identify, for two reasons. First, high performance is so blindingly easy to observe that it drowns out the less obvious attributes and behaviors that characterize high potentials–like change management or learning capabilities. Second, few organizations codify the attributes and competencies they value in their ideal</w:t>
      </w:r>
    </w:p>
    <w:p w14:paraId="1DCD20FC" w14:textId="77777777" w:rsidR="00AF0262" w:rsidRDefault="00EC10D3">
      <w:pPr>
        <w:pStyle w:val="BodyText"/>
        <w:ind w:left="853" w:right="1546"/>
      </w:pPr>
      <w:r>
        <w:t>employees–which means that managers don’t know precisely what to look for to assess potential. As a result, most managers focus exclusively on performance, and that can be a problem.</w:t>
      </w:r>
    </w:p>
    <w:p w14:paraId="61772EC6" w14:textId="77777777" w:rsidR="00AF0262" w:rsidRDefault="00EC10D3">
      <w:pPr>
        <w:pStyle w:val="ListParagraph"/>
        <w:numPr>
          <w:ilvl w:val="1"/>
          <w:numId w:val="10"/>
        </w:numPr>
        <w:tabs>
          <w:tab w:val="left" w:pos="854"/>
        </w:tabs>
        <w:ind w:hanging="419"/>
        <w:rPr>
          <w:sz w:val="24"/>
        </w:rPr>
      </w:pPr>
      <w:r>
        <w:rPr>
          <w:sz w:val="24"/>
        </w:rPr>
        <w:t>Assessing Performance vs.</w:t>
      </w:r>
      <w:r>
        <w:rPr>
          <w:spacing w:val="-3"/>
          <w:sz w:val="24"/>
        </w:rPr>
        <w:t xml:space="preserve"> </w:t>
      </w:r>
      <w:r>
        <w:rPr>
          <w:sz w:val="24"/>
        </w:rPr>
        <w:t>Potential</w:t>
      </w:r>
    </w:p>
    <w:p w14:paraId="344A49DB" w14:textId="77777777" w:rsidR="00AF0262" w:rsidRDefault="00EC10D3">
      <w:pPr>
        <w:pStyle w:val="BodyText"/>
        <w:spacing w:before="180"/>
        <w:ind w:left="853" w:right="1546"/>
      </w:pPr>
      <w:r>
        <w:t>Because employees possess varying degrees performance and potential, you should assess your employees across both dimensions. The following Table provides a framework for identifying where an employee falls in the spectrum.</w:t>
      </w:r>
    </w:p>
    <w:p w14:paraId="21002DED" w14:textId="77777777" w:rsidR="00AF0262" w:rsidRDefault="00EC10D3">
      <w:pPr>
        <w:pStyle w:val="BodyText"/>
        <w:spacing w:before="181"/>
        <w:ind w:left="853" w:right="1427"/>
      </w:pPr>
      <w:r>
        <w:t>After you’ve determined which quadrant an employee falls under, you can develop a plan for employee development. Each of these categories requires a specific approach when it comes to discussing development opportunities.</w:t>
      </w:r>
    </w:p>
    <w:p w14:paraId="1EEEAEFF" w14:textId="77777777" w:rsidR="00AF0262" w:rsidRDefault="00AF0262">
      <w:pPr>
        <w:sectPr w:rsidR="00AF0262">
          <w:pgSz w:w="11910" w:h="16840"/>
          <w:pgMar w:top="1320" w:right="0" w:bottom="280" w:left="1180" w:header="890" w:footer="0" w:gutter="0"/>
          <w:cols w:space="720"/>
        </w:sectPr>
      </w:pPr>
    </w:p>
    <w:p w14:paraId="45BC3491" w14:textId="77777777" w:rsidR="00AF0262" w:rsidRDefault="00AF0262">
      <w:pPr>
        <w:pStyle w:val="BodyText"/>
        <w:spacing w:before="11"/>
        <w:rPr>
          <w:sz w:val="29"/>
        </w:rPr>
      </w:pPr>
    </w:p>
    <w:p w14:paraId="603986E6" w14:textId="77777777" w:rsidR="00AF0262" w:rsidRDefault="00E6466C">
      <w:pPr>
        <w:pStyle w:val="Heading4"/>
        <w:spacing w:before="52"/>
        <w:ind w:left="706" w:right="1324" w:firstLine="0"/>
        <w:jc w:val="center"/>
      </w:pPr>
      <w:r>
        <w:pict w14:anchorId="1215B7B1">
          <v:group id="_x0000_s1133" style="position:absolute;left:0;text-align:left;margin-left:70.9pt;margin-top:18.95pt;width:436.45pt;height:1pt;z-index:-251423744;mso-wrap-distance-left:0;mso-wrap-distance-right:0;mso-position-horizontal-relative:page" coordorigin="1418,379" coordsize="8729,20">
            <v:line id="_x0000_s1138" style="position:absolute" from="1418,389" to="3378,389" strokecolor="#4aacc5" strokeweight=".96pt"/>
            <v:rect id="_x0000_s1137" style="position:absolute;left:3378;top:378;width:20;height:20" fillcolor="#4aacc5" stroked="f"/>
            <v:line id="_x0000_s1136" style="position:absolute" from="3398,389" to="6781,389" strokecolor="#4aacc5" strokeweight=".96pt"/>
            <v:rect id="_x0000_s1135" style="position:absolute;left:6780;top:378;width:20;height:20" fillcolor="#4aacc5" stroked="f"/>
            <v:line id="_x0000_s1134" style="position:absolute" from="6800,389" to="10147,389" strokecolor="#4aacc5" strokeweight=".96pt"/>
            <w10:wrap type="topAndBottom" anchorx="page"/>
          </v:group>
        </w:pict>
      </w:r>
      <w:r w:rsidR="00EC10D3">
        <w:t>Typical attributes of performance vs. potential</w:t>
      </w:r>
    </w:p>
    <w:p w14:paraId="19F918CC" w14:textId="77777777" w:rsidR="00AF0262" w:rsidRDefault="00EC10D3">
      <w:pPr>
        <w:tabs>
          <w:tab w:val="left" w:pos="3837"/>
        </w:tabs>
        <w:spacing w:before="3"/>
        <w:ind w:left="475"/>
        <w:jc w:val="center"/>
        <w:rPr>
          <w:b/>
          <w:sz w:val="24"/>
        </w:rPr>
      </w:pPr>
      <w:r>
        <w:rPr>
          <w:b/>
          <w:color w:val="30849B"/>
          <w:sz w:val="24"/>
        </w:rPr>
        <w:t>Low</w:t>
      </w:r>
      <w:r>
        <w:rPr>
          <w:b/>
          <w:color w:val="30849B"/>
          <w:spacing w:val="-5"/>
          <w:sz w:val="24"/>
        </w:rPr>
        <w:t xml:space="preserve"> </w:t>
      </w:r>
      <w:r>
        <w:rPr>
          <w:b/>
          <w:color w:val="30849B"/>
          <w:sz w:val="24"/>
        </w:rPr>
        <w:t>Potential</w:t>
      </w:r>
      <w:r>
        <w:rPr>
          <w:b/>
          <w:color w:val="30849B"/>
          <w:sz w:val="24"/>
        </w:rPr>
        <w:tab/>
        <w:t>High</w:t>
      </w:r>
      <w:r>
        <w:rPr>
          <w:b/>
          <w:color w:val="30849B"/>
          <w:spacing w:val="-1"/>
          <w:sz w:val="24"/>
        </w:rPr>
        <w:t xml:space="preserve"> </w:t>
      </w:r>
      <w:r>
        <w:rPr>
          <w:b/>
          <w:color w:val="30849B"/>
          <w:sz w:val="24"/>
        </w:rPr>
        <w:t>Potential</w:t>
      </w:r>
    </w:p>
    <w:p w14:paraId="04390B87" w14:textId="77777777" w:rsidR="00AF0262" w:rsidRDefault="00AF0262">
      <w:pPr>
        <w:jc w:val="center"/>
        <w:rPr>
          <w:sz w:val="24"/>
        </w:rPr>
        <w:sectPr w:rsidR="00AF0262">
          <w:pgSz w:w="11910" w:h="16840"/>
          <w:pgMar w:top="1320" w:right="0" w:bottom="280" w:left="1180" w:header="890" w:footer="0" w:gutter="0"/>
          <w:cols w:space="720"/>
        </w:sectPr>
      </w:pPr>
    </w:p>
    <w:p w14:paraId="1B7BDD1D" w14:textId="77777777" w:rsidR="00AF0262" w:rsidRDefault="00E6466C">
      <w:pPr>
        <w:spacing w:before="88" w:line="295" w:lineRule="auto"/>
        <w:ind w:left="577" w:right="-16" w:firstLine="414"/>
        <w:rPr>
          <w:b/>
          <w:sz w:val="24"/>
        </w:rPr>
      </w:pPr>
      <w:r>
        <w:pict w14:anchorId="6634C662">
          <v:group id="_x0000_s1121" style="position:absolute;left:0;text-align:left;margin-left:70.9pt;margin-top:1.7pt;width:436.45pt;height:55.05pt;z-index:-256826368;mso-position-horizontal-relative:page" coordorigin="1418,34" coordsize="8729,1101">
            <v:rect id="_x0000_s1132" style="position:absolute;left:1418;top:54;width:8728;height:1081" fillcolor="#d2eaf0" stroked="f"/>
            <v:rect id="_x0000_s1131" style="position:absolute;left:1418;top:34;width:1960;height:20" fillcolor="#4aacc5" stroked="f"/>
            <v:line id="_x0000_s1130" style="position:absolute" from="1418,54" to="3378,54" strokecolor="#d2eaf0" strokeweight=".06pt"/>
            <v:rect id="_x0000_s1129" style="position:absolute;left:3378;top:53;width:20;height:2" fillcolor="#d2eaf0" stroked="f"/>
            <v:rect id="_x0000_s1128" style="position:absolute;left:3378;top:34;width:20;height:20" fillcolor="#4aacc5" stroked="f"/>
            <v:line id="_x0000_s1127" style="position:absolute" from="3398,44" to="6781,44" strokecolor="#4aacc5" strokeweight=".96pt"/>
            <v:line id="_x0000_s1126" style="position:absolute" from="3398,54" to="6781,54" strokecolor="#d2eaf0" strokeweight=".06pt"/>
            <v:rect id="_x0000_s1125" style="position:absolute;left:6780;top:53;width:20;height:2" fillcolor="#d2eaf0" stroked="f"/>
            <v:rect id="_x0000_s1124" style="position:absolute;left:6780;top:34;width:20;height:20" fillcolor="#4aacc5" stroked="f"/>
            <v:line id="_x0000_s1123" style="position:absolute" from="6800,44" to="10147,44" strokecolor="#4aacc5" strokeweight=".96pt"/>
            <v:line id="_x0000_s1122" style="position:absolute" from="6800,54" to="10147,54" strokecolor="#d2eaf0" strokeweight=".06pt"/>
            <w10:wrap anchorx="page"/>
          </v:group>
        </w:pict>
      </w:r>
      <w:r w:rsidR="00EC10D3">
        <w:rPr>
          <w:b/>
          <w:color w:val="30849B"/>
          <w:sz w:val="24"/>
        </w:rPr>
        <w:t xml:space="preserve">High </w:t>
      </w:r>
      <w:r w:rsidR="00EC10D3">
        <w:rPr>
          <w:b/>
          <w:color w:val="30849B"/>
          <w:spacing w:val="-1"/>
          <w:sz w:val="24"/>
        </w:rPr>
        <w:t>Performance</w:t>
      </w:r>
    </w:p>
    <w:p w14:paraId="79DE554F" w14:textId="77777777" w:rsidR="00AF0262" w:rsidRDefault="00AF0262">
      <w:pPr>
        <w:pStyle w:val="BodyText"/>
        <w:spacing w:before="5"/>
        <w:rPr>
          <w:b/>
          <w:sz w:val="29"/>
        </w:rPr>
      </w:pPr>
    </w:p>
    <w:p w14:paraId="617BA53E" w14:textId="77777777" w:rsidR="00AF0262" w:rsidRDefault="00EC10D3">
      <w:pPr>
        <w:spacing w:before="1" w:line="295" w:lineRule="auto"/>
        <w:ind w:left="577" w:right="-16" w:firstLine="435"/>
        <w:rPr>
          <w:b/>
          <w:sz w:val="24"/>
        </w:rPr>
      </w:pPr>
      <w:r>
        <w:rPr>
          <w:b/>
          <w:color w:val="30849B"/>
          <w:sz w:val="24"/>
        </w:rPr>
        <w:t xml:space="preserve">Low </w:t>
      </w:r>
      <w:r>
        <w:rPr>
          <w:b/>
          <w:color w:val="30849B"/>
          <w:spacing w:val="-1"/>
          <w:sz w:val="24"/>
        </w:rPr>
        <w:t>Performance</w:t>
      </w:r>
    </w:p>
    <w:p w14:paraId="5F7F2AF1" w14:textId="77777777" w:rsidR="00AF0262" w:rsidRDefault="00EC10D3">
      <w:pPr>
        <w:pStyle w:val="BodyText"/>
        <w:spacing w:before="88" w:line="295" w:lineRule="auto"/>
        <w:ind w:left="407"/>
        <w:jc w:val="both"/>
      </w:pPr>
      <w:r>
        <w:br w:type="column"/>
      </w:r>
      <w:r>
        <w:rPr>
          <w:color w:val="30849B"/>
        </w:rPr>
        <w:t xml:space="preserve">Regularly exceeds expectations Lacks skills </w:t>
      </w:r>
      <w:r>
        <w:rPr>
          <w:color w:val="30849B"/>
          <w:spacing w:val="-3"/>
        </w:rPr>
        <w:t xml:space="preserve">for </w:t>
      </w:r>
      <w:r>
        <w:rPr>
          <w:color w:val="30849B"/>
        </w:rPr>
        <w:t>success at higher level</w:t>
      </w:r>
    </w:p>
    <w:p w14:paraId="2C9F3D36" w14:textId="77777777" w:rsidR="00AF0262" w:rsidRDefault="00E6466C">
      <w:pPr>
        <w:pStyle w:val="BodyText"/>
        <w:spacing w:line="295" w:lineRule="auto"/>
        <w:ind w:left="407" w:right="1042"/>
        <w:jc w:val="both"/>
      </w:pPr>
      <w:r>
        <w:pict w14:anchorId="11AB8994">
          <v:group id="_x0000_s1115" style="position:absolute;left:0;text-align:left;margin-left:70.2pt;margin-top:52.4pt;width:437.2pt;height:1pt;z-index:251897856;mso-position-horizontal-relative:page" coordorigin="1404,1048" coordsize="8744,20">
            <v:line id="_x0000_s1120" style="position:absolute" from="1404,1058" to="3378,1058" strokecolor="#4aacc5" strokeweight=".96pt"/>
            <v:rect id="_x0000_s1119" style="position:absolute;left:3364;top:1048;width:20;height:20" fillcolor="#4aacc5" stroked="f"/>
            <v:line id="_x0000_s1118" style="position:absolute" from="3383,1058" to="6781,1058" strokecolor="#4aacc5" strokeweight=".96pt"/>
            <v:rect id="_x0000_s1117" style="position:absolute;left:6766;top:1048;width:20;height:20" fillcolor="#4aacc5" stroked="f"/>
            <v:line id="_x0000_s1116" style="position:absolute" from="6786,1058" to="10147,1058" strokecolor="#4aacc5" strokeweight=".96pt"/>
            <w10:wrap anchorx="page"/>
          </v:group>
        </w:pict>
      </w:r>
      <w:r w:rsidR="00EC10D3">
        <w:rPr>
          <w:color w:val="30849B"/>
        </w:rPr>
        <w:t>Little-to-no aptitude Weak,</w:t>
      </w:r>
      <w:r w:rsidR="00EC10D3">
        <w:rPr>
          <w:color w:val="30849B"/>
          <w:spacing w:val="-24"/>
        </w:rPr>
        <w:t xml:space="preserve"> </w:t>
      </w:r>
      <w:r w:rsidR="00EC10D3">
        <w:rPr>
          <w:color w:val="30849B"/>
        </w:rPr>
        <w:t>unsatisfactory performance</w:t>
      </w:r>
    </w:p>
    <w:p w14:paraId="73FC1C67" w14:textId="77777777" w:rsidR="00AF0262" w:rsidRDefault="00EC10D3">
      <w:pPr>
        <w:pStyle w:val="BodyText"/>
        <w:spacing w:before="88" w:line="295" w:lineRule="auto"/>
        <w:ind w:left="287" w:right="1769"/>
      </w:pPr>
      <w:r>
        <w:br w:type="column"/>
      </w:r>
      <w:r>
        <w:rPr>
          <w:color w:val="30849B"/>
        </w:rPr>
        <w:t>Sets standard of excellence in role</w:t>
      </w:r>
    </w:p>
    <w:p w14:paraId="29DA88D1" w14:textId="77777777" w:rsidR="00AF0262" w:rsidRDefault="00EC10D3">
      <w:pPr>
        <w:pStyle w:val="BodyText"/>
        <w:spacing w:line="295" w:lineRule="auto"/>
        <w:ind w:left="287" w:right="2259"/>
      </w:pPr>
      <w:r>
        <w:rPr>
          <w:color w:val="30849B"/>
        </w:rPr>
        <w:t>Model leadership candidate Above-average aptitude</w:t>
      </w:r>
    </w:p>
    <w:p w14:paraId="3FBF74E5" w14:textId="77777777" w:rsidR="00AF0262" w:rsidRDefault="00EC10D3">
      <w:pPr>
        <w:pStyle w:val="BodyText"/>
        <w:spacing w:line="292" w:lineRule="exact"/>
        <w:ind w:left="287"/>
      </w:pPr>
      <w:r>
        <w:rPr>
          <w:color w:val="30849B"/>
        </w:rPr>
        <w:t>Inconsistent performance</w:t>
      </w:r>
    </w:p>
    <w:p w14:paraId="2EF44D29" w14:textId="77777777" w:rsidR="00AF0262" w:rsidRDefault="00AF0262">
      <w:pPr>
        <w:spacing w:line="292" w:lineRule="exact"/>
        <w:sectPr w:rsidR="00AF0262">
          <w:type w:val="continuous"/>
          <w:pgSz w:w="11910" w:h="16840"/>
          <w:pgMar w:top="1580" w:right="0" w:bottom="280" w:left="1180" w:header="720" w:footer="720" w:gutter="0"/>
          <w:cols w:num="3" w:space="720" w:equalWidth="0">
            <w:col w:w="1858" w:space="40"/>
            <w:col w:w="3483" w:space="39"/>
            <w:col w:w="5310"/>
          </w:cols>
        </w:sectPr>
      </w:pPr>
    </w:p>
    <w:p w14:paraId="6D40DACF" w14:textId="77777777" w:rsidR="00AF0262" w:rsidRDefault="00AF0262">
      <w:pPr>
        <w:pStyle w:val="BodyText"/>
        <w:rPr>
          <w:sz w:val="20"/>
        </w:rPr>
      </w:pPr>
    </w:p>
    <w:p w14:paraId="6C172AE3" w14:textId="77777777" w:rsidR="00AF0262" w:rsidRDefault="00AF0262">
      <w:pPr>
        <w:pStyle w:val="BodyText"/>
        <w:spacing w:before="9"/>
        <w:rPr>
          <w:sz w:val="18"/>
        </w:rPr>
      </w:pPr>
    </w:p>
    <w:p w14:paraId="4FD531B0" w14:textId="77777777" w:rsidR="00AF0262" w:rsidRDefault="00EC10D3">
      <w:pPr>
        <w:pStyle w:val="ListParagraph"/>
        <w:numPr>
          <w:ilvl w:val="1"/>
          <w:numId w:val="10"/>
        </w:numPr>
        <w:tabs>
          <w:tab w:val="left" w:pos="854"/>
        </w:tabs>
        <w:spacing w:before="52"/>
        <w:ind w:hanging="419"/>
        <w:rPr>
          <w:sz w:val="24"/>
        </w:rPr>
      </w:pPr>
      <w:r>
        <w:rPr>
          <w:sz w:val="24"/>
        </w:rPr>
        <w:t>Development Strategies for High Performers and High</w:t>
      </w:r>
      <w:r>
        <w:rPr>
          <w:spacing w:val="-11"/>
          <w:sz w:val="24"/>
        </w:rPr>
        <w:t xml:space="preserve"> </w:t>
      </w:r>
      <w:r>
        <w:rPr>
          <w:sz w:val="24"/>
        </w:rPr>
        <w:t>Potentials</w:t>
      </w:r>
    </w:p>
    <w:p w14:paraId="40E00414" w14:textId="25F17631" w:rsidR="00AF0262" w:rsidRDefault="00EC10D3">
      <w:pPr>
        <w:pStyle w:val="BodyText"/>
        <w:spacing w:before="180"/>
        <w:ind w:left="853" w:right="1446"/>
        <w:jc w:val="both"/>
      </w:pPr>
      <w:r>
        <w:t>In</w:t>
      </w:r>
      <w:r>
        <w:rPr>
          <w:spacing w:val="-4"/>
        </w:rPr>
        <w:t xml:space="preserve"> </w:t>
      </w:r>
      <w:r>
        <w:t>an</w:t>
      </w:r>
      <w:r>
        <w:rPr>
          <w:spacing w:val="-5"/>
        </w:rPr>
        <w:t xml:space="preserve"> </w:t>
      </w:r>
      <w:r>
        <w:t>ideal</w:t>
      </w:r>
      <w:r>
        <w:rPr>
          <w:spacing w:val="-4"/>
        </w:rPr>
        <w:t xml:space="preserve"> </w:t>
      </w:r>
      <w:r>
        <w:t>world,</w:t>
      </w:r>
      <w:r>
        <w:rPr>
          <w:spacing w:val="-5"/>
        </w:rPr>
        <w:t xml:space="preserve"> </w:t>
      </w:r>
      <w:r>
        <w:t>every</w:t>
      </w:r>
      <w:r>
        <w:rPr>
          <w:spacing w:val="-5"/>
        </w:rPr>
        <w:t xml:space="preserve"> </w:t>
      </w:r>
      <w:r>
        <w:t>employee</w:t>
      </w:r>
      <w:r>
        <w:rPr>
          <w:spacing w:val="-4"/>
        </w:rPr>
        <w:t xml:space="preserve"> </w:t>
      </w:r>
      <w:r>
        <w:t>in</w:t>
      </w:r>
      <w:r>
        <w:rPr>
          <w:spacing w:val="-5"/>
        </w:rPr>
        <w:t xml:space="preserve"> </w:t>
      </w:r>
      <w:r>
        <w:t>your</w:t>
      </w:r>
      <w:r>
        <w:rPr>
          <w:spacing w:val="-5"/>
        </w:rPr>
        <w:t xml:space="preserve"> </w:t>
      </w:r>
      <w:r>
        <w:t>organization</w:t>
      </w:r>
      <w:r>
        <w:rPr>
          <w:spacing w:val="-5"/>
        </w:rPr>
        <w:t xml:space="preserve"> </w:t>
      </w:r>
      <w:r>
        <w:t>would</w:t>
      </w:r>
      <w:r>
        <w:rPr>
          <w:spacing w:val="-5"/>
        </w:rPr>
        <w:t xml:space="preserve"> </w:t>
      </w:r>
      <w:r>
        <w:t>be</w:t>
      </w:r>
      <w:r>
        <w:rPr>
          <w:spacing w:val="-4"/>
        </w:rPr>
        <w:t xml:space="preserve"> </w:t>
      </w:r>
      <w:r>
        <w:t>a</w:t>
      </w:r>
      <w:r>
        <w:rPr>
          <w:spacing w:val="-5"/>
        </w:rPr>
        <w:t xml:space="preserve"> </w:t>
      </w:r>
      <w:r>
        <w:t>high</w:t>
      </w:r>
      <w:r>
        <w:rPr>
          <w:spacing w:val="-4"/>
        </w:rPr>
        <w:t xml:space="preserve"> </w:t>
      </w:r>
      <w:r>
        <w:t>performer</w:t>
      </w:r>
      <w:r>
        <w:rPr>
          <w:spacing w:val="-5"/>
        </w:rPr>
        <w:t xml:space="preserve"> </w:t>
      </w:r>
      <w:r>
        <w:t>with high</w:t>
      </w:r>
      <w:r>
        <w:rPr>
          <w:spacing w:val="-5"/>
        </w:rPr>
        <w:t xml:space="preserve"> </w:t>
      </w:r>
      <w:r>
        <w:t>potential–but</w:t>
      </w:r>
      <w:r>
        <w:rPr>
          <w:spacing w:val="-4"/>
        </w:rPr>
        <w:t xml:space="preserve"> </w:t>
      </w:r>
      <w:r>
        <w:t>that’s</w:t>
      </w:r>
      <w:r>
        <w:rPr>
          <w:spacing w:val="-4"/>
        </w:rPr>
        <w:t xml:space="preserve"> </w:t>
      </w:r>
      <w:r>
        <w:t>obviously</w:t>
      </w:r>
      <w:r>
        <w:rPr>
          <w:spacing w:val="-3"/>
        </w:rPr>
        <w:t xml:space="preserve"> </w:t>
      </w:r>
      <w:r>
        <w:t>not</w:t>
      </w:r>
      <w:r>
        <w:rPr>
          <w:spacing w:val="-4"/>
        </w:rPr>
        <w:t xml:space="preserve"> </w:t>
      </w:r>
      <w:r>
        <w:t>realistic.</w:t>
      </w:r>
      <w:r>
        <w:rPr>
          <w:spacing w:val="-4"/>
        </w:rPr>
        <w:t xml:space="preserve"> </w:t>
      </w:r>
      <w:r>
        <w:t>The</w:t>
      </w:r>
      <w:r>
        <w:rPr>
          <w:spacing w:val="-3"/>
        </w:rPr>
        <w:t xml:space="preserve"> </w:t>
      </w:r>
      <w:r>
        <w:t>appropriate</w:t>
      </w:r>
      <w:r>
        <w:rPr>
          <w:spacing w:val="-3"/>
        </w:rPr>
        <w:t xml:space="preserve"> </w:t>
      </w:r>
      <w:r>
        <w:t>question</w:t>
      </w:r>
      <w:r>
        <w:rPr>
          <w:spacing w:val="-5"/>
        </w:rPr>
        <w:t xml:space="preserve"> </w:t>
      </w:r>
      <w:r>
        <w:t>is</w:t>
      </w:r>
      <w:r>
        <w:rPr>
          <w:spacing w:val="-3"/>
        </w:rPr>
        <w:t xml:space="preserve"> </w:t>
      </w:r>
      <w:r>
        <w:t>how</w:t>
      </w:r>
      <w:r>
        <w:rPr>
          <w:spacing w:val="-3"/>
        </w:rPr>
        <w:t xml:space="preserve"> </w:t>
      </w:r>
      <w:r>
        <w:t>to</w:t>
      </w:r>
    </w:p>
    <w:p w14:paraId="6D09569E" w14:textId="77777777" w:rsidR="00AF0262" w:rsidRDefault="00EC10D3">
      <w:pPr>
        <w:pStyle w:val="BodyText"/>
        <w:ind w:left="853" w:right="1451"/>
        <w:jc w:val="both"/>
      </w:pPr>
      <w:r>
        <w:t>move</w:t>
      </w:r>
      <w:r>
        <w:rPr>
          <w:spacing w:val="-6"/>
        </w:rPr>
        <w:t xml:space="preserve"> </w:t>
      </w:r>
      <w:r>
        <w:t>employees</w:t>
      </w:r>
      <w:r>
        <w:rPr>
          <w:spacing w:val="-5"/>
        </w:rPr>
        <w:t xml:space="preserve"> </w:t>
      </w:r>
      <w:r>
        <w:rPr>
          <w:spacing w:val="-3"/>
        </w:rPr>
        <w:t>toward</w:t>
      </w:r>
      <w:r>
        <w:rPr>
          <w:spacing w:val="-6"/>
        </w:rPr>
        <w:t xml:space="preserve"> </w:t>
      </w:r>
      <w:r>
        <w:t>the</w:t>
      </w:r>
      <w:r>
        <w:rPr>
          <w:spacing w:val="-5"/>
        </w:rPr>
        <w:t xml:space="preserve"> </w:t>
      </w:r>
      <w:r>
        <w:t>upper-right</w:t>
      </w:r>
      <w:r>
        <w:rPr>
          <w:spacing w:val="-5"/>
        </w:rPr>
        <w:t xml:space="preserve"> </w:t>
      </w:r>
      <w:r>
        <w:t>quadrant,</w:t>
      </w:r>
      <w:r>
        <w:rPr>
          <w:spacing w:val="-5"/>
        </w:rPr>
        <w:t xml:space="preserve"> </w:t>
      </w:r>
      <w:r>
        <w:t>or</w:t>
      </w:r>
      <w:r>
        <w:rPr>
          <w:spacing w:val="-5"/>
        </w:rPr>
        <w:t xml:space="preserve"> </w:t>
      </w:r>
      <w:r>
        <w:t>at</w:t>
      </w:r>
      <w:r>
        <w:rPr>
          <w:spacing w:val="-5"/>
        </w:rPr>
        <w:t xml:space="preserve"> </w:t>
      </w:r>
      <w:r>
        <w:t>least</w:t>
      </w:r>
      <w:r>
        <w:rPr>
          <w:spacing w:val="-5"/>
        </w:rPr>
        <w:t xml:space="preserve"> </w:t>
      </w:r>
      <w:r>
        <w:t>to</w:t>
      </w:r>
      <w:r>
        <w:rPr>
          <w:spacing w:val="-6"/>
        </w:rPr>
        <w:t xml:space="preserve"> </w:t>
      </w:r>
      <w:r>
        <w:t>the</w:t>
      </w:r>
      <w:r>
        <w:rPr>
          <w:spacing w:val="-5"/>
        </w:rPr>
        <w:t xml:space="preserve"> </w:t>
      </w:r>
      <w:r>
        <w:t xml:space="preserve">high-performance </w:t>
      </w:r>
      <w:r>
        <w:rPr>
          <w:spacing w:val="-5"/>
        </w:rPr>
        <w:t>tier.</w:t>
      </w:r>
    </w:p>
    <w:p w14:paraId="1A4CE60F" w14:textId="77777777" w:rsidR="00AF0262" w:rsidRDefault="00EC10D3">
      <w:pPr>
        <w:pStyle w:val="BodyText"/>
        <w:spacing w:before="180"/>
        <w:ind w:left="853" w:right="1466"/>
        <w:jc w:val="both"/>
      </w:pPr>
      <w:r>
        <w:t>It’s</w:t>
      </w:r>
      <w:r>
        <w:rPr>
          <w:spacing w:val="-6"/>
        </w:rPr>
        <w:t xml:space="preserve"> </w:t>
      </w:r>
      <w:r>
        <w:t>not</w:t>
      </w:r>
      <w:r>
        <w:rPr>
          <w:spacing w:val="-5"/>
        </w:rPr>
        <w:t xml:space="preserve"> </w:t>
      </w:r>
      <w:r>
        <w:t>always</w:t>
      </w:r>
      <w:r>
        <w:rPr>
          <w:spacing w:val="-6"/>
        </w:rPr>
        <w:t xml:space="preserve"> </w:t>
      </w:r>
      <w:r>
        <w:t>possible,</w:t>
      </w:r>
      <w:r>
        <w:rPr>
          <w:spacing w:val="-5"/>
        </w:rPr>
        <w:t xml:space="preserve"> </w:t>
      </w:r>
      <w:r>
        <w:t>nor</w:t>
      </w:r>
      <w:r>
        <w:rPr>
          <w:spacing w:val="-6"/>
        </w:rPr>
        <w:t xml:space="preserve"> </w:t>
      </w:r>
      <w:r>
        <w:t>always</w:t>
      </w:r>
      <w:r>
        <w:rPr>
          <w:spacing w:val="-6"/>
        </w:rPr>
        <w:t xml:space="preserve"> </w:t>
      </w:r>
      <w:r>
        <w:t>the</w:t>
      </w:r>
      <w:r>
        <w:rPr>
          <w:spacing w:val="-4"/>
        </w:rPr>
        <w:t xml:space="preserve"> </w:t>
      </w:r>
      <w:r>
        <w:t>desired</w:t>
      </w:r>
      <w:r>
        <w:rPr>
          <w:spacing w:val="-5"/>
        </w:rPr>
        <w:t xml:space="preserve"> </w:t>
      </w:r>
      <w:r>
        <w:t>goal</w:t>
      </w:r>
      <w:r>
        <w:rPr>
          <w:spacing w:val="-6"/>
        </w:rPr>
        <w:t xml:space="preserve"> </w:t>
      </w:r>
      <w:r>
        <w:t>(you</w:t>
      </w:r>
      <w:r>
        <w:rPr>
          <w:spacing w:val="-6"/>
        </w:rPr>
        <w:t xml:space="preserve"> </w:t>
      </w:r>
      <w:r>
        <w:t>might</w:t>
      </w:r>
      <w:r>
        <w:rPr>
          <w:spacing w:val="-5"/>
        </w:rPr>
        <w:t xml:space="preserve"> </w:t>
      </w:r>
      <w:r>
        <w:t>want</w:t>
      </w:r>
      <w:r>
        <w:rPr>
          <w:spacing w:val="-5"/>
        </w:rPr>
        <w:t xml:space="preserve"> </w:t>
      </w:r>
      <w:r>
        <w:t>to</w:t>
      </w:r>
      <w:r>
        <w:rPr>
          <w:spacing w:val="-6"/>
        </w:rPr>
        <w:t xml:space="preserve"> </w:t>
      </w:r>
      <w:r>
        <w:t>keep</w:t>
      </w:r>
      <w:r>
        <w:rPr>
          <w:spacing w:val="-3"/>
        </w:rPr>
        <w:t xml:space="preserve"> </w:t>
      </w:r>
      <w:r>
        <w:t>your</w:t>
      </w:r>
      <w:r>
        <w:rPr>
          <w:spacing w:val="-6"/>
        </w:rPr>
        <w:t xml:space="preserve"> </w:t>
      </w:r>
      <w:r>
        <w:t>high performers</w:t>
      </w:r>
      <w:r>
        <w:rPr>
          <w:spacing w:val="-7"/>
        </w:rPr>
        <w:t xml:space="preserve"> </w:t>
      </w:r>
      <w:r>
        <w:t>right</w:t>
      </w:r>
      <w:r>
        <w:rPr>
          <w:spacing w:val="-6"/>
        </w:rPr>
        <w:t xml:space="preserve"> </w:t>
      </w:r>
      <w:r>
        <w:t>where</w:t>
      </w:r>
      <w:r>
        <w:rPr>
          <w:spacing w:val="-5"/>
        </w:rPr>
        <w:t xml:space="preserve"> </w:t>
      </w:r>
      <w:r>
        <w:t>they</w:t>
      </w:r>
      <w:r>
        <w:rPr>
          <w:spacing w:val="-5"/>
        </w:rPr>
        <w:t xml:space="preserve"> </w:t>
      </w:r>
      <w:r>
        <w:t>are,</w:t>
      </w:r>
      <w:r>
        <w:rPr>
          <w:spacing w:val="-5"/>
        </w:rPr>
        <w:t xml:space="preserve"> </w:t>
      </w:r>
      <w:r>
        <w:t>for</w:t>
      </w:r>
      <w:r>
        <w:rPr>
          <w:spacing w:val="-6"/>
        </w:rPr>
        <w:t xml:space="preserve"> </w:t>
      </w:r>
      <w:r>
        <w:t>instance).</w:t>
      </w:r>
      <w:r>
        <w:rPr>
          <w:spacing w:val="-6"/>
        </w:rPr>
        <w:t xml:space="preserve"> </w:t>
      </w:r>
      <w:r>
        <w:t>There’s</w:t>
      </w:r>
      <w:r>
        <w:rPr>
          <w:spacing w:val="-6"/>
        </w:rPr>
        <w:t xml:space="preserve"> </w:t>
      </w:r>
      <w:r>
        <w:t>no</w:t>
      </w:r>
      <w:r>
        <w:rPr>
          <w:spacing w:val="-7"/>
        </w:rPr>
        <w:t xml:space="preserve"> </w:t>
      </w:r>
      <w:r>
        <w:t>one-size-fits-all</w:t>
      </w:r>
      <w:r>
        <w:rPr>
          <w:spacing w:val="-6"/>
        </w:rPr>
        <w:t xml:space="preserve"> </w:t>
      </w:r>
      <w:r>
        <w:rPr>
          <w:spacing w:val="-4"/>
        </w:rPr>
        <w:t>strategy,</w:t>
      </w:r>
      <w:r>
        <w:rPr>
          <w:spacing w:val="-6"/>
        </w:rPr>
        <w:t xml:space="preserve"> </w:t>
      </w:r>
      <w:r>
        <w:t>but the following table provides a general</w:t>
      </w:r>
      <w:r>
        <w:rPr>
          <w:spacing w:val="-6"/>
        </w:rPr>
        <w:t xml:space="preserve"> </w:t>
      </w:r>
      <w:r>
        <w:t>framework.</w:t>
      </w:r>
    </w:p>
    <w:p w14:paraId="13228E44" w14:textId="77777777" w:rsidR="00AF0262" w:rsidRDefault="00AF0262">
      <w:pPr>
        <w:pStyle w:val="BodyText"/>
      </w:pPr>
    </w:p>
    <w:p w14:paraId="2FB87EC0" w14:textId="77777777" w:rsidR="00AF0262" w:rsidRDefault="00E6466C">
      <w:pPr>
        <w:pStyle w:val="Heading4"/>
        <w:spacing w:before="214"/>
        <w:ind w:left="3289" w:firstLine="0"/>
      </w:pPr>
      <w:r>
        <w:pict w14:anchorId="001DA9F5">
          <v:group id="_x0000_s1109" style="position:absolute;left:0;text-align:left;margin-left:70.9pt;margin-top:27.05pt;width:436.45pt;height:1pt;z-index:-251422720;mso-wrap-distance-left:0;mso-wrap-distance-right:0;mso-position-horizontal-relative:page" coordorigin="1418,541" coordsize="8729,20">
            <v:line id="_x0000_s1114" style="position:absolute" from="1418,551" to="3378,551" strokecolor="#4aacc5" strokeweight=".96pt"/>
            <v:rect id="_x0000_s1113" style="position:absolute;left:3378;top:540;width:20;height:20" fillcolor="#4aacc5" stroked="f"/>
            <v:line id="_x0000_s1112" style="position:absolute" from="3398,551" to="6781,551" strokecolor="#4aacc5" strokeweight=".96pt"/>
            <v:rect id="_x0000_s1111" style="position:absolute;left:6780;top:540;width:20;height:20" fillcolor="#4aacc5" stroked="f"/>
            <v:line id="_x0000_s1110" style="position:absolute" from="6800,551" to="10147,551" strokecolor="#4aacc5" strokeweight=".96pt"/>
            <w10:wrap type="topAndBottom" anchorx="page"/>
          </v:group>
        </w:pict>
      </w:r>
      <w:r w:rsidR="00EC10D3">
        <w:t>Development strategies to consider</w:t>
      </w:r>
    </w:p>
    <w:p w14:paraId="53E3607E" w14:textId="77777777" w:rsidR="00AF0262" w:rsidRDefault="00EC10D3">
      <w:pPr>
        <w:tabs>
          <w:tab w:val="left" w:pos="6578"/>
        </w:tabs>
        <w:spacing w:before="5"/>
        <w:ind w:left="3216"/>
        <w:rPr>
          <w:b/>
          <w:sz w:val="24"/>
        </w:rPr>
      </w:pPr>
      <w:r>
        <w:rPr>
          <w:b/>
          <w:color w:val="30849B"/>
          <w:sz w:val="24"/>
        </w:rPr>
        <w:t>Low</w:t>
      </w:r>
      <w:r>
        <w:rPr>
          <w:b/>
          <w:color w:val="30849B"/>
          <w:spacing w:val="-5"/>
          <w:sz w:val="24"/>
        </w:rPr>
        <w:t xml:space="preserve"> </w:t>
      </w:r>
      <w:r>
        <w:rPr>
          <w:b/>
          <w:color w:val="30849B"/>
          <w:sz w:val="24"/>
        </w:rPr>
        <w:t>Potential</w:t>
      </w:r>
      <w:r>
        <w:rPr>
          <w:b/>
          <w:color w:val="30849B"/>
          <w:sz w:val="24"/>
        </w:rPr>
        <w:tab/>
        <w:t>High</w:t>
      </w:r>
      <w:r>
        <w:rPr>
          <w:b/>
          <w:color w:val="30849B"/>
          <w:spacing w:val="-1"/>
          <w:sz w:val="24"/>
        </w:rPr>
        <w:t xml:space="preserve"> </w:t>
      </w:r>
      <w:r>
        <w:rPr>
          <w:b/>
          <w:color w:val="30849B"/>
          <w:sz w:val="24"/>
        </w:rPr>
        <w:t>Potential</w:t>
      </w:r>
    </w:p>
    <w:p w14:paraId="54F9AC52" w14:textId="77777777" w:rsidR="00AF0262" w:rsidRDefault="00AF0262">
      <w:pPr>
        <w:rPr>
          <w:sz w:val="24"/>
        </w:rPr>
        <w:sectPr w:rsidR="00AF0262">
          <w:type w:val="continuous"/>
          <w:pgSz w:w="11910" w:h="16840"/>
          <w:pgMar w:top="1580" w:right="0" w:bottom="280" w:left="1180" w:header="720" w:footer="720" w:gutter="0"/>
          <w:cols w:space="720"/>
        </w:sectPr>
      </w:pPr>
    </w:p>
    <w:p w14:paraId="0954AADF" w14:textId="77777777" w:rsidR="00AF0262" w:rsidRDefault="00E6466C">
      <w:pPr>
        <w:spacing w:before="86" w:line="295" w:lineRule="auto"/>
        <w:ind w:left="577" w:right="-16" w:firstLine="414"/>
        <w:rPr>
          <w:b/>
          <w:sz w:val="24"/>
        </w:rPr>
      </w:pPr>
      <w:r>
        <w:pict w14:anchorId="0D0DC01F">
          <v:group id="_x0000_s1097" style="position:absolute;left:0;text-align:left;margin-left:70.9pt;margin-top:1.7pt;width:436.45pt;height:91pt;z-index:-256824320;mso-position-horizontal-relative:page" coordorigin="1418,34" coordsize="8729,1820">
            <v:rect id="_x0000_s1108" style="position:absolute;left:1418;top:52;width:8728;height:1800" fillcolor="#d2eaf0" stroked="f"/>
            <v:rect id="_x0000_s1107" style="position:absolute;left:1418;top:33;width:1960;height:20" fillcolor="#4aacc5" stroked="f"/>
            <v:line id="_x0000_s1106" style="position:absolute" from="1418,54" to="3378,54" strokecolor="#d2eaf0" strokeweight=".06pt"/>
            <v:rect id="_x0000_s1105" style="position:absolute;left:3378;top:52;width:20;height:2" fillcolor="#d2eaf0" stroked="f"/>
            <v:rect id="_x0000_s1104" style="position:absolute;left:3378;top:33;width:20;height:20" fillcolor="#4aacc5" stroked="f"/>
            <v:line id="_x0000_s1103" style="position:absolute" from="3398,43" to="6781,43" strokecolor="#4aacc5" strokeweight=".96pt"/>
            <v:line id="_x0000_s1102" style="position:absolute" from="3398,54" to="6781,54" strokecolor="#d2eaf0" strokeweight=".06pt"/>
            <v:rect id="_x0000_s1101" style="position:absolute;left:6780;top:52;width:20;height:2" fillcolor="#d2eaf0" stroked="f"/>
            <v:rect id="_x0000_s1100" style="position:absolute;left:6780;top:33;width:20;height:20" fillcolor="#4aacc5" stroked="f"/>
            <v:line id="_x0000_s1099" style="position:absolute" from="6800,43" to="10147,43" strokecolor="#4aacc5" strokeweight=".96pt"/>
            <v:line id="_x0000_s1098" style="position:absolute" from="6800,54" to="10147,54" strokecolor="#d2eaf0" strokeweight=".06pt"/>
            <w10:wrap anchorx="page"/>
          </v:group>
        </w:pict>
      </w:r>
      <w:r w:rsidR="00EC10D3">
        <w:rPr>
          <w:b/>
          <w:color w:val="30849B"/>
          <w:sz w:val="24"/>
        </w:rPr>
        <w:t xml:space="preserve">High </w:t>
      </w:r>
      <w:r w:rsidR="00EC10D3">
        <w:rPr>
          <w:b/>
          <w:color w:val="30849B"/>
          <w:spacing w:val="-1"/>
          <w:sz w:val="24"/>
        </w:rPr>
        <w:t>Performance</w:t>
      </w:r>
    </w:p>
    <w:p w14:paraId="102BE1C4" w14:textId="77777777" w:rsidR="00AF0262" w:rsidRDefault="00AF0262">
      <w:pPr>
        <w:pStyle w:val="BodyText"/>
        <w:rPr>
          <w:b/>
        </w:rPr>
      </w:pPr>
    </w:p>
    <w:p w14:paraId="7E80CAE1" w14:textId="77777777" w:rsidR="00AF0262" w:rsidRDefault="00AF0262">
      <w:pPr>
        <w:pStyle w:val="BodyText"/>
        <w:rPr>
          <w:b/>
        </w:rPr>
      </w:pPr>
    </w:p>
    <w:p w14:paraId="2DF42029" w14:textId="77777777" w:rsidR="00AF0262" w:rsidRDefault="00AF0262">
      <w:pPr>
        <w:pStyle w:val="BodyText"/>
        <w:rPr>
          <w:b/>
        </w:rPr>
      </w:pPr>
    </w:p>
    <w:p w14:paraId="098299A4" w14:textId="77777777" w:rsidR="00AF0262" w:rsidRDefault="00EC10D3">
      <w:pPr>
        <w:spacing w:before="200" w:line="295" w:lineRule="auto"/>
        <w:ind w:left="577" w:right="-16" w:firstLine="435"/>
        <w:rPr>
          <w:b/>
          <w:sz w:val="24"/>
        </w:rPr>
      </w:pPr>
      <w:r>
        <w:rPr>
          <w:b/>
          <w:color w:val="30849B"/>
          <w:sz w:val="24"/>
        </w:rPr>
        <w:t xml:space="preserve">Low </w:t>
      </w:r>
      <w:r>
        <w:rPr>
          <w:b/>
          <w:color w:val="30849B"/>
          <w:spacing w:val="-1"/>
          <w:sz w:val="24"/>
        </w:rPr>
        <w:t>Performance</w:t>
      </w:r>
    </w:p>
    <w:p w14:paraId="724CECC3" w14:textId="77777777" w:rsidR="00AF0262" w:rsidRDefault="00EC10D3">
      <w:pPr>
        <w:pStyle w:val="BodyText"/>
        <w:spacing w:before="86" w:line="295" w:lineRule="auto"/>
        <w:ind w:left="407"/>
        <w:jc w:val="both"/>
      </w:pPr>
      <w:r>
        <w:br w:type="column"/>
      </w:r>
      <w:r>
        <w:rPr>
          <w:color w:val="30849B"/>
        </w:rPr>
        <w:t xml:space="preserve">Keep them where they are, </w:t>
      </w:r>
      <w:r>
        <w:rPr>
          <w:color w:val="30849B"/>
          <w:spacing w:val="-8"/>
        </w:rPr>
        <w:t xml:space="preserve">or </w:t>
      </w:r>
      <w:r>
        <w:rPr>
          <w:color w:val="30849B"/>
        </w:rPr>
        <w:t>promote</w:t>
      </w:r>
    </w:p>
    <w:p w14:paraId="0C23D9EC" w14:textId="77777777" w:rsidR="00AF0262" w:rsidRDefault="00EC10D3">
      <w:pPr>
        <w:pStyle w:val="BodyText"/>
        <w:spacing w:line="295" w:lineRule="auto"/>
        <w:ind w:left="407" w:right="448"/>
        <w:jc w:val="both"/>
      </w:pPr>
      <w:r>
        <w:rPr>
          <w:color w:val="30849B"/>
        </w:rPr>
        <w:t>Constant</w:t>
      </w:r>
      <w:r>
        <w:rPr>
          <w:color w:val="30849B"/>
          <w:spacing w:val="-24"/>
        </w:rPr>
        <w:t xml:space="preserve"> </w:t>
      </w:r>
      <w:r>
        <w:rPr>
          <w:color w:val="30849B"/>
        </w:rPr>
        <w:t>encouragement Challenging assignments Soft skill</w:t>
      </w:r>
      <w:r>
        <w:rPr>
          <w:color w:val="30849B"/>
          <w:spacing w:val="-5"/>
        </w:rPr>
        <w:t xml:space="preserve"> </w:t>
      </w:r>
      <w:r>
        <w:rPr>
          <w:color w:val="30849B"/>
        </w:rPr>
        <w:t>development</w:t>
      </w:r>
    </w:p>
    <w:p w14:paraId="566BE78F" w14:textId="77777777" w:rsidR="00AF0262" w:rsidRDefault="00EC10D3">
      <w:pPr>
        <w:pStyle w:val="BodyText"/>
        <w:spacing w:line="295" w:lineRule="auto"/>
        <w:ind w:left="407" w:right="1177"/>
        <w:jc w:val="both"/>
      </w:pPr>
      <w:r>
        <w:rPr>
          <w:color w:val="30849B"/>
        </w:rPr>
        <w:t>Performance</w:t>
      </w:r>
      <w:r>
        <w:rPr>
          <w:color w:val="30849B"/>
          <w:spacing w:val="-18"/>
        </w:rPr>
        <w:t xml:space="preserve"> </w:t>
      </w:r>
      <w:r>
        <w:rPr>
          <w:color w:val="30849B"/>
        </w:rPr>
        <w:t xml:space="preserve">plan </w:t>
      </w:r>
      <w:r>
        <w:rPr>
          <w:color w:val="30849B"/>
          <w:spacing w:val="-3"/>
        </w:rPr>
        <w:t>Termination</w:t>
      </w:r>
    </w:p>
    <w:p w14:paraId="049F34F7" w14:textId="77777777" w:rsidR="00AF0262" w:rsidRDefault="00EC10D3">
      <w:pPr>
        <w:pStyle w:val="BodyText"/>
        <w:spacing w:before="86" w:line="295" w:lineRule="auto"/>
        <w:ind w:left="453" w:right="1781"/>
      </w:pPr>
      <w:r>
        <w:br w:type="column"/>
      </w:r>
      <w:r>
        <w:rPr>
          <w:color w:val="30849B"/>
        </w:rPr>
        <w:t>Keep them where they are, or promote</w:t>
      </w:r>
    </w:p>
    <w:p w14:paraId="6ABF9D4D" w14:textId="77777777" w:rsidR="00AF0262" w:rsidRDefault="00EC10D3">
      <w:pPr>
        <w:pStyle w:val="BodyText"/>
        <w:spacing w:line="292" w:lineRule="exact"/>
        <w:ind w:left="453"/>
      </w:pPr>
      <w:r>
        <w:rPr>
          <w:color w:val="30849B"/>
        </w:rPr>
        <w:t>Provide autonomy</w:t>
      </w:r>
    </w:p>
    <w:p w14:paraId="54028E4E" w14:textId="77777777" w:rsidR="00AF0262" w:rsidRDefault="00AF0262">
      <w:pPr>
        <w:pStyle w:val="BodyText"/>
      </w:pPr>
    </w:p>
    <w:p w14:paraId="011A1F6E" w14:textId="77777777" w:rsidR="00AF0262" w:rsidRDefault="00AF0262">
      <w:pPr>
        <w:pStyle w:val="BodyText"/>
      </w:pPr>
    </w:p>
    <w:p w14:paraId="62347150" w14:textId="77777777" w:rsidR="00AF0262" w:rsidRDefault="00EC10D3">
      <w:pPr>
        <w:pStyle w:val="BodyText"/>
        <w:spacing w:before="201"/>
        <w:ind w:left="453"/>
      </w:pPr>
      <w:r>
        <w:rPr>
          <w:color w:val="30849B"/>
        </w:rPr>
        <w:t>Pair with a High Performer</w:t>
      </w:r>
    </w:p>
    <w:p w14:paraId="10EBE64E" w14:textId="77777777" w:rsidR="00AF0262" w:rsidRDefault="00EC10D3">
      <w:pPr>
        <w:pStyle w:val="BodyText"/>
        <w:spacing w:before="67" w:line="295" w:lineRule="auto"/>
        <w:ind w:left="453" w:right="1781"/>
      </w:pPr>
      <w:r>
        <w:rPr>
          <w:color w:val="30849B"/>
        </w:rPr>
        <w:t>New role better aligned with skills</w:t>
      </w:r>
    </w:p>
    <w:p w14:paraId="44EEEDEA" w14:textId="77777777" w:rsidR="00AF0262" w:rsidRDefault="00EC10D3">
      <w:pPr>
        <w:pStyle w:val="BodyText"/>
        <w:spacing w:line="292" w:lineRule="exact"/>
        <w:ind w:left="453"/>
      </w:pPr>
      <w:r>
        <w:rPr>
          <w:color w:val="30849B"/>
        </w:rPr>
        <w:t>Training</w:t>
      </w:r>
    </w:p>
    <w:p w14:paraId="1D2A10F6" w14:textId="77777777" w:rsidR="00AF0262" w:rsidRDefault="00EC10D3">
      <w:pPr>
        <w:pStyle w:val="BodyText"/>
        <w:spacing w:before="67"/>
        <w:ind w:left="453"/>
      </w:pPr>
      <w:r>
        <w:rPr>
          <w:color w:val="30849B"/>
        </w:rPr>
        <w:t>Test with more responsibilities</w:t>
      </w:r>
    </w:p>
    <w:p w14:paraId="71D976DE" w14:textId="77777777" w:rsidR="00AF0262" w:rsidRDefault="00AF0262">
      <w:pPr>
        <w:sectPr w:rsidR="00AF0262">
          <w:type w:val="continuous"/>
          <w:pgSz w:w="11910" w:h="16840"/>
          <w:pgMar w:top="1580" w:right="0" w:bottom="280" w:left="1180" w:header="720" w:footer="720" w:gutter="0"/>
          <w:cols w:num="3" w:space="720" w:equalWidth="0">
            <w:col w:w="1858" w:space="40"/>
            <w:col w:w="3317" w:space="39"/>
            <w:col w:w="5476"/>
          </w:cols>
        </w:sectPr>
      </w:pPr>
    </w:p>
    <w:p w14:paraId="3EB22A1F" w14:textId="77777777" w:rsidR="00AF0262" w:rsidRDefault="00AF0262">
      <w:pPr>
        <w:pStyle w:val="BodyText"/>
        <w:spacing w:before="10"/>
        <w:rPr>
          <w:sz w:val="2"/>
        </w:rPr>
      </w:pPr>
    </w:p>
    <w:p w14:paraId="5406AA52" w14:textId="77777777" w:rsidR="00AF0262" w:rsidRDefault="00E6466C">
      <w:pPr>
        <w:pStyle w:val="BodyText"/>
        <w:spacing w:line="20" w:lineRule="exact"/>
        <w:ind w:left="214"/>
        <w:rPr>
          <w:sz w:val="2"/>
        </w:rPr>
      </w:pPr>
      <w:r>
        <w:rPr>
          <w:sz w:val="2"/>
        </w:rPr>
      </w:r>
      <w:r>
        <w:rPr>
          <w:sz w:val="2"/>
        </w:rPr>
        <w:pict w14:anchorId="2D3C863E">
          <v:group id="_x0000_s1091" style="width:437.2pt;height:1pt;mso-position-horizontal-relative:char;mso-position-vertical-relative:line" coordsize="8744,20">
            <v:line id="_x0000_s1096" style="position:absolute" from="0,10" to="1974,10" strokecolor="#4aacc5" strokeweight=".96pt"/>
            <v:rect id="_x0000_s1095" style="position:absolute;left:1960;width:20;height:20" fillcolor="#4aacc5" stroked="f"/>
            <v:line id="_x0000_s1094" style="position:absolute" from="1979,10" to="5377,10" strokecolor="#4aacc5" strokeweight=".96pt"/>
            <v:rect id="_x0000_s1093" style="position:absolute;left:5362;width:20;height:20" fillcolor="#4aacc5" stroked="f"/>
            <v:line id="_x0000_s1092" style="position:absolute" from="5382,10" to="8743,10" strokecolor="#4aacc5" strokeweight=".96pt"/>
            <w10:anchorlock/>
          </v:group>
        </w:pict>
      </w:r>
    </w:p>
    <w:p w14:paraId="1EC0FB6F" w14:textId="77777777" w:rsidR="00AF0262" w:rsidRDefault="00AF0262">
      <w:pPr>
        <w:pStyle w:val="BodyText"/>
        <w:rPr>
          <w:sz w:val="20"/>
        </w:rPr>
      </w:pPr>
    </w:p>
    <w:p w14:paraId="6C7A9D86" w14:textId="77777777" w:rsidR="00AF0262" w:rsidRDefault="00AF0262">
      <w:pPr>
        <w:pStyle w:val="BodyText"/>
        <w:spacing w:before="12"/>
        <w:rPr>
          <w:sz w:val="19"/>
        </w:rPr>
      </w:pPr>
    </w:p>
    <w:p w14:paraId="36FA1378" w14:textId="77777777" w:rsidR="00AF0262" w:rsidRDefault="00EC10D3">
      <w:pPr>
        <w:pStyle w:val="ListParagraph"/>
        <w:numPr>
          <w:ilvl w:val="2"/>
          <w:numId w:val="10"/>
        </w:numPr>
        <w:tabs>
          <w:tab w:val="left" w:pos="1453"/>
        </w:tabs>
        <w:spacing w:before="51"/>
        <w:rPr>
          <w:sz w:val="24"/>
        </w:rPr>
      </w:pPr>
      <w:r>
        <w:rPr>
          <w:sz w:val="24"/>
        </w:rPr>
        <w:t>High Performers with High</w:t>
      </w:r>
      <w:r>
        <w:rPr>
          <w:spacing w:val="-5"/>
          <w:sz w:val="24"/>
        </w:rPr>
        <w:t xml:space="preserve"> </w:t>
      </w:r>
      <w:r>
        <w:rPr>
          <w:sz w:val="24"/>
        </w:rPr>
        <w:t>Potential</w:t>
      </w:r>
    </w:p>
    <w:p w14:paraId="32C9AAC0" w14:textId="77777777" w:rsidR="00AF0262" w:rsidRDefault="00EC10D3">
      <w:pPr>
        <w:pStyle w:val="BodyText"/>
        <w:spacing w:before="181"/>
        <w:ind w:left="853" w:right="1546"/>
      </w:pPr>
      <w:r>
        <w:t>Employees who are high performers with high potential need to be rewarded and retained! They are your A-Team – especially the top performing/top-potential</w:t>
      </w:r>
    </w:p>
    <w:p w14:paraId="7DA85E83" w14:textId="77777777" w:rsidR="00AF0262" w:rsidRDefault="00EC10D3">
      <w:pPr>
        <w:pStyle w:val="BodyText"/>
        <w:spacing w:line="293" w:lineRule="exact"/>
        <w:ind w:left="853"/>
      </w:pPr>
      <w:r>
        <w:t>employees. Efforts should be made and strategies devised to hold onto those</w:t>
      </w:r>
    </w:p>
    <w:p w14:paraId="3F3ED4D4" w14:textId="77777777" w:rsidR="00AF0262" w:rsidRDefault="00EC10D3">
      <w:pPr>
        <w:pStyle w:val="BodyText"/>
        <w:spacing w:before="1"/>
        <w:ind w:left="853"/>
      </w:pPr>
      <w:r>
        <w:t>employees for as long as possible. Ensure that managers are aware of who these</w:t>
      </w:r>
    </w:p>
    <w:p w14:paraId="6877B1FD" w14:textId="77777777" w:rsidR="00AF0262" w:rsidRDefault="00EC10D3">
      <w:pPr>
        <w:pStyle w:val="BodyText"/>
        <w:ind w:left="853"/>
      </w:pPr>
      <w:r>
        <w:t>individuals are, how to make sure that they are properly engaged and satisfied in their</w:t>
      </w:r>
    </w:p>
    <w:p w14:paraId="52F4231B" w14:textId="77777777" w:rsidR="00AF0262" w:rsidRDefault="00AF0262">
      <w:pPr>
        <w:sectPr w:rsidR="00AF0262">
          <w:type w:val="continuous"/>
          <w:pgSz w:w="11910" w:h="16840"/>
          <w:pgMar w:top="1580" w:right="0" w:bottom="280" w:left="1180" w:header="720" w:footer="720" w:gutter="0"/>
          <w:cols w:space="720"/>
        </w:sectPr>
      </w:pPr>
    </w:p>
    <w:p w14:paraId="7AF3A7BC" w14:textId="77777777" w:rsidR="00AF0262" w:rsidRDefault="00EC10D3">
      <w:pPr>
        <w:pStyle w:val="BodyText"/>
        <w:spacing w:before="90"/>
        <w:ind w:left="853"/>
      </w:pPr>
      <w:r>
        <w:t>roles, and what positions they are primed to grow into.</w:t>
      </w:r>
    </w:p>
    <w:p w14:paraId="7076CAD5" w14:textId="77777777" w:rsidR="00AF0262" w:rsidRDefault="00EC10D3">
      <w:pPr>
        <w:pStyle w:val="ListParagraph"/>
        <w:numPr>
          <w:ilvl w:val="2"/>
          <w:numId w:val="10"/>
        </w:numPr>
        <w:tabs>
          <w:tab w:val="left" w:pos="1453"/>
        </w:tabs>
        <w:rPr>
          <w:sz w:val="24"/>
        </w:rPr>
      </w:pPr>
      <w:r>
        <w:rPr>
          <w:sz w:val="24"/>
        </w:rPr>
        <w:t>High Performers without Potential or High Potentials without</w:t>
      </w:r>
      <w:r>
        <w:rPr>
          <w:spacing w:val="-16"/>
          <w:sz w:val="24"/>
        </w:rPr>
        <w:t xml:space="preserve"> </w:t>
      </w:r>
      <w:r>
        <w:rPr>
          <w:sz w:val="24"/>
        </w:rPr>
        <w:t>Performance</w:t>
      </w:r>
    </w:p>
    <w:p w14:paraId="1850512E" w14:textId="77777777" w:rsidR="00AF0262" w:rsidRDefault="00EC10D3">
      <w:pPr>
        <w:pStyle w:val="BodyText"/>
        <w:spacing w:before="180"/>
        <w:ind w:left="853" w:right="1427"/>
      </w:pPr>
      <w:r>
        <w:t>Employees</w:t>
      </w:r>
      <w:r>
        <w:rPr>
          <w:spacing w:val="-6"/>
        </w:rPr>
        <w:t xml:space="preserve"> </w:t>
      </w:r>
      <w:r>
        <w:t>in</w:t>
      </w:r>
      <w:r>
        <w:rPr>
          <w:spacing w:val="-5"/>
        </w:rPr>
        <w:t xml:space="preserve"> </w:t>
      </w:r>
      <w:r>
        <w:t>these</w:t>
      </w:r>
      <w:r>
        <w:rPr>
          <w:spacing w:val="-5"/>
        </w:rPr>
        <w:t xml:space="preserve"> </w:t>
      </w:r>
      <w:r>
        <w:t>categories</w:t>
      </w:r>
      <w:r>
        <w:rPr>
          <w:spacing w:val="-4"/>
        </w:rPr>
        <w:t xml:space="preserve"> </w:t>
      </w:r>
      <w:r>
        <w:t>are</w:t>
      </w:r>
      <w:r>
        <w:rPr>
          <w:spacing w:val="-5"/>
        </w:rPr>
        <w:t xml:space="preserve"> </w:t>
      </w:r>
      <w:r>
        <w:t>special</w:t>
      </w:r>
      <w:r>
        <w:rPr>
          <w:spacing w:val="-5"/>
        </w:rPr>
        <w:t xml:space="preserve"> </w:t>
      </w:r>
      <w:r>
        <w:t>cases.</w:t>
      </w:r>
      <w:r>
        <w:rPr>
          <w:spacing w:val="-4"/>
        </w:rPr>
        <w:t xml:space="preserve"> </w:t>
      </w:r>
      <w:r>
        <w:t>They</w:t>
      </w:r>
      <w:r>
        <w:rPr>
          <w:spacing w:val="-5"/>
        </w:rPr>
        <w:t xml:space="preserve"> </w:t>
      </w:r>
      <w:r>
        <w:t>are</w:t>
      </w:r>
      <w:r>
        <w:rPr>
          <w:spacing w:val="-5"/>
        </w:rPr>
        <w:t xml:space="preserve"> </w:t>
      </w:r>
      <w:r>
        <w:t>either</w:t>
      </w:r>
      <w:r>
        <w:rPr>
          <w:spacing w:val="-5"/>
        </w:rPr>
        <w:t xml:space="preserve"> </w:t>
      </w:r>
      <w:r>
        <w:t>all</w:t>
      </w:r>
      <w:r>
        <w:rPr>
          <w:spacing w:val="-5"/>
        </w:rPr>
        <w:t xml:space="preserve"> </w:t>
      </w:r>
      <w:r>
        <w:t>performance</w:t>
      </w:r>
      <w:r>
        <w:rPr>
          <w:spacing w:val="-6"/>
        </w:rPr>
        <w:t xml:space="preserve"> </w:t>
      </w:r>
      <w:r>
        <w:t>or</w:t>
      </w:r>
      <w:r>
        <w:rPr>
          <w:spacing w:val="-5"/>
        </w:rPr>
        <w:t xml:space="preserve"> </w:t>
      </w:r>
      <w:r>
        <w:t>all potential. One-on-one meetings with the employee should be conducted to</w:t>
      </w:r>
      <w:r>
        <w:rPr>
          <w:spacing w:val="-29"/>
        </w:rPr>
        <w:t xml:space="preserve"> </w:t>
      </w:r>
      <w:r>
        <w:t>assess</w:t>
      </w:r>
    </w:p>
    <w:p w14:paraId="5C4718AB" w14:textId="77777777" w:rsidR="00AF0262" w:rsidRDefault="00EC10D3">
      <w:pPr>
        <w:pStyle w:val="BodyText"/>
        <w:ind w:left="853"/>
      </w:pPr>
      <w:r>
        <w:t>their</w:t>
      </w:r>
      <w:r>
        <w:rPr>
          <w:spacing w:val="-6"/>
        </w:rPr>
        <w:t xml:space="preserve"> </w:t>
      </w:r>
      <w:r>
        <w:t>level</w:t>
      </w:r>
      <w:r>
        <w:rPr>
          <w:spacing w:val="-6"/>
        </w:rPr>
        <w:t xml:space="preserve"> </w:t>
      </w:r>
      <w:r>
        <w:t>of</w:t>
      </w:r>
      <w:r>
        <w:rPr>
          <w:spacing w:val="-7"/>
        </w:rPr>
        <w:t xml:space="preserve"> </w:t>
      </w:r>
      <w:r>
        <w:t>engagement</w:t>
      </w:r>
      <w:r>
        <w:rPr>
          <w:spacing w:val="-6"/>
        </w:rPr>
        <w:t xml:space="preserve"> </w:t>
      </w:r>
      <w:r>
        <w:t>and</w:t>
      </w:r>
      <w:r>
        <w:rPr>
          <w:spacing w:val="-7"/>
        </w:rPr>
        <w:t xml:space="preserve"> </w:t>
      </w:r>
      <w:r>
        <w:t>historical</w:t>
      </w:r>
      <w:r>
        <w:rPr>
          <w:spacing w:val="-6"/>
        </w:rPr>
        <w:t xml:space="preserve"> </w:t>
      </w:r>
      <w:r>
        <w:t>data</w:t>
      </w:r>
      <w:r>
        <w:rPr>
          <w:spacing w:val="-7"/>
        </w:rPr>
        <w:t xml:space="preserve"> </w:t>
      </w:r>
      <w:r>
        <w:t>should</w:t>
      </w:r>
      <w:r>
        <w:rPr>
          <w:spacing w:val="-7"/>
        </w:rPr>
        <w:t xml:space="preserve"> </w:t>
      </w:r>
      <w:r>
        <w:t>be</w:t>
      </w:r>
      <w:r>
        <w:rPr>
          <w:spacing w:val="-6"/>
        </w:rPr>
        <w:t xml:space="preserve"> </w:t>
      </w:r>
      <w:r>
        <w:t>revisited</w:t>
      </w:r>
      <w:r>
        <w:rPr>
          <w:spacing w:val="-6"/>
        </w:rPr>
        <w:t xml:space="preserve"> </w:t>
      </w:r>
      <w:r>
        <w:t>to</w:t>
      </w:r>
      <w:r>
        <w:rPr>
          <w:spacing w:val="-7"/>
        </w:rPr>
        <w:t xml:space="preserve"> </w:t>
      </w:r>
      <w:r>
        <w:t>locate</w:t>
      </w:r>
      <w:r>
        <w:rPr>
          <w:spacing w:val="-5"/>
        </w:rPr>
        <w:t xml:space="preserve"> </w:t>
      </w:r>
      <w:r>
        <w:t>possible</w:t>
      </w:r>
    </w:p>
    <w:p w14:paraId="2E8A327C" w14:textId="77777777" w:rsidR="00AF0262" w:rsidRDefault="00EC10D3">
      <w:pPr>
        <w:pStyle w:val="BodyText"/>
        <w:ind w:left="853" w:right="1392"/>
      </w:pPr>
      <w:r>
        <w:t>trends or recent dips in performance or potential. Efforts should be made to answer. What is going on with this employee, can it be remedied, and how? Is the employee not given enough performance feedback? Have they been given the opportunity to show potential? Are they engaged in their current role? We suggest that pairing high- potential employees with established high performers who can serve as mentors. They need to know that while they are high potential, they need seasoning</w:t>
      </w:r>
    </w:p>
    <w:p w14:paraId="06BF9B23" w14:textId="77777777" w:rsidR="00AF0262" w:rsidRDefault="00EC10D3">
      <w:pPr>
        <w:pStyle w:val="ListParagraph"/>
        <w:numPr>
          <w:ilvl w:val="2"/>
          <w:numId w:val="10"/>
        </w:numPr>
        <w:tabs>
          <w:tab w:val="left" w:pos="1453"/>
        </w:tabs>
        <w:rPr>
          <w:sz w:val="24"/>
        </w:rPr>
      </w:pPr>
      <w:r>
        <w:rPr>
          <w:sz w:val="24"/>
        </w:rPr>
        <w:t>Poor Performers without</w:t>
      </w:r>
      <w:r>
        <w:rPr>
          <w:spacing w:val="-3"/>
          <w:sz w:val="24"/>
        </w:rPr>
        <w:t xml:space="preserve"> </w:t>
      </w:r>
      <w:r>
        <w:rPr>
          <w:sz w:val="24"/>
        </w:rPr>
        <w:t>Potential</w:t>
      </w:r>
    </w:p>
    <w:p w14:paraId="7FAF4A41" w14:textId="3B500753" w:rsidR="00AF0262" w:rsidRDefault="00EC10D3">
      <w:pPr>
        <w:pStyle w:val="BodyText"/>
        <w:spacing w:before="180"/>
        <w:ind w:left="853" w:right="1546"/>
      </w:pPr>
      <w:r>
        <w:t>Lastly, people in this category can be problematic. Are the low performing / low potential employees at the right place? What is preventing them from performing, why do they have such a low potential? Is this a problem of motivation? How long have they been working there? Are they just waiting for a better opportunity? How driven were they in the past? Many things should be considered and acted upon – quickly.</w:t>
      </w:r>
    </w:p>
    <w:p w14:paraId="02C096D4" w14:textId="77777777" w:rsidR="00AF0262" w:rsidRDefault="00EC10D3">
      <w:pPr>
        <w:pStyle w:val="ListParagraph"/>
        <w:numPr>
          <w:ilvl w:val="2"/>
          <w:numId w:val="10"/>
        </w:numPr>
        <w:tabs>
          <w:tab w:val="left" w:pos="1453"/>
        </w:tabs>
        <w:rPr>
          <w:sz w:val="24"/>
        </w:rPr>
      </w:pPr>
      <w:r>
        <w:rPr>
          <w:sz w:val="24"/>
        </w:rPr>
        <w:t>Mediocre Performers and</w:t>
      </w:r>
      <w:r>
        <w:rPr>
          <w:spacing w:val="-2"/>
          <w:sz w:val="24"/>
        </w:rPr>
        <w:t xml:space="preserve"> </w:t>
      </w:r>
      <w:r>
        <w:rPr>
          <w:sz w:val="24"/>
        </w:rPr>
        <w:t>Potentials</w:t>
      </w:r>
    </w:p>
    <w:p w14:paraId="3166F631" w14:textId="77777777" w:rsidR="00AF0262" w:rsidRDefault="00EC10D3">
      <w:pPr>
        <w:pStyle w:val="BodyText"/>
        <w:spacing w:before="180"/>
        <w:ind w:left="853" w:right="1546"/>
      </w:pPr>
      <w:r>
        <w:t>What if employees who have fair performance with mediocre talent or potentials? They should be strategically developed and monitored in an effort to push them into the next level. Managers should be prepared to assess what is preventing better performance or how to handle high-performers with low potential.</w:t>
      </w:r>
    </w:p>
    <w:p w14:paraId="55FF91F7" w14:textId="77777777" w:rsidR="00AF0262" w:rsidRDefault="00EC10D3">
      <w:pPr>
        <w:pStyle w:val="BodyText"/>
        <w:spacing w:before="181"/>
        <w:ind w:left="853"/>
      </w:pPr>
      <w:r>
        <w:t>Managers play a bigger role in building a pipeline of thriving talent than they may</w:t>
      </w:r>
    </w:p>
    <w:p w14:paraId="488F8B3E" w14:textId="77777777" w:rsidR="00AF0262" w:rsidRDefault="00EC10D3">
      <w:pPr>
        <w:pStyle w:val="BodyText"/>
        <w:ind w:left="853" w:right="1427"/>
      </w:pPr>
      <w:r>
        <w:t>realize, and it’s increasingly important that you empower them to do this successfully. While employee development is no cakewalk, failure to assess performance versus potential is a very real business problem.</w:t>
      </w:r>
    </w:p>
    <w:p w14:paraId="45DDB38C" w14:textId="77777777" w:rsidR="00AF0262" w:rsidRDefault="00EC10D3">
      <w:pPr>
        <w:pStyle w:val="Heading4"/>
        <w:numPr>
          <w:ilvl w:val="0"/>
          <w:numId w:val="28"/>
        </w:numPr>
        <w:tabs>
          <w:tab w:val="left" w:pos="599"/>
        </w:tabs>
        <w:spacing w:before="179"/>
        <w:ind w:left="598" w:hanging="361"/>
      </w:pPr>
      <w:bookmarkStart w:id="26" w:name="_TOC_250007"/>
      <w:r>
        <w:t>Diversity and</w:t>
      </w:r>
      <w:r>
        <w:rPr>
          <w:spacing w:val="-2"/>
        </w:rPr>
        <w:t xml:space="preserve"> </w:t>
      </w:r>
      <w:bookmarkEnd w:id="26"/>
      <w:r>
        <w:t>Inclusion</w:t>
      </w:r>
    </w:p>
    <w:p w14:paraId="653DDC85" w14:textId="77777777" w:rsidR="00AF0262" w:rsidRDefault="00EC10D3">
      <w:pPr>
        <w:pStyle w:val="BodyText"/>
        <w:spacing w:before="181"/>
        <w:ind w:left="630" w:right="1546"/>
      </w:pPr>
      <w:r>
        <w:t xml:space="preserve">In broad terms, </w:t>
      </w:r>
      <w:r>
        <w:rPr>
          <w:b/>
          <w:i/>
        </w:rPr>
        <w:t xml:space="preserve">Diversity </w:t>
      </w:r>
      <w:r>
        <w:t>is any dimension that can be used to differentiate groups and people from one another. It means respect for and appreciation of differences in</w:t>
      </w:r>
    </w:p>
    <w:p w14:paraId="1141D248" w14:textId="77777777" w:rsidR="00AF0262" w:rsidRDefault="00EC10D3">
      <w:pPr>
        <w:pStyle w:val="BodyText"/>
        <w:spacing w:line="293" w:lineRule="exact"/>
        <w:ind w:left="630"/>
      </w:pPr>
      <w:r>
        <w:t>ethnicity, gender, age, national origin, disability, sexual orientation, education, and</w:t>
      </w:r>
    </w:p>
    <w:p w14:paraId="252CC037" w14:textId="77777777" w:rsidR="00AF0262" w:rsidRDefault="00EC10D3">
      <w:pPr>
        <w:pStyle w:val="BodyText"/>
        <w:ind w:left="630" w:right="1376"/>
      </w:pPr>
      <w:r>
        <w:t xml:space="preserve">religion. </w:t>
      </w:r>
      <w:r>
        <w:rPr>
          <w:b/>
          <w:i/>
        </w:rPr>
        <w:t xml:space="preserve">Inclusion </w:t>
      </w:r>
      <w:r>
        <w:t>is a state of being valued, respected and supported. It’s about focusing on the needs of every individual and ensuring the right conditions are in place for each person to achieve his or her full potential. Inclusion should be reflected in an</w:t>
      </w:r>
    </w:p>
    <w:p w14:paraId="40D6D054" w14:textId="77777777" w:rsidR="00AF0262" w:rsidRDefault="00EC10D3">
      <w:pPr>
        <w:pStyle w:val="BodyText"/>
        <w:ind w:left="630" w:right="1654"/>
        <w:jc w:val="both"/>
      </w:pPr>
      <w:r>
        <w:t>organization’s</w:t>
      </w:r>
      <w:r>
        <w:rPr>
          <w:spacing w:val="-7"/>
        </w:rPr>
        <w:t xml:space="preserve"> </w:t>
      </w:r>
      <w:r>
        <w:t>culture,</w:t>
      </w:r>
      <w:r>
        <w:rPr>
          <w:spacing w:val="-5"/>
        </w:rPr>
        <w:t xml:space="preserve"> </w:t>
      </w:r>
      <w:r>
        <w:t>practices</w:t>
      </w:r>
      <w:r>
        <w:rPr>
          <w:spacing w:val="-6"/>
        </w:rPr>
        <w:t xml:space="preserve"> </w:t>
      </w:r>
      <w:r>
        <w:t>and</w:t>
      </w:r>
      <w:r>
        <w:rPr>
          <w:spacing w:val="-6"/>
        </w:rPr>
        <w:t xml:space="preserve"> </w:t>
      </w:r>
      <w:r>
        <w:t>relationships</w:t>
      </w:r>
      <w:r>
        <w:rPr>
          <w:spacing w:val="-7"/>
        </w:rPr>
        <w:t xml:space="preserve"> </w:t>
      </w:r>
      <w:r>
        <w:t>that</w:t>
      </w:r>
      <w:r>
        <w:rPr>
          <w:spacing w:val="-5"/>
        </w:rPr>
        <w:t xml:space="preserve"> </w:t>
      </w:r>
      <w:r>
        <w:t>are</w:t>
      </w:r>
      <w:r>
        <w:rPr>
          <w:spacing w:val="-6"/>
        </w:rPr>
        <w:t xml:space="preserve"> </w:t>
      </w:r>
      <w:r>
        <w:t>in</w:t>
      </w:r>
      <w:r>
        <w:rPr>
          <w:spacing w:val="-6"/>
        </w:rPr>
        <w:t xml:space="preserve"> </w:t>
      </w:r>
      <w:r>
        <w:t>place</w:t>
      </w:r>
      <w:r>
        <w:rPr>
          <w:spacing w:val="-4"/>
        </w:rPr>
        <w:t xml:space="preserve"> </w:t>
      </w:r>
      <w:r>
        <w:t>to</w:t>
      </w:r>
      <w:r>
        <w:rPr>
          <w:spacing w:val="-7"/>
        </w:rPr>
        <w:t xml:space="preserve"> </w:t>
      </w:r>
      <w:r>
        <w:t>support</w:t>
      </w:r>
      <w:r>
        <w:rPr>
          <w:spacing w:val="-5"/>
        </w:rPr>
        <w:t xml:space="preserve"> </w:t>
      </w:r>
      <w:r>
        <w:t>a</w:t>
      </w:r>
      <w:r>
        <w:rPr>
          <w:spacing w:val="-7"/>
        </w:rPr>
        <w:t xml:space="preserve"> </w:t>
      </w:r>
      <w:r>
        <w:t>diverse workforce.</w:t>
      </w:r>
      <w:r>
        <w:rPr>
          <w:spacing w:val="-5"/>
        </w:rPr>
        <w:t xml:space="preserve"> </w:t>
      </w:r>
      <w:r>
        <w:t>In</w:t>
      </w:r>
      <w:r>
        <w:rPr>
          <w:spacing w:val="-5"/>
        </w:rPr>
        <w:t xml:space="preserve"> </w:t>
      </w:r>
      <w:r>
        <w:t>other</w:t>
      </w:r>
      <w:r>
        <w:rPr>
          <w:spacing w:val="-5"/>
        </w:rPr>
        <w:t xml:space="preserve"> </w:t>
      </w:r>
      <w:r>
        <w:t>words,</w:t>
      </w:r>
      <w:r>
        <w:rPr>
          <w:spacing w:val="-4"/>
        </w:rPr>
        <w:t xml:space="preserve"> </w:t>
      </w:r>
      <w:r>
        <w:t>diversity</w:t>
      </w:r>
      <w:r>
        <w:rPr>
          <w:spacing w:val="-7"/>
        </w:rPr>
        <w:t xml:space="preserve"> </w:t>
      </w:r>
      <w:r>
        <w:t>is</w:t>
      </w:r>
      <w:r>
        <w:rPr>
          <w:spacing w:val="-4"/>
        </w:rPr>
        <w:t xml:space="preserve"> </w:t>
      </w:r>
      <w:r>
        <w:t>the</w:t>
      </w:r>
      <w:r>
        <w:rPr>
          <w:spacing w:val="-4"/>
        </w:rPr>
        <w:t xml:space="preserve"> </w:t>
      </w:r>
      <w:r>
        <w:t>mix;</w:t>
      </w:r>
      <w:r>
        <w:rPr>
          <w:spacing w:val="-4"/>
        </w:rPr>
        <w:t xml:space="preserve"> </w:t>
      </w:r>
      <w:r>
        <w:t>inclusion</w:t>
      </w:r>
      <w:r>
        <w:rPr>
          <w:spacing w:val="-6"/>
        </w:rPr>
        <w:t xml:space="preserve"> </w:t>
      </w:r>
      <w:r>
        <w:t>is</w:t>
      </w:r>
      <w:r>
        <w:rPr>
          <w:spacing w:val="-5"/>
        </w:rPr>
        <w:t xml:space="preserve"> </w:t>
      </w:r>
      <w:r>
        <w:t>getting</w:t>
      </w:r>
      <w:r>
        <w:rPr>
          <w:spacing w:val="-4"/>
        </w:rPr>
        <w:t xml:space="preserve"> </w:t>
      </w:r>
      <w:r>
        <w:t>the</w:t>
      </w:r>
      <w:r>
        <w:rPr>
          <w:spacing w:val="-4"/>
        </w:rPr>
        <w:t xml:space="preserve"> </w:t>
      </w:r>
      <w:r>
        <w:t>mix</w:t>
      </w:r>
      <w:r>
        <w:rPr>
          <w:spacing w:val="-5"/>
        </w:rPr>
        <w:t xml:space="preserve"> </w:t>
      </w:r>
      <w:r>
        <w:t>to</w:t>
      </w:r>
      <w:r>
        <w:rPr>
          <w:spacing w:val="-5"/>
        </w:rPr>
        <w:t xml:space="preserve"> </w:t>
      </w:r>
      <w:r>
        <w:t>work</w:t>
      </w:r>
      <w:r>
        <w:rPr>
          <w:spacing w:val="-5"/>
        </w:rPr>
        <w:t xml:space="preserve"> </w:t>
      </w:r>
      <w:r>
        <w:t xml:space="preserve">well </w:t>
      </w:r>
      <w:r>
        <w:rPr>
          <w:spacing w:val="-4"/>
        </w:rPr>
        <w:t>together.</w:t>
      </w:r>
    </w:p>
    <w:p w14:paraId="0C02F1E6" w14:textId="77777777" w:rsidR="00AF0262" w:rsidRDefault="00EC10D3">
      <w:pPr>
        <w:pStyle w:val="BodyText"/>
        <w:spacing w:before="181"/>
        <w:ind w:left="630"/>
      </w:pPr>
      <w:r>
        <w:t>Research found that the most mature organizations have a “clear, targeted and</w:t>
      </w:r>
    </w:p>
    <w:p w14:paraId="6806ADB0" w14:textId="77777777" w:rsidR="00AF0262" w:rsidRDefault="00EC10D3">
      <w:pPr>
        <w:pStyle w:val="BodyText"/>
        <w:ind w:left="630" w:right="1340"/>
      </w:pPr>
      <w:r>
        <w:t>communicated talent strategy,” and one that is reinforced throughout the business and is focused on developing leaders and a “learning culture.” However, the report identified a strong approach to diversity and inclusion as the top differentiators between mature</w:t>
      </w:r>
    </w:p>
    <w:p w14:paraId="63422E6C" w14:textId="77777777" w:rsidR="00AF0262" w:rsidRDefault="00AF0262">
      <w:pPr>
        <w:sectPr w:rsidR="00AF0262">
          <w:pgSz w:w="11910" w:h="16840"/>
          <w:pgMar w:top="1320" w:right="0" w:bottom="280" w:left="1180" w:header="890" w:footer="0" w:gutter="0"/>
          <w:cols w:space="720"/>
        </w:sectPr>
      </w:pPr>
    </w:p>
    <w:p w14:paraId="7CFBDE3D" w14:textId="77777777" w:rsidR="00AF0262" w:rsidRDefault="00EC10D3">
      <w:pPr>
        <w:pStyle w:val="BodyText"/>
        <w:spacing w:before="90"/>
        <w:ind w:left="630" w:right="1376"/>
      </w:pPr>
      <w:r>
        <w:t>organizations and those that are immature with talent management strategies. Diversity and inclusion not only have to be a key component of talent management strategies, but these are also concepts intrinsically tied to remaining successful and competitive in today’s evolving marketplace.</w:t>
      </w:r>
    </w:p>
    <w:p w14:paraId="6589D7C6" w14:textId="77777777" w:rsidR="00AF0262" w:rsidRDefault="00EC10D3">
      <w:pPr>
        <w:pStyle w:val="BodyText"/>
        <w:spacing w:before="180"/>
        <w:ind w:left="630" w:right="1708"/>
        <w:jc w:val="both"/>
      </w:pPr>
      <w:r>
        <w:t>As</w:t>
      </w:r>
      <w:r>
        <w:rPr>
          <w:spacing w:val="-5"/>
        </w:rPr>
        <w:t xml:space="preserve"> </w:t>
      </w:r>
      <w:r>
        <w:t>global</w:t>
      </w:r>
      <w:r>
        <w:rPr>
          <w:spacing w:val="-5"/>
        </w:rPr>
        <w:t xml:space="preserve"> </w:t>
      </w:r>
      <w:r>
        <w:t>and</w:t>
      </w:r>
      <w:r>
        <w:rPr>
          <w:spacing w:val="-5"/>
        </w:rPr>
        <w:t xml:space="preserve"> </w:t>
      </w:r>
      <w:r>
        <w:t>regional</w:t>
      </w:r>
      <w:r>
        <w:rPr>
          <w:spacing w:val="-4"/>
        </w:rPr>
        <w:t xml:space="preserve"> </w:t>
      </w:r>
      <w:r>
        <w:t>demographics</w:t>
      </w:r>
      <w:r>
        <w:rPr>
          <w:spacing w:val="-6"/>
        </w:rPr>
        <w:t xml:space="preserve"> </w:t>
      </w:r>
      <w:r>
        <w:t>change,</w:t>
      </w:r>
      <w:r>
        <w:rPr>
          <w:spacing w:val="-4"/>
        </w:rPr>
        <w:t xml:space="preserve"> </w:t>
      </w:r>
      <w:r>
        <w:t>the</w:t>
      </w:r>
      <w:r>
        <w:rPr>
          <w:spacing w:val="-4"/>
        </w:rPr>
        <w:t xml:space="preserve"> </w:t>
      </w:r>
      <w:r>
        <w:t>continued</w:t>
      </w:r>
      <w:r>
        <w:rPr>
          <w:spacing w:val="-4"/>
        </w:rPr>
        <w:t xml:space="preserve"> </w:t>
      </w:r>
      <w:r>
        <w:t>growth</w:t>
      </w:r>
      <w:r>
        <w:rPr>
          <w:spacing w:val="-5"/>
        </w:rPr>
        <w:t xml:space="preserve"> </w:t>
      </w:r>
      <w:r>
        <w:t>of</w:t>
      </w:r>
      <w:r>
        <w:rPr>
          <w:spacing w:val="-4"/>
        </w:rPr>
        <w:t xml:space="preserve"> </w:t>
      </w:r>
      <w:r>
        <w:t>an</w:t>
      </w:r>
      <w:r>
        <w:rPr>
          <w:spacing w:val="-5"/>
        </w:rPr>
        <w:t xml:space="preserve"> </w:t>
      </w:r>
      <w:r>
        <w:t>organization may be dependent on attracting and retaining qualified employees who</w:t>
      </w:r>
      <w:r>
        <w:rPr>
          <w:spacing w:val="-38"/>
        </w:rPr>
        <w:t xml:space="preserve"> </w:t>
      </w:r>
      <w:r>
        <w:rPr>
          <w:spacing w:val="-3"/>
        </w:rPr>
        <w:t xml:space="preserve">offer different </w:t>
      </w:r>
      <w:r>
        <w:t>perspectives and are better able to understand the diverse backgrounds of</w:t>
      </w:r>
      <w:r>
        <w:rPr>
          <w:spacing w:val="-34"/>
        </w:rPr>
        <w:t xml:space="preserve"> </w:t>
      </w:r>
      <w:r>
        <w:t>the</w:t>
      </w:r>
    </w:p>
    <w:p w14:paraId="7427AC74" w14:textId="77777777" w:rsidR="00AF0262" w:rsidRDefault="00EC10D3">
      <w:pPr>
        <w:pStyle w:val="BodyText"/>
        <w:spacing w:before="1"/>
        <w:ind w:left="630" w:right="1799"/>
      </w:pPr>
      <w:r>
        <w:t>customers, clients, and communities they serve. In order to attract and retain these highly desired employees, organizations need to work diligently to incorporate an effective diversity program into the workplace. Below are some general guidelines to help organizations develop and leverage their diversity and inclusion programs.</w:t>
      </w:r>
    </w:p>
    <w:p w14:paraId="310FE311" w14:textId="77777777" w:rsidR="00AF0262" w:rsidRDefault="00EC10D3">
      <w:pPr>
        <w:pStyle w:val="ListParagraph"/>
        <w:numPr>
          <w:ilvl w:val="1"/>
          <w:numId w:val="9"/>
        </w:numPr>
        <w:tabs>
          <w:tab w:val="left" w:pos="975"/>
        </w:tabs>
        <w:spacing w:before="179"/>
        <w:ind w:hanging="540"/>
        <w:rPr>
          <w:sz w:val="24"/>
        </w:rPr>
      </w:pPr>
      <w:r>
        <w:rPr>
          <w:sz w:val="24"/>
        </w:rPr>
        <w:t>Educate</w:t>
      </w:r>
      <w:r>
        <w:rPr>
          <w:spacing w:val="-1"/>
          <w:sz w:val="24"/>
        </w:rPr>
        <w:t xml:space="preserve"> </w:t>
      </w:r>
      <w:r>
        <w:rPr>
          <w:sz w:val="24"/>
        </w:rPr>
        <w:t>Managers</w:t>
      </w:r>
    </w:p>
    <w:p w14:paraId="4986BFA5" w14:textId="0835C69C" w:rsidR="00AF0262" w:rsidRDefault="00EC10D3">
      <w:pPr>
        <w:pStyle w:val="BodyText"/>
        <w:spacing w:before="180"/>
        <w:ind w:left="994" w:right="1382"/>
      </w:pPr>
      <w:r>
        <w:t>Increasing diversity in existing environments requires steadfast commitment and contemplation on how to create change. To facilitate this, managers undergo training to recognize and thereby reduce explicit bias. In addition, administrators and</w:t>
      </w:r>
    </w:p>
    <w:p w14:paraId="5172E6D2" w14:textId="77777777" w:rsidR="00AF0262" w:rsidRDefault="00EC10D3">
      <w:pPr>
        <w:pStyle w:val="BodyText"/>
        <w:spacing w:before="1"/>
        <w:ind w:left="994" w:right="1540"/>
      </w:pPr>
      <w:r>
        <w:t>executives unfamiliar with diversity initiatives seek mentorship from executive-level diversity offices to provide insight and guidance.</w:t>
      </w:r>
    </w:p>
    <w:p w14:paraId="400DE3E0" w14:textId="77777777" w:rsidR="00AF0262" w:rsidRDefault="00EC10D3">
      <w:pPr>
        <w:pStyle w:val="ListParagraph"/>
        <w:numPr>
          <w:ilvl w:val="1"/>
          <w:numId w:val="9"/>
        </w:numPr>
        <w:tabs>
          <w:tab w:val="left" w:pos="975"/>
        </w:tabs>
        <w:spacing w:before="179"/>
        <w:ind w:hanging="540"/>
        <w:rPr>
          <w:sz w:val="24"/>
        </w:rPr>
      </w:pPr>
      <w:r>
        <w:rPr>
          <w:sz w:val="24"/>
        </w:rPr>
        <w:t>Recognize</w:t>
      </w:r>
      <w:r>
        <w:rPr>
          <w:spacing w:val="-1"/>
          <w:sz w:val="24"/>
        </w:rPr>
        <w:t xml:space="preserve"> </w:t>
      </w:r>
      <w:r>
        <w:rPr>
          <w:sz w:val="24"/>
        </w:rPr>
        <w:t>Individuality</w:t>
      </w:r>
    </w:p>
    <w:p w14:paraId="6FEBDD31" w14:textId="77777777" w:rsidR="00AF0262" w:rsidRDefault="00EC10D3">
      <w:pPr>
        <w:pStyle w:val="BodyText"/>
        <w:spacing w:before="180"/>
        <w:ind w:left="994" w:right="1891"/>
      </w:pPr>
      <w:r>
        <w:t>While it is easier to come to a decision when everyone thinks the same way, appreciating individual perspectives is a worthwhile endeavor. Company leaders</w:t>
      </w:r>
    </w:p>
    <w:p w14:paraId="46919251" w14:textId="77777777" w:rsidR="00AF0262" w:rsidRDefault="00EC10D3">
      <w:pPr>
        <w:pStyle w:val="BodyText"/>
        <w:ind w:left="994" w:right="1613"/>
      </w:pPr>
      <w:r>
        <w:t>foster diversity by frequently, and openly, acknowledging each employee’s positive contributions. This maximizes an employee’s desire to reach his/her full potential contribution to the organization and serves as a catalyst for their growth. By</w:t>
      </w:r>
    </w:p>
    <w:p w14:paraId="59A70E75" w14:textId="77777777" w:rsidR="00AF0262" w:rsidRDefault="00EC10D3">
      <w:pPr>
        <w:pStyle w:val="BodyText"/>
        <w:spacing w:before="1"/>
        <w:ind w:left="994" w:right="1617"/>
      </w:pPr>
      <w:r>
        <w:t>encouraging diversity rather than conformity, leaders incite creative thinking in the workplace, a necessary value in a highly competitive marketplace.</w:t>
      </w:r>
    </w:p>
    <w:p w14:paraId="78E280F5" w14:textId="77777777" w:rsidR="00AF0262" w:rsidRDefault="00EC10D3">
      <w:pPr>
        <w:pStyle w:val="ListParagraph"/>
        <w:numPr>
          <w:ilvl w:val="1"/>
          <w:numId w:val="9"/>
        </w:numPr>
        <w:tabs>
          <w:tab w:val="left" w:pos="975"/>
        </w:tabs>
        <w:ind w:hanging="540"/>
        <w:rPr>
          <w:sz w:val="24"/>
        </w:rPr>
      </w:pPr>
      <w:r>
        <w:rPr>
          <w:sz w:val="24"/>
        </w:rPr>
        <w:t>Engage</w:t>
      </w:r>
      <w:r>
        <w:rPr>
          <w:spacing w:val="-1"/>
          <w:sz w:val="24"/>
        </w:rPr>
        <w:t xml:space="preserve"> </w:t>
      </w:r>
      <w:r>
        <w:rPr>
          <w:sz w:val="24"/>
        </w:rPr>
        <w:t>Others</w:t>
      </w:r>
    </w:p>
    <w:p w14:paraId="247A2AC5" w14:textId="77777777" w:rsidR="00AF0262" w:rsidRDefault="00EC10D3">
      <w:pPr>
        <w:pStyle w:val="BodyText"/>
        <w:spacing w:before="179"/>
        <w:ind w:left="994" w:right="1376"/>
      </w:pPr>
      <w:r>
        <w:t>It is quite common for managers who succeed with diversity and inclusion initiatives to regularly seek out the ideas and opinions of peers from a full range of experiences. By associating with people of varying backgrounds, interests and relationship within and external to their organization, leaders build genuine bonds and connect with</w:t>
      </w:r>
    </w:p>
    <w:p w14:paraId="7DC79377" w14:textId="77777777" w:rsidR="00AF0262" w:rsidRDefault="00EC10D3">
      <w:pPr>
        <w:pStyle w:val="BodyText"/>
        <w:spacing w:before="1"/>
        <w:ind w:left="994" w:right="1546"/>
      </w:pPr>
      <w:r>
        <w:t>many cultures, making and offering valuable career contacts and improving organizational effectiveness. Whenever networking with others, seek out those in everyday work life and those whose histories are least like your own, because</w:t>
      </w:r>
    </w:p>
    <w:p w14:paraId="6C713C81" w14:textId="77777777" w:rsidR="00AF0262" w:rsidRDefault="00EC10D3">
      <w:pPr>
        <w:pStyle w:val="BodyText"/>
        <w:spacing w:line="292" w:lineRule="exact"/>
        <w:ind w:left="994"/>
      </w:pPr>
      <w:r>
        <w:t>everyone has something to teach you.</w:t>
      </w:r>
    </w:p>
    <w:p w14:paraId="4F2B1FDE" w14:textId="77777777" w:rsidR="00AF0262" w:rsidRDefault="00EC10D3">
      <w:pPr>
        <w:pStyle w:val="ListParagraph"/>
        <w:numPr>
          <w:ilvl w:val="1"/>
          <w:numId w:val="9"/>
        </w:numPr>
        <w:tabs>
          <w:tab w:val="left" w:pos="976"/>
        </w:tabs>
        <w:ind w:left="975" w:hanging="541"/>
        <w:rPr>
          <w:sz w:val="24"/>
        </w:rPr>
      </w:pPr>
      <w:r>
        <w:rPr>
          <w:sz w:val="24"/>
        </w:rPr>
        <w:t>Prohibit</w:t>
      </w:r>
      <w:r>
        <w:rPr>
          <w:spacing w:val="-1"/>
          <w:sz w:val="24"/>
        </w:rPr>
        <w:t xml:space="preserve"> </w:t>
      </w:r>
      <w:r>
        <w:rPr>
          <w:sz w:val="24"/>
        </w:rPr>
        <w:t>Bias</w:t>
      </w:r>
    </w:p>
    <w:p w14:paraId="44725CFE" w14:textId="77777777" w:rsidR="00AF0262" w:rsidRDefault="00EC10D3">
      <w:pPr>
        <w:pStyle w:val="BodyText"/>
        <w:spacing w:before="181"/>
        <w:ind w:left="994" w:right="1546"/>
      </w:pPr>
      <w:r>
        <w:t>When managers hear of or witness acts that appear discriminatory, it is their moral and legal responsibility to respond. Leaders of enterprises have authority and a</w:t>
      </w:r>
    </w:p>
    <w:p w14:paraId="726651D7" w14:textId="77777777" w:rsidR="00AF0262" w:rsidRDefault="00EC10D3">
      <w:pPr>
        <w:pStyle w:val="BodyText"/>
        <w:ind w:left="994" w:right="1427"/>
      </w:pPr>
      <w:r>
        <w:t>requirement to act responsibly to create a hospitable work environment by guiding others in practicing mutual respect. Overt and even implicit bias in workplace undermines employee contributions. All people of varying ages, genders, ethnicities and regional origins have valuable contributions to offer. The corporate and public world draws from a global talent pool. Fostering understanding and collaborating is</w:t>
      </w:r>
    </w:p>
    <w:p w14:paraId="5A5E8F94" w14:textId="77777777" w:rsidR="00AF0262" w:rsidRDefault="00AF0262">
      <w:pPr>
        <w:sectPr w:rsidR="00AF0262">
          <w:pgSz w:w="11910" w:h="16840"/>
          <w:pgMar w:top="1320" w:right="0" w:bottom="280" w:left="1180" w:header="890" w:footer="0" w:gutter="0"/>
          <w:cols w:space="720"/>
        </w:sectPr>
      </w:pPr>
    </w:p>
    <w:p w14:paraId="78B6FEF3" w14:textId="77777777" w:rsidR="00AF0262" w:rsidRDefault="00EC10D3">
      <w:pPr>
        <w:pStyle w:val="BodyText"/>
        <w:spacing w:before="90"/>
        <w:ind w:left="994"/>
      </w:pPr>
      <w:r>
        <w:t>increasing in importance even for small organizations.</w:t>
      </w:r>
    </w:p>
    <w:p w14:paraId="1F5F967B" w14:textId="77777777" w:rsidR="00AF0262" w:rsidRDefault="00EC10D3">
      <w:pPr>
        <w:pStyle w:val="ListParagraph"/>
        <w:numPr>
          <w:ilvl w:val="1"/>
          <w:numId w:val="9"/>
        </w:numPr>
        <w:tabs>
          <w:tab w:val="left" w:pos="975"/>
        </w:tabs>
        <w:ind w:hanging="540"/>
        <w:rPr>
          <w:sz w:val="24"/>
        </w:rPr>
      </w:pPr>
      <w:r>
        <w:rPr>
          <w:sz w:val="24"/>
        </w:rPr>
        <w:t>Be the Real Deal</w:t>
      </w:r>
    </w:p>
    <w:p w14:paraId="311CBD3C" w14:textId="77777777" w:rsidR="00AF0262" w:rsidRDefault="00EC10D3">
      <w:pPr>
        <w:pStyle w:val="BodyText"/>
        <w:spacing w:before="180"/>
        <w:ind w:left="994" w:right="1427"/>
      </w:pPr>
      <w:r>
        <w:t>Insincere diversity initiatives are ineffective. Employees and those who visit the work site carefully observe enterprise activity and can easily spot insincerity. Modern</w:t>
      </w:r>
    </w:p>
    <w:p w14:paraId="36946464" w14:textId="77777777" w:rsidR="00AF0262" w:rsidRDefault="00EC10D3">
      <w:pPr>
        <w:pStyle w:val="BodyText"/>
        <w:ind w:left="994" w:right="1656"/>
      </w:pPr>
      <w:r>
        <w:t>enterprises historically have valued cultural uniformity, but in recent times a firm’s engagement with the broader community defines its brand identity and its</w:t>
      </w:r>
    </w:p>
    <w:p w14:paraId="75DC0FA4" w14:textId="77777777" w:rsidR="00AF0262" w:rsidRDefault="00EC10D3">
      <w:pPr>
        <w:pStyle w:val="BodyText"/>
        <w:spacing w:before="1"/>
        <w:ind w:left="994"/>
      </w:pPr>
      <w:r>
        <w:t>relationship with industry partners, employees and the public.</w:t>
      </w:r>
    </w:p>
    <w:p w14:paraId="1650F314" w14:textId="77777777" w:rsidR="00AF0262" w:rsidRDefault="00AF0262">
      <w:pPr>
        <w:pStyle w:val="BodyText"/>
        <w:rPr>
          <w:sz w:val="20"/>
        </w:rPr>
      </w:pPr>
    </w:p>
    <w:p w14:paraId="3A89FA57" w14:textId="77777777" w:rsidR="00AF0262" w:rsidRDefault="00AF0262">
      <w:pPr>
        <w:pStyle w:val="BodyText"/>
        <w:rPr>
          <w:sz w:val="20"/>
        </w:rPr>
      </w:pPr>
    </w:p>
    <w:p w14:paraId="5A55BEA9" w14:textId="77777777" w:rsidR="00AF0262" w:rsidRDefault="00AF0262">
      <w:pPr>
        <w:pStyle w:val="BodyText"/>
        <w:rPr>
          <w:sz w:val="20"/>
        </w:rPr>
      </w:pPr>
    </w:p>
    <w:p w14:paraId="2680382E" w14:textId="77777777" w:rsidR="00AF0262" w:rsidRDefault="00AF0262">
      <w:pPr>
        <w:pStyle w:val="BodyText"/>
        <w:rPr>
          <w:sz w:val="20"/>
        </w:rPr>
      </w:pPr>
    </w:p>
    <w:p w14:paraId="1FF80DEF" w14:textId="77777777" w:rsidR="00AF0262" w:rsidRDefault="00AF0262">
      <w:pPr>
        <w:pStyle w:val="BodyText"/>
        <w:rPr>
          <w:sz w:val="20"/>
        </w:rPr>
      </w:pPr>
    </w:p>
    <w:p w14:paraId="0A3B5FC5" w14:textId="77777777" w:rsidR="00AF0262" w:rsidRDefault="00AF0262">
      <w:pPr>
        <w:pStyle w:val="BodyText"/>
        <w:rPr>
          <w:sz w:val="20"/>
        </w:rPr>
      </w:pPr>
    </w:p>
    <w:p w14:paraId="22D5C928" w14:textId="1210FEC7" w:rsidR="00AF0262" w:rsidRDefault="00AF0262">
      <w:pPr>
        <w:pStyle w:val="BodyText"/>
        <w:spacing w:before="11"/>
        <w:rPr>
          <w:sz w:val="23"/>
        </w:rPr>
      </w:pPr>
    </w:p>
    <w:p w14:paraId="7E92CD08" w14:textId="77777777" w:rsidR="00AF0262" w:rsidRDefault="00AF0262">
      <w:pPr>
        <w:rPr>
          <w:sz w:val="23"/>
        </w:rPr>
        <w:sectPr w:rsidR="00AF0262">
          <w:pgSz w:w="11910" w:h="16840"/>
          <w:pgMar w:top="1320" w:right="0" w:bottom="280" w:left="1180" w:header="890" w:footer="0" w:gutter="0"/>
          <w:cols w:space="720"/>
        </w:sectPr>
      </w:pPr>
    </w:p>
    <w:p w14:paraId="60D0B360" w14:textId="77777777" w:rsidR="00AF0262" w:rsidRDefault="00EC10D3">
      <w:pPr>
        <w:pStyle w:val="Heading5"/>
      </w:pPr>
      <w:bookmarkStart w:id="27" w:name="_TOC_250006"/>
      <w:r>
        <w:t>Part Four: Employee</w:t>
      </w:r>
      <w:r>
        <w:rPr>
          <w:spacing w:val="-12"/>
        </w:rPr>
        <w:t xml:space="preserve"> </w:t>
      </w:r>
      <w:bookmarkEnd w:id="27"/>
      <w:r>
        <w:t>Relations</w:t>
      </w:r>
    </w:p>
    <w:p w14:paraId="417E534D" w14:textId="77777777" w:rsidR="00AF0262" w:rsidRDefault="00AF0262">
      <w:pPr>
        <w:pStyle w:val="BodyText"/>
        <w:rPr>
          <w:b/>
          <w:i/>
        </w:rPr>
      </w:pPr>
    </w:p>
    <w:p w14:paraId="264E7A41" w14:textId="77777777" w:rsidR="00AF0262" w:rsidRDefault="00AF0262">
      <w:pPr>
        <w:pStyle w:val="BodyText"/>
        <w:spacing w:before="6"/>
        <w:rPr>
          <w:b/>
          <w:i/>
          <w:sz w:val="29"/>
        </w:rPr>
      </w:pPr>
    </w:p>
    <w:p w14:paraId="2BB4DBD1" w14:textId="77777777" w:rsidR="00AF0262" w:rsidRDefault="00EC10D3">
      <w:pPr>
        <w:pStyle w:val="Heading4"/>
        <w:numPr>
          <w:ilvl w:val="0"/>
          <w:numId w:val="8"/>
        </w:numPr>
        <w:tabs>
          <w:tab w:val="left" w:pos="478"/>
        </w:tabs>
        <w:spacing w:before="0"/>
      </w:pPr>
      <w:bookmarkStart w:id="28" w:name="_TOC_250005"/>
      <w:r>
        <w:t>Psychological</w:t>
      </w:r>
      <w:r>
        <w:rPr>
          <w:spacing w:val="-27"/>
        </w:rPr>
        <w:t xml:space="preserve"> </w:t>
      </w:r>
      <w:bookmarkEnd w:id="28"/>
      <w:r>
        <w:t>Contract</w:t>
      </w:r>
    </w:p>
    <w:p w14:paraId="5461B059" w14:textId="77777777" w:rsidR="00AF0262" w:rsidRDefault="00EC10D3">
      <w:pPr>
        <w:pStyle w:val="BodyText"/>
        <w:spacing w:before="180"/>
        <w:ind w:left="502"/>
      </w:pPr>
      <w:r>
        <w:t>Psychological contract refers to mutual unwritten expectations that exist between an</w:t>
      </w:r>
    </w:p>
    <w:p w14:paraId="42B734DA" w14:textId="77777777" w:rsidR="00AF0262" w:rsidRDefault="00EC10D3">
      <w:pPr>
        <w:pStyle w:val="BodyText"/>
        <w:ind w:left="502" w:right="1427"/>
      </w:pPr>
      <w:r>
        <w:t>employee and his/her employer regarding policies and practices in their organization. The legal contract of employment offers a limited representation of the employment</w:t>
      </w:r>
    </w:p>
    <w:p w14:paraId="097365F7" w14:textId="77777777" w:rsidR="00AF0262" w:rsidRDefault="00EC10D3">
      <w:pPr>
        <w:pStyle w:val="BodyText"/>
        <w:spacing w:before="1"/>
        <w:ind w:left="502" w:right="1376"/>
      </w:pPr>
      <w:r>
        <w:t>relationship, with employees contributing little to its terms beyond accepting them. In this sense, the psychological contract may be more influential as it governs the perceptions of the employer-employee relationship and influences how employees behave from day to day.</w:t>
      </w:r>
    </w:p>
    <w:p w14:paraId="2B1B753F" w14:textId="77777777" w:rsidR="00AF0262" w:rsidRDefault="00EC10D3">
      <w:pPr>
        <w:pStyle w:val="BodyText"/>
        <w:spacing w:before="179"/>
        <w:ind w:left="502"/>
      </w:pPr>
      <w:r>
        <w:t>The psychological contract develops and evolves constantly based on communication, or</w:t>
      </w:r>
    </w:p>
    <w:p w14:paraId="576DB46C" w14:textId="310AE34C" w:rsidR="00AF0262" w:rsidRDefault="00EC10D3">
      <w:pPr>
        <w:pStyle w:val="BodyText"/>
        <w:ind w:left="502" w:right="1398"/>
      </w:pPr>
      <w:r>
        <w:t>lack thereof, between the employee and the employer. Promises over promotion or salary increases, for example, may form part of the psychological contract.</w:t>
      </w:r>
    </w:p>
    <w:p w14:paraId="26AF7877" w14:textId="77777777" w:rsidR="00AF0262" w:rsidRDefault="00EC10D3">
      <w:pPr>
        <w:pStyle w:val="BodyText"/>
        <w:spacing w:before="180"/>
        <w:ind w:left="502" w:right="1376"/>
      </w:pPr>
      <w:r>
        <w:t>Managing expectations is a key behavior for employers so that they don’t accidentally give employees the wrong perception of action which then doesn’t materialize. Employees should also manage expectations so that, for example, difficult situations or adverse personal circumstances that affect productivity aren’t seen by management as deviant.</w:t>
      </w:r>
    </w:p>
    <w:p w14:paraId="34AD2FEB" w14:textId="77777777" w:rsidR="00AF0262" w:rsidRDefault="00EC10D3">
      <w:pPr>
        <w:pStyle w:val="BodyText"/>
        <w:spacing w:before="180"/>
        <w:ind w:left="502" w:right="1392"/>
      </w:pPr>
      <w:r>
        <w:t>Perceived breaches of the psychological contract can severely damage the relationship between employer and employee, leading to disengagement, reduced productivity and in some cases workplace deviance. Fairness is a significant part of the psychological contract, bound up in equity theory – employees need to perceive that they’re being treated fairly to sustain a healthy psychological contract.</w:t>
      </w:r>
    </w:p>
    <w:p w14:paraId="7314172B" w14:textId="77777777" w:rsidR="00AF0262" w:rsidRDefault="00EC10D3">
      <w:pPr>
        <w:pStyle w:val="BodyText"/>
        <w:spacing w:before="181"/>
        <w:ind w:left="502" w:right="1546"/>
      </w:pPr>
      <w:r>
        <w:t>Employee</w:t>
      </w:r>
      <w:r>
        <w:rPr>
          <w:spacing w:val="-7"/>
        </w:rPr>
        <w:t xml:space="preserve"> </w:t>
      </w:r>
      <w:r>
        <w:t>Relations</w:t>
      </w:r>
      <w:r>
        <w:rPr>
          <w:spacing w:val="-7"/>
        </w:rPr>
        <w:t xml:space="preserve"> </w:t>
      </w:r>
      <w:r>
        <w:t>involves</w:t>
      </w:r>
      <w:r>
        <w:rPr>
          <w:spacing w:val="-6"/>
        </w:rPr>
        <w:t xml:space="preserve"> </w:t>
      </w:r>
      <w:r>
        <w:t>the</w:t>
      </w:r>
      <w:r>
        <w:rPr>
          <w:spacing w:val="-6"/>
        </w:rPr>
        <w:t xml:space="preserve"> </w:t>
      </w:r>
      <w:r>
        <w:t>body</w:t>
      </w:r>
      <w:r>
        <w:rPr>
          <w:spacing w:val="-7"/>
        </w:rPr>
        <w:t xml:space="preserve"> </w:t>
      </w:r>
      <w:r>
        <w:t>of</w:t>
      </w:r>
      <w:r>
        <w:rPr>
          <w:spacing w:val="-7"/>
        </w:rPr>
        <w:t xml:space="preserve"> </w:t>
      </w:r>
      <w:r>
        <w:t>work</w:t>
      </w:r>
      <w:r>
        <w:rPr>
          <w:spacing w:val="-8"/>
        </w:rPr>
        <w:t xml:space="preserve"> </w:t>
      </w:r>
      <w:r>
        <w:t>concerned</w:t>
      </w:r>
      <w:r>
        <w:rPr>
          <w:spacing w:val="-7"/>
        </w:rPr>
        <w:t xml:space="preserve"> </w:t>
      </w:r>
      <w:r>
        <w:t>with</w:t>
      </w:r>
      <w:r>
        <w:rPr>
          <w:spacing w:val="-6"/>
        </w:rPr>
        <w:t xml:space="preserve"> </w:t>
      </w:r>
      <w:r>
        <w:t>maintaining</w:t>
      </w:r>
      <w:r>
        <w:rPr>
          <w:spacing w:val="-7"/>
        </w:rPr>
        <w:t xml:space="preserve"> </w:t>
      </w:r>
      <w:r>
        <w:t xml:space="preserve">employer- employee relationships that contribute to satisfactory </w:t>
      </w:r>
      <w:r>
        <w:rPr>
          <w:spacing w:val="-3"/>
        </w:rPr>
        <w:t xml:space="preserve">productivity, </w:t>
      </w:r>
      <w:r>
        <w:t>motivation, and morale. Essentially, Employee Relations is concerned with preventing and resolving problems involving individuals who arise out of or affect work</w:t>
      </w:r>
      <w:r>
        <w:rPr>
          <w:spacing w:val="-21"/>
        </w:rPr>
        <w:t xml:space="preserve"> </w:t>
      </w:r>
      <w:r>
        <w:t>situations.</w:t>
      </w:r>
    </w:p>
    <w:p w14:paraId="64C9D3CA" w14:textId="77777777" w:rsidR="00AF0262" w:rsidRDefault="00AF0262">
      <w:pPr>
        <w:pStyle w:val="BodyText"/>
      </w:pPr>
    </w:p>
    <w:p w14:paraId="2DCEE04C" w14:textId="77777777" w:rsidR="00AF0262" w:rsidRDefault="00AF0262">
      <w:pPr>
        <w:pStyle w:val="BodyText"/>
        <w:spacing w:before="5"/>
        <w:rPr>
          <w:sz w:val="29"/>
        </w:rPr>
      </w:pPr>
    </w:p>
    <w:p w14:paraId="747F9D5F" w14:textId="77777777" w:rsidR="00AF0262" w:rsidRDefault="00E6466C">
      <w:pPr>
        <w:pStyle w:val="Heading4"/>
        <w:tabs>
          <w:tab w:val="left" w:pos="3302"/>
          <w:tab w:val="left" w:pos="5315"/>
          <w:tab w:val="left" w:pos="9309"/>
        </w:tabs>
        <w:spacing w:before="0" w:line="403" w:lineRule="auto"/>
        <w:ind w:left="1011" w:right="1415" w:hanging="774"/>
      </w:pPr>
      <w:r>
        <w:pict w14:anchorId="7B3BEEA1">
          <v:shape id="_x0000_s1090" type="#_x0000_t202" style="position:absolute;left:0;text-align:left;margin-left:70.9pt;margin-top:39.35pt;width:453.55pt;height:74pt;z-index:251904000;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3314"/>
                    <w:gridCol w:w="2697"/>
                    <w:gridCol w:w="3061"/>
                  </w:tblGrid>
                  <w:tr w:rsidR="00EC10D3" w14:paraId="5ADDE237" w14:textId="77777777">
                    <w:trPr>
                      <w:trHeight w:val="473"/>
                    </w:trPr>
                    <w:tc>
                      <w:tcPr>
                        <w:tcW w:w="3314" w:type="dxa"/>
                        <w:tcBorders>
                          <w:top w:val="single" w:sz="8" w:space="0" w:color="4AACC5"/>
                        </w:tcBorders>
                        <w:shd w:val="clear" w:color="auto" w:fill="DAEDF3"/>
                      </w:tcPr>
                      <w:p w14:paraId="6EBB11B7" w14:textId="77777777" w:rsidR="00EC10D3" w:rsidRDefault="00EC10D3">
                        <w:pPr>
                          <w:pStyle w:val="TableParagraph"/>
                          <w:rPr>
                            <w:rFonts w:ascii="Times New Roman"/>
                            <w:sz w:val="24"/>
                          </w:rPr>
                        </w:pPr>
                      </w:p>
                    </w:tc>
                    <w:tc>
                      <w:tcPr>
                        <w:tcW w:w="2697" w:type="dxa"/>
                        <w:tcBorders>
                          <w:top w:val="single" w:sz="8" w:space="0" w:color="4AACC5"/>
                        </w:tcBorders>
                        <w:shd w:val="clear" w:color="auto" w:fill="DAEDF3"/>
                      </w:tcPr>
                      <w:p w14:paraId="19A37FAF" w14:textId="77777777" w:rsidR="00EC10D3" w:rsidRDefault="00EC10D3">
                        <w:pPr>
                          <w:pStyle w:val="TableParagraph"/>
                          <w:spacing w:before="180" w:line="273" w:lineRule="exact"/>
                          <w:ind w:left="805"/>
                          <w:rPr>
                            <w:rFonts w:ascii="Calibri"/>
                            <w:b/>
                            <w:sz w:val="24"/>
                          </w:rPr>
                        </w:pPr>
                        <w:r>
                          <w:rPr>
                            <w:rFonts w:ascii="Calibri"/>
                            <w:b/>
                            <w:color w:val="30849B"/>
                            <w:sz w:val="24"/>
                          </w:rPr>
                          <w:t>Low/Narrow</w:t>
                        </w:r>
                      </w:p>
                    </w:tc>
                    <w:tc>
                      <w:tcPr>
                        <w:tcW w:w="3061" w:type="dxa"/>
                        <w:tcBorders>
                          <w:top w:val="single" w:sz="8" w:space="0" w:color="4AACC5"/>
                        </w:tcBorders>
                        <w:shd w:val="clear" w:color="auto" w:fill="DAEDF3"/>
                      </w:tcPr>
                      <w:p w14:paraId="30662D20" w14:textId="77777777" w:rsidR="00EC10D3" w:rsidRDefault="00EC10D3">
                        <w:pPr>
                          <w:pStyle w:val="TableParagraph"/>
                          <w:spacing w:before="180" w:line="273" w:lineRule="exact"/>
                          <w:ind w:left="1045"/>
                          <w:rPr>
                            <w:rFonts w:ascii="Calibri"/>
                            <w:b/>
                            <w:sz w:val="24"/>
                          </w:rPr>
                        </w:pPr>
                        <w:r>
                          <w:rPr>
                            <w:rFonts w:ascii="Calibri"/>
                            <w:b/>
                            <w:color w:val="30849B"/>
                            <w:sz w:val="24"/>
                          </w:rPr>
                          <w:t>High/Broad</w:t>
                        </w:r>
                      </w:p>
                    </w:tc>
                  </w:tr>
                  <w:tr w:rsidR="00EC10D3" w14:paraId="1075C4BE" w14:textId="77777777">
                    <w:trPr>
                      <w:trHeight w:val="472"/>
                    </w:trPr>
                    <w:tc>
                      <w:tcPr>
                        <w:tcW w:w="3314" w:type="dxa"/>
                        <w:tcBorders>
                          <w:bottom w:val="single" w:sz="8" w:space="0" w:color="4AACC5"/>
                        </w:tcBorders>
                        <w:shd w:val="clear" w:color="auto" w:fill="DAEDF3"/>
                      </w:tcPr>
                      <w:p w14:paraId="0D3C3DA9" w14:textId="77777777" w:rsidR="00EC10D3" w:rsidRDefault="00EC10D3">
                        <w:pPr>
                          <w:pStyle w:val="TableParagraph"/>
                          <w:spacing w:before="179" w:line="273" w:lineRule="exact"/>
                          <w:ind w:left="1003" w:right="1003"/>
                          <w:jc w:val="center"/>
                          <w:rPr>
                            <w:rFonts w:ascii="Calibri"/>
                            <w:b/>
                            <w:sz w:val="24"/>
                          </w:rPr>
                        </w:pPr>
                        <w:r>
                          <w:rPr>
                            <w:rFonts w:ascii="Calibri"/>
                            <w:b/>
                            <w:color w:val="30849B"/>
                            <w:sz w:val="24"/>
                          </w:rPr>
                          <w:t>Low/Narrow</w:t>
                        </w:r>
                      </w:p>
                    </w:tc>
                    <w:tc>
                      <w:tcPr>
                        <w:tcW w:w="2697" w:type="dxa"/>
                        <w:tcBorders>
                          <w:bottom w:val="single" w:sz="8" w:space="0" w:color="4AACC5"/>
                        </w:tcBorders>
                      </w:tcPr>
                      <w:p w14:paraId="5B164287" w14:textId="77777777" w:rsidR="00EC10D3" w:rsidRDefault="00EC10D3">
                        <w:pPr>
                          <w:pStyle w:val="TableParagraph"/>
                          <w:spacing w:before="179" w:line="273" w:lineRule="exact"/>
                          <w:ind w:left="106"/>
                          <w:rPr>
                            <w:rFonts w:ascii="Calibri"/>
                            <w:sz w:val="24"/>
                          </w:rPr>
                        </w:pPr>
                        <w:r>
                          <w:rPr>
                            <w:rFonts w:ascii="Calibri"/>
                            <w:color w:val="30849B"/>
                            <w:sz w:val="24"/>
                          </w:rPr>
                          <w:t>(1) Quasi-spot Contract</w:t>
                        </w:r>
                      </w:p>
                    </w:tc>
                    <w:tc>
                      <w:tcPr>
                        <w:tcW w:w="3061" w:type="dxa"/>
                        <w:tcBorders>
                          <w:bottom w:val="single" w:sz="8" w:space="0" w:color="4AACC5"/>
                        </w:tcBorders>
                      </w:tcPr>
                      <w:p w14:paraId="00030F7C" w14:textId="77777777" w:rsidR="00EC10D3" w:rsidRDefault="00EC10D3">
                        <w:pPr>
                          <w:pStyle w:val="TableParagraph"/>
                          <w:spacing w:before="179" w:line="273" w:lineRule="exact"/>
                          <w:ind w:left="287"/>
                          <w:rPr>
                            <w:rFonts w:ascii="Calibri"/>
                            <w:sz w:val="24"/>
                          </w:rPr>
                        </w:pPr>
                        <w:r>
                          <w:rPr>
                            <w:rFonts w:ascii="Calibri"/>
                            <w:color w:val="30849B"/>
                            <w:sz w:val="24"/>
                          </w:rPr>
                          <w:t>(2) Under-Investment</w:t>
                        </w:r>
                      </w:p>
                    </w:tc>
                  </w:tr>
                  <w:tr w:rsidR="00EC10D3" w14:paraId="5BAC1C4F" w14:textId="77777777">
                    <w:trPr>
                      <w:trHeight w:val="474"/>
                    </w:trPr>
                    <w:tc>
                      <w:tcPr>
                        <w:tcW w:w="3314" w:type="dxa"/>
                        <w:tcBorders>
                          <w:top w:val="single" w:sz="8" w:space="0" w:color="4AACC5"/>
                          <w:bottom w:val="single" w:sz="8" w:space="0" w:color="4AACC5"/>
                        </w:tcBorders>
                        <w:shd w:val="clear" w:color="auto" w:fill="DAEDF3"/>
                      </w:tcPr>
                      <w:p w14:paraId="11096573" w14:textId="77777777" w:rsidR="00EC10D3" w:rsidRDefault="00EC10D3">
                        <w:pPr>
                          <w:pStyle w:val="TableParagraph"/>
                          <w:spacing w:before="180" w:line="274" w:lineRule="exact"/>
                          <w:ind w:left="1003" w:right="1003"/>
                          <w:jc w:val="center"/>
                          <w:rPr>
                            <w:rFonts w:ascii="Calibri"/>
                            <w:b/>
                            <w:sz w:val="24"/>
                          </w:rPr>
                        </w:pPr>
                        <w:r>
                          <w:rPr>
                            <w:rFonts w:ascii="Calibri"/>
                            <w:b/>
                            <w:color w:val="30849B"/>
                            <w:sz w:val="24"/>
                          </w:rPr>
                          <w:t>High/Broad</w:t>
                        </w:r>
                      </w:p>
                    </w:tc>
                    <w:tc>
                      <w:tcPr>
                        <w:tcW w:w="2697" w:type="dxa"/>
                        <w:tcBorders>
                          <w:top w:val="single" w:sz="8" w:space="0" w:color="4AACC5"/>
                          <w:bottom w:val="single" w:sz="8" w:space="0" w:color="4AACC5"/>
                        </w:tcBorders>
                      </w:tcPr>
                      <w:p w14:paraId="3085A576" w14:textId="77777777" w:rsidR="00EC10D3" w:rsidRDefault="00EC10D3">
                        <w:pPr>
                          <w:pStyle w:val="TableParagraph"/>
                          <w:spacing w:before="180" w:line="274" w:lineRule="exact"/>
                          <w:ind w:left="106"/>
                          <w:rPr>
                            <w:rFonts w:ascii="Calibri"/>
                            <w:sz w:val="24"/>
                          </w:rPr>
                        </w:pPr>
                        <w:r>
                          <w:rPr>
                            <w:rFonts w:ascii="Calibri"/>
                            <w:color w:val="30849B"/>
                            <w:sz w:val="24"/>
                          </w:rPr>
                          <w:t>(3) Over-Investment</w:t>
                        </w:r>
                      </w:p>
                    </w:tc>
                    <w:tc>
                      <w:tcPr>
                        <w:tcW w:w="3061" w:type="dxa"/>
                        <w:tcBorders>
                          <w:top w:val="single" w:sz="8" w:space="0" w:color="4AACC5"/>
                          <w:bottom w:val="single" w:sz="8" w:space="0" w:color="4AACC5"/>
                        </w:tcBorders>
                      </w:tcPr>
                      <w:p w14:paraId="1229764D" w14:textId="77777777" w:rsidR="00EC10D3" w:rsidRDefault="00EC10D3">
                        <w:pPr>
                          <w:pStyle w:val="TableParagraph"/>
                          <w:spacing w:before="180" w:line="274" w:lineRule="exact"/>
                          <w:ind w:left="287"/>
                          <w:rPr>
                            <w:rFonts w:ascii="Calibri"/>
                            <w:sz w:val="24"/>
                          </w:rPr>
                        </w:pPr>
                        <w:r>
                          <w:rPr>
                            <w:rFonts w:ascii="Calibri"/>
                            <w:color w:val="30849B"/>
                            <w:sz w:val="24"/>
                          </w:rPr>
                          <w:t>(4) Mutual-Investment</w:t>
                        </w:r>
                      </w:p>
                    </w:tc>
                  </w:tr>
                </w:tbl>
                <w:p w14:paraId="74C6EAF6" w14:textId="77777777" w:rsidR="00EC10D3" w:rsidRDefault="00EC10D3">
                  <w:pPr>
                    <w:pStyle w:val="BodyText"/>
                  </w:pPr>
                </w:p>
              </w:txbxContent>
            </v:textbox>
            <w10:wrap anchorx="page"/>
          </v:shape>
        </w:pict>
      </w:r>
      <w:r w:rsidR="00EC10D3">
        <w:rPr>
          <w:rFonts w:ascii="Times New Roman"/>
          <w:b w:val="0"/>
          <w:u w:val="single" w:color="4AACC5"/>
        </w:rPr>
        <w:t xml:space="preserve"> </w:t>
      </w:r>
      <w:r w:rsidR="00EC10D3">
        <w:rPr>
          <w:rFonts w:ascii="Times New Roman"/>
          <w:b w:val="0"/>
          <w:u w:val="single" w:color="4AACC5"/>
        </w:rPr>
        <w:tab/>
      </w:r>
      <w:r w:rsidR="00EC10D3">
        <w:rPr>
          <w:rFonts w:ascii="Times New Roman"/>
          <w:b w:val="0"/>
          <w:u w:val="single" w:color="4AACC5"/>
        </w:rPr>
        <w:tab/>
      </w:r>
      <w:r w:rsidR="00EC10D3">
        <w:rPr>
          <w:u w:val="single" w:color="4AACC5"/>
        </w:rPr>
        <w:t>Types of</w:t>
      </w:r>
      <w:r w:rsidR="00EC10D3">
        <w:rPr>
          <w:spacing w:val="-26"/>
          <w:u w:val="single" w:color="4AACC5"/>
        </w:rPr>
        <w:t xml:space="preserve"> </w:t>
      </w:r>
      <w:r w:rsidR="00EC10D3">
        <w:rPr>
          <w:u w:val="single" w:color="4AACC5"/>
        </w:rPr>
        <w:t>Psychological</w:t>
      </w:r>
      <w:r w:rsidR="00EC10D3">
        <w:rPr>
          <w:spacing w:val="-12"/>
          <w:u w:val="single" w:color="4AACC5"/>
        </w:rPr>
        <w:t xml:space="preserve"> </w:t>
      </w:r>
      <w:r w:rsidR="00EC10D3">
        <w:rPr>
          <w:u w:val="single" w:color="4AACC5"/>
        </w:rPr>
        <w:t>Contracts</w:t>
      </w:r>
      <w:r w:rsidR="00EC10D3">
        <w:rPr>
          <w:u w:val="single" w:color="4AACC5"/>
        </w:rPr>
        <w:tab/>
      </w:r>
      <w:r w:rsidR="00EC10D3">
        <w:t xml:space="preserve"> </w:t>
      </w:r>
      <w:r w:rsidR="00EC10D3">
        <w:rPr>
          <w:color w:val="30849B"/>
        </w:rPr>
        <w:t>Offer</w:t>
      </w:r>
      <w:r w:rsidR="00EC10D3">
        <w:rPr>
          <w:color w:val="30849B"/>
          <w:spacing w:val="-4"/>
        </w:rPr>
        <w:t xml:space="preserve"> </w:t>
      </w:r>
      <w:r w:rsidR="00EC10D3">
        <w:rPr>
          <w:color w:val="30849B"/>
        </w:rPr>
        <w:t>Inducement</w:t>
      </w:r>
      <w:r w:rsidR="00EC10D3">
        <w:rPr>
          <w:color w:val="30849B"/>
        </w:rPr>
        <w:tab/>
      </w:r>
      <w:r w:rsidR="00EC10D3">
        <w:rPr>
          <w:color w:val="30849B"/>
        </w:rPr>
        <w:tab/>
        <w:t>Expected</w:t>
      </w:r>
      <w:r w:rsidR="00EC10D3">
        <w:rPr>
          <w:color w:val="30849B"/>
          <w:spacing w:val="-2"/>
        </w:rPr>
        <w:t xml:space="preserve"> </w:t>
      </w:r>
      <w:r w:rsidR="00EC10D3">
        <w:rPr>
          <w:color w:val="30849B"/>
        </w:rPr>
        <w:t>Contribution</w:t>
      </w:r>
    </w:p>
    <w:p w14:paraId="5EC53694" w14:textId="77777777" w:rsidR="00AF0262" w:rsidRDefault="00AF0262">
      <w:pPr>
        <w:pStyle w:val="BodyText"/>
        <w:rPr>
          <w:b/>
        </w:rPr>
      </w:pPr>
    </w:p>
    <w:p w14:paraId="4ECBA95A" w14:textId="77777777" w:rsidR="00AF0262" w:rsidRDefault="00AF0262">
      <w:pPr>
        <w:pStyle w:val="BodyText"/>
        <w:rPr>
          <w:b/>
        </w:rPr>
      </w:pPr>
    </w:p>
    <w:p w14:paraId="762CB683" w14:textId="77777777" w:rsidR="00AF0262" w:rsidRDefault="00AF0262">
      <w:pPr>
        <w:pStyle w:val="BodyText"/>
        <w:rPr>
          <w:b/>
        </w:rPr>
      </w:pPr>
    </w:p>
    <w:p w14:paraId="2C62B11C" w14:textId="77777777" w:rsidR="00AF0262" w:rsidRDefault="00AF0262">
      <w:pPr>
        <w:pStyle w:val="BodyText"/>
        <w:rPr>
          <w:b/>
        </w:rPr>
      </w:pPr>
    </w:p>
    <w:p w14:paraId="613139D7" w14:textId="77777777" w:rsidR="00AF0262" w:rsidRDefault="00AF0262">
      <w:pPr>
        <w:pStyle w:val="BodyText"/>
        <w:spacing w:before="9"/>
        <w:rPr>
          <w:b/>
          <w:sz w:val="23"/>
        </w:rPr>
      </w:pPr>
    </w:p>
    <w:p w14:paraId="3884CF90" w14:textId="77777777" w:rsidR="00AF0262" w:rsidRDefault="00EC10D3">
      <w:pPr>
        <w:pStyle w:val="BodyText"/>
        <w:ind w:left="502" w:right="1532"/>
      </w:pPr>
      <w:r>
        <w:t xml:space="preserve">Source: </w:t>
      </w:r>
      <w:proofErr w:type="spellStart"/>
      <w:r>
        <w:t>Tsui</w:t>
      </w:r>
      <w:proofErr w:type="spellEnd"/>
      <w:r>
        <w:t>, A.S. &amp; Wu, J.B. (2005). The new employment relationship versus the mutual investment approach: Implications for human resource management. Human Resource Management, 44(2), 115-121.</w:t>
      </w:r>
    </w:p>
    <w:p w14:paraId="5A1B94B6" w14:textId="77777777" w:rsidR="00AF0262" w:rsidRDefault="00AF0262">
      <w:pPr>
        <w:sectPr w:rsidR="00AF0262">
          <w:pgSz w:w="11910" w:h="16840"/>
          <w:pgMar w:top="1320" w:right="0" w:bottom="280" w:left="1180" w:header="890" w:footer="0" w:gutter="0"/>
          <w:cols w:space="720"/>
        </w:sectPr>
      </w:pPr>
    </w:p>
    <w:p w14:paraId="6F24FC4E" w14:textId="77777777" w:rsidR="00AF0262" w:rsidRDefault="00EC10D3">
      <w:pPr>
        <w:pStyle w:val="ListParagraph"/>
        <w:numPr>
          <w:ilvl w:val="1"/>
          <w:numId w:val="8"/>
        </w:numPr>
        <w:tabs>
          <w:tab w:val="left" w:pos="854"/>
        </w:tabs>
        <w:spacing w:before="90"/>
        <w:ind w:hanging="419"/>
        <w:rPr>
          <w:sz w:val="24"/>
        </w:rPr>
      </w:pPr>
      <w:r>
        <w:rPr>
          <w:sz w:val="24"/>
        </w:rPr>
        <w:t>Nature of Employee</w:t>
      </w:r>
      <w:r>
        <w:rPr>
          <w:spacing w:val="-1"/>
          <w:sz w:val="24"/>
        </w:rPr>
        <w:t xml:space="preserve"> </w:t>
      </w:r>
      <w:r>
        <w:rPr>
          <w:sz w:val="24"/>
        </w:rPr>
        <w:t>Relations</w:t>
      </w:r>
    </w:p>
    <w:p w14:paraId="78F035A4" w14:textId="77777777" w:rsidR="00AF0262" w:rsidRDefault="00EC10D3">
      <w:pPr>
        <w:pStyle w:val="BodyText"/>
        <w:spacing w:before="180"/>
        <w:ind w:left="853" w:right="1427"/>
      </w:pPr>
      <w:r>
        <w:t>Scholars proposed a framework that juxtaposes two key considerations in the Employee Relations (ER). One consideration is the set of contributions an employer may expect from employees, such as work performance, commitment, or suggestions for organizational improvement. The other consideration is the array of rewards (defined broadly) or inducements an employer offers to employees in exchange for</w:t>
      </w:r>
    </w:p>
    <w:p w14:paraId="3246D7C7" w14:textId="77777777" w:rsidR="00AF0262" w:rsidRDefault="00EC10D3">
      <w:pPr>
        <w:pStyle w:val="BodyText"/>
        <w:spacing w:before="1"/>
        <w:ind w:left="853"/>
      </w:pPr>
      <w:r>
        <w:t>their contributions. We use the terms expected contributions and offered</w:t>
      </w:r>
    </w:p>
    <w:p w14:paraId="62D0C93A" w14:textId="77777777" w:rsidR="00AF0262" w:rsidRDefault="00EC10D3">
      <w:pPr>
        <w:pStyle w:val="BodyText"/>
        <w:ind w:left="853" w:right="1971"/>
      </w:pPr>
      <w:r>
        <w:t>inducements to refer to these two major considerations. The nature of the new employment relationship can be understood within this framework.</w:t>
      </w:r>
    </w:p>
    <w:p w14:paraId="7EC4B166" w14:textId="77777777" w:rsidR="00AF0262" w:rsidRDefault="00EC10D3">
      <w:pPr>
        <w:pStyle w:val="ListParagraph"/>
        <w:numPr>
          <w:ilvl w:val="2"/>
          <w:numId w:val="8"/>
        </w:numPr>
        <w:tabs>
          <w:tab w:val="left" w:pos="1454"/>
        </w:tabs>
        <w:rPr>
          <w:sz w:val="24"/>
        </w:rPr>
      </w:pPr>
      <w:r>
        <w:rPr>
          <w:sz w:val="24"/>
        </w:rPr>
        <w:t>Quasi-spot</w:t>
      </w:r>
      <w:r>
        <w:rPr>
          <w:spacing w:val="-1"/>
          <w:sz w:val="24"/>
        </w:rPr>
        <w:t xml:space="preserve"> </w:t>
      </w:r>
      <w:r>
        <w:rPr>
          <w:sz w:val="24"/>
        </w:rPr>
        <w:t>Contract</w:t>
      </w:r>
    </w:p>
    <w:p w14:paraId="5AD69582" w14:textId="09BEADA2" w:rsidR="00AF0262" w:rsidRDefault="00EC10D3">
      <w:pPr>
        <w:pStyle w:val="BodyText"/>
        <w:spacing w:before="179"/>
        <w:ind w:left="853" w:right="1418"/>
      </w:pPr>
      <w:r>
        <w:t>The new employment relationship is a quasi-spot contract (Cell 1 of Figure 1) defined by a relatively narrow set of inducements offered by an employer and a narrow set of contributions expected from an employee. Employers adopting this ER are interested primarily in a high level of employee task performance without requiring commitment from the employees to the overall success of the organization. In return, employees obtain the promised rewards once they meet the predetermined output expectations. Additionally, employees do not expect the employer to provide long-term job security.</w:t>
      </w:r>
    </w:p>
    <w:p w14:paraId="75327503" w14:textId="77777777" w:rsidR="00AF0262" w:rsidRDefault="00EC10D3">
      <w:pPr>
        <w:pStyle w:val="BodyText"/>
        <w:spacing w:before="180"/>
        <w:ind w:left="853" w:right="1577"/>
      </w:pPr>
      <w:r>
        <w:t>This employment relationship represents a pure economic exchange focused on a short-term and relatively well-defined set of duties s (e.g., brokerage firms’ contracts with stockbrokers). Under competitive pressure, many well-regarded employers are shifting to the use of temporary, part-time employees or contractors to keep from paying benefits. All this breaks the traditional employer-employee contract and the bond between the two parties.</w:t>
      </w:r>
    </w:p>
    <w:p w14:paraId="2BBFFDA9" w14:textId="77777777" w:rsidR="00AF0262" w:rsidRDefault="00EC10D3">
      <w:pPr>
        <w:pStyle w:val="BodyText"/>
        <w:spacing w:before="181"/>
        <w:ind w:left="853" w:right="1476"/>
      </w:pPr>
      <w:r>
        <w:t>Though this type of exchange is usually found in relationships with contractors in unskilled, skilled, and even professional jobs, its application recently has extended to senior executives. Temporary executives, interim executives, and so-called “corporate samurai” are becoming popular in today’s labor market. Rather than having a job, this new employment relationship form focuses on doing a job. Clearly, firms use the quasi-spot contract approach to gain flexibility in the employment and deployment of people resources.</w:t>
      </w:r>
    </w:p>
    <w:p w14:paraId="7F7302C0" w14:textId="77777777" w:rsidR="00AF0262" w:rsidRDefault="00EC10D3">
      <w:pPr>
        <w:pStyle w:val="ListParagraph"/>
        <w:numPr>
          <w:ilvl w:val="2"/>
          <w:numId w:val="8"/>
        </w:numPr>
        <w:tabs>
          <w:tab w:val="left" w:pos="1454"/>
        </w:tabs>
        <w:rPr>
          <w:sz w:val="24"/>
        </w:rPr>
      </w:pPr>
      <w:r>
        <w:rPr>
          <w:sz w:val="24"/>
        </w:rPr>
        <w:t>Under-Investment</w:t>
      </w:r>
    </w:p>
    <w:p w14:paraId="7A3D6F17" w14:textId="77777777" w:rsidR="00AF0262" w:rsidRDefault="00EC10D3">
      <w:pPr>
        <w:pStyle w:val="BodyText"/>
        <w:spacing w:before="180"/>
        <w:ind w:left="853" w:right="1427"/>
      </w:pPr>
      <w:r>
        <w:t>Another form of the new employment relationship is the underinvestment approach. Underinvestment occurs when a firm offers a narrow set of inducements but in return expects a broad set of contributions from employees. This ER is imbalanced to the advantage of employers because they get more (from employees) out of less (from</w:t>
      </w:r>
    </w:p>
    <w:p w14:paraId="21DBC290" w14:textId="77777777" w:rsidR="00AF0262" w:rsidRDefault="00EC10D3">
      <w:pPr>
        <w:pStyle w:val="BodyText"/>
        <w:ind w:left="853" w:right="1432"/>
      </w:pPr>
      <w:r>
        <w:t>themselves). The economic downturn and slow recovery have increased market competition, which pushes employers to increase productivity with limited resources. This demanding situation increases employee workload while holding inducements constant. Without noticeable economic recovery, employees lack alternatives and have to sustain this imbalance in the employment exchange. Some labor economists have observed that “not only are companies making people work harder, but some people want to . . . they are trying to protect their job security”.</w:t>
      </w:r>
    </w:p>
    <w:p w14:paraId="06C3D5DF" w14:textId="77777777" w:rsidR="00AF0262" w:rsidRDefault="00AF0262">
      <w:pPr>
        <w:sectPr w:rsidR="00AF0262">
          <w:headerReference w:type="even" r:id="rId91"/>
          <w:headerReference w:type="default" r:id="rId92"/>
          <w:pgSz w:w="11910" w:h="16840"/>
          <w:pgMar w:top="1320" w:right="0" w:bottom="280" w:left="1180" w:header="890" w:footer="0" w:gutter="0"/>
          <w:cols w:space="720"/>
        </w:sectPr>
      </w:pPr>
    </w:p>
    <w:p w14:paraId="21F09166" w14:textId="77777777" w:rsidR="00AF0262" w:rsidRDefault="00EC10D3">
      <w:pPr>
        <w:pStyle w:val="BodyText"/>
        <w:spacing w:before="90"/>
        <w:ind w:left="853" w:right="1813"/>
        <w:jc w:val="both"/>
      </w:pPr>
      <w:r>
        <w:t>Organizations</w:t>
      </w:r>
      <w:r>
        <w:rPr>
          <w:spacing w:val="-9"/>
        </w:rPr>
        <w:t xml:space="preserve"> </w:t>
      </w:r>
      <w:r>
        <w:t>adopting</w:t>
      </w:r>
      <w:r>
        <w:rPr>
          <w:spacing w:val="-7"/>
        </w:rPr>
        <w:t xml:space="preserve"> </w:t>
      </w:r>
      <w:r>
        <w:t>the</w:t>
      </w:r>
      <w:r>
        <w:rPr>
          <w:spacing w:val="-8"/>
        </w:rPr>
        <w:t xml:space="preserve"> </w:t>
      </w:r>
      <w:r>
        <w:t>quasi-spot</w:t>
      </w:r>
      <w:r>
        <w:rPr>
          <w:spacing w:val="-8"/>
        </w:rPr>
        <w:t xml:space="preserve"> </w:t>
      </w:r>
      <w:r>
        <w:t>contract</w:t>
      </w:r>
      <w:r>
        <w:rPr>
          <w:spacing w:val="-8"/>
        </w:rPr>
        <w:t xml:space="preserve"> </w:t>
      </w:r>
      <w:r>
        <w:t>and</w:t>
      </w:r>
      <w:r>
        <w:rPr>
          <w:spacing w:val="-9"/>
        </w:rPr>
        <w:t xml:space="preserve"> </w:t>
      </w:r>
      <w:r>
        <w:t>the</w:t>
      </w:r>
      <w:r>
        <w:rPr>
          <w:spacing w:val="-8"/>
        </w:rPr>
        <w:t xml:space="preserve"> </w:t>
      </w:r>
      <w:r>
        <w:t>underinvestment</w:t>
      </w:r>
      <w:r>
        <w:rPr>
          <w:spacing w:val="-7"/>
        </w:rPr>
        <w:t xml:space="preserve"> </w:t>
      </w:r>
      <w:r>
        <w:t>approach reported</w:t>
      </w:r>
      <w:r>
        <w:rPr>
          <w:spacing w:val="-7"/>
        </w:rPr>
        <w:t xml:space="preserve"> </w:t>
      </w:r>
      <w:r>
        <w:t>a</w:t>
      </w:r>
      <w:r>
        <w:rPr>
          <w:spacing w:val="-8"/>
        </w:rPr>
        <w:t xml:space="preserve"> </w:t>
      </w:r>
      <w:r>
        <w:t>number</w:t>
      </w:r>
      <w:r>
        <w:rPr>
          <w:spacing w:val="-6"/>
        </w:rPr>
        <w:t xml:space="preserve"> </w:t>
      </w:r>
      <w:r>
        <w:t>of</w:t>
      </w:r>
      <w:r>
        <w:rPr>
          <w:spacing w:val="-8"/>
        </w:rPr>
        <w:t xml:space="preserve"> </w:t>
      </w:r>
      <w:r>
        <w:t>unfavorable</w:t>
      </w:r>
      <w:r>
        <w:rPr>
          <w:spacing w:val="-7"/>
        </w:rPr>
        <w:t xml:space="preserve"> </w:t>
      </w:r>
      <w:r>
        <w:t>employee</w:t>
      </w:r>
      <w:r>
        <w:rPr>
          <w:spacing w:val="-7"/>
        </w:rPr>
        <w:t xml:space="preserve"> </w:t>
      </w:r>
      <w:r>
        <w:t>outcomes.</w:t>
      </w:r>
      <w:r>
        <w:rPr>
          <w:spacing w:val="-7"/>
        </w:rPr>
        <w:t xml:space="preserve"> </w:t>
      </w:r>
      <w:r>
        <w:t>These</w:t>
      </w:r>
      <w:r>
        <w:rPr>
          <w:spacing w:val="-5"/>
        </w:rPr>
        <w:t xml:space="preserve"> </w:t>
      </w:r>
      <w:r>
        <w:t>negative</w:t>
      </w:r>
      <w:r>
        <w:rPr>
          <w:spacing w:val="-7"/>
        </w:rPr>
        <w:t xml:space="preserve"> </w:t>
      </w:r>
      <w:r>
        <w:t>outcomes</w:t>
      </w:r>
    </w:p>
    <w:p w14:paraId="2506B12D" w14:textId="77777777" w:rsidR="00AF0262" w:rsidRDefault="00EC10D3">
      <w:pPr>
        <w:pStyle w:val="BodyText"/>
        <w:ind w:left="853" w:right="1474"/>
        <w:jc w:val="both"/>
      </w:pPr>
      <w:r>
        <w:t xml:space="preserve">included lower performance as </w:t>
      </w:r>
      <w:r>
        <w:rPr>
          <w:spacing w:val="-3"/>
        </w:rPr>
        <w:t xml:space="preserve">rated </w:t>
      </w:r>
      <w:r>
        <w:t>by the supervisors, lower employee engagement in</w:t>
      </w:r>
      <w:r>
        <w:rPr>
          <w:spacing w:val="-7"/>
        </w:rPr>
        <w:t xml:space="preserve"> </w:t>
      </w:r>
      <w:r>
        <w:t>organizational</w:t>
      </w:r>
      <w:r>
        <w:rPr>
          <w:spacing w:val="-6"/>
        </w:rPr>
        <w:t xml:space="preserve"> </w:t>
      </w:r>
      <w:r>
        <w:t>citizenship</w:t>
      </w:r>
      <w:r>
        <w:rPr>
          <w:spacing w:val="-6"/>
        </w:rPr>
        <w:t xml:space="preserve"> </w:t>
      </w:r>
      <w:r>
        <w:t>behaviors</w:t>
      </w:r>
      <w:r>
        <w:rPr>
          <w:spacing w:val="-5"/>
        </w:rPr>
        <w:t xml:space="preserve"> </w:t>
      </w:r>
      <w:r>
        <w:t>(OCB:</w:t>
      </w:r>
      <w:r>
        <w:rPr>
          <w:spacing w:val="-6"/>
        </w:rPr>
        <w:t xml:space="preserve"> </w:t>
      </w:r>
      <w:r>
        <w:t>behaviors</w:t>
      </w:r>
      <w:r>
        <w:rPr>
          <w:spacing w:val="-6"/>
        </w:rPr>
        <w:t xml:space="preserve"> </w:t>
      </w:r>
      <w:r>
        <w:t>beyond</w:t>
      </w:r>
      <w:r>
        <w:rPr>
          <w:spacing w:val="-6"/>
        </w:rPr>
        <w:t xml:space="preserve"> </w:t>
      </w:r>
      <w:r>
        <w:t>the</w:t>
      </w:r>
      <w:r>
        <w:rPr>
          <w:spacing w:val="-6"/>
        </w:rPr>
        <w:t xml:space="preserve"> </w:t>
      </w:r>
      <w:r>
        <w:t>call</w:t>
      </w:r>
      <w:r>
        <w:rPr>
          <w:spacing w:val="-6"/>
        </w:rPr>
        <w:t xml:space="preserve"> </w:t>
      </w:r>
      <w:r>
        <w:t>of</w:t>
      </w:r>
      <w:r>
        <w:rPr>
          <w:spacing w:val="-6"/>
        </w:rPr>
        <w:t xml:space="preserve"> </w:t>
      </w:r>
      <w:r>
        <w:rPr>
          <w:spacing w:val="-4"/>
        </w:rPr>
        <w:t>duty,</w:t>
      </w:r>
      <w:r>
        <w:rPr>
          <w:spacing w:val="-5"/>
        </w:rPr>
        <w:t xml:space="preserve"> </w:t>
      </w:r>
      <w:r>
        <w:t>such</w:t>
      </w:r>
      <w:r>
        <w:rPr>
          <w:spacing w:val="-7"/>
        </w:rPr>
        <w:t xml:space="preserve"> </w:t>
      </w:r>
      <w:r>
        <w:t>as helping coworkers), expressing a tendency to leave the company if there</w:t>
      </w:r>
      <w:r>
        <w:rPr>
          <w:spacing w:val="-34"/>
        </w:rPr>
        <w:t xml:space="preserve"> </w:t>
      </w:r>
      <w:r>
        <w:t>were</w:t>
      </w:r>
    </w:p>
    <w:p w14:paraId="0CC7CAE4" w14:textId="77777777" w:rsidR="00AF0262" w:rsidRDefault="00EC10D3">
      <w:pPr>
        <w:pStyle w:val="BodyText"/>
        <w:ind w:left="853" w:right="1427"/>
      </w:pPr>
      <w:r>
        <w:t>alternative employment opportunities, and being less psychologically committed toward the organization. The employees also perceived a lower level of fairness, had less trust in their coworkers, and reported more frequent absences. Thus, while firms may gain some flexibility in employment, they may lose high-performing and committed employees.</w:t>
      </w:r>
    </w:p>
    <w:p w14:paraId="67BF4180" w14:textId="77777777" w:rsidR="00AF0262" w:rsidRDefault="00EC10D3">
      <w:pPr>
        <w:pStyle w:val="ListParagraph"/>
        <w:numPr>
          <w:ilvl w:val="2"/>
          <w:numId w:val="8"/>
        </w:numPr>
        <w:tabs>
          <w:tab w:val="left" w:pos="1454"/>
        </w:tabs>
        <w:rPr>
          <w:sz w:val="24"/>
        </w:rPr>
      </w:pPr>
      <w:r>
        <w:rPr>
          <w:sz w:val="24"/>
        </w:rPr>
        <w:t>Over-Investment</w:t>
      </w:r>
    </w:p>
    <w:p w14:paraId="2F40BFF1" w14:textId="77777777" w:rsidR="00AF0262" w:rsidRDefault="00EC10D3">
      <w:pPr>
        <w:pStyle w:val="BodyText"/>
        <w:spacing w:before="180"/>
        <w:ind w:left="853" w:right="1546"/>
      </w:pPr>
      <w:r>
        <w:t>Many state own organizations adopt overinvestment approach of ER, which arises when organizations couple high or broad inducements with low or narrow expected</w:t>
      </w:r>
    </w:p>
    <w:p w14:paraId="62103E5D" w14:textId="7317DD37" w:rsidR="00AF0262" w:rsidRDefault="00EC10D3">
      <w:pPr>
        <w:pStyle w:val="BodyText"/>
        <w:ind w:left="853" w:right="1344"/>
      </w:pPr>
      <w:r>
        <w:t>contributions. This exchange favors employees, who receive more than they give and is practiced by government bureaucracies and quasi-monopolistic corporations. To</w:t>
      </w:r>
    </w:p>
    <w:p w14:paraId="2435705F" w14:textId="77777777" w:rsidR="00AF0262" w:rsidRDefault="00EC10D3">
      <w:pPr>
        <w:pStyle w:val="BodyText"/>
        <w:spacing w:before="1"/>
        <w:ind w:left="853" w:right="1458"/>
      </w:pPr>
      <w:r>
        <w:t>illustrate, Chinese state-owned enterprises historically supply lifetime jobs and cradle- to-grave benefits to workers while demanding minimal productivity with few</w:t>
      </w:r>
    </w:p>
    <w:p w14:paraId="3124A648" w14:textId="77777777" w:rsidR="00AF0262" w:rsidRDefault="00EC10D3">
      <w:pPr>
        <w:pStyle w:val="BodyText"/>
        <w:ind w:left="853" w:right="1398"/>
      </w:pPr>
      <w:r>
        <w:t>responsibilities. Over-investment employers do not obligate sizeable returns, lessening employees’ indebtedness. Consequently, they do not need to trust employees as</w:t>
      </w:r>
    </w:p>
    <w:p w14:paraId="660BF3B7" w14:textId="77777777" w:rsidR="00AF0262" w:rsidRDefault="00EC10D3">
      <w:pPr>
        <w:pStyle w:val="BodyText"/>
        <w:ind w:left="853" w:right="1546"/>
      </w:pPr>
      <w:r>
        <w:t>much—nor express as much trust— because they do not intend to fully collect on those “debts.”</w:t>
      </w:r>
    </w:p>
    <w:p w14:paraId="7391B255" w14:textId="77777777" w:rsidR="00AF0262" w:rsidRDefault="00EC10D3">
      <w:pPr>
        <w:pStyle w:val="ListParagraph"/>
        <w:numPr>
          <w:ilvl w:val="2"/>
          <w:numId w:val="8"/>
        </w:numPr>
        <w:tabs>
          <w:tab w:val="left" w:pos="1454"/>
        </w:tabs>
        <w:rPr>
          <w:sz w:val="24"/>
        </w:rPr>
      </w:pPr>
      <w:r>
        <w:rPr>
          <w:sz w:val="24"/>
        </w:rPr>
        <w:t>Mutual-Investment</w:t>
      </w:r>
    </w:p>
    <w:p w14:paraId="37735493" w14:textId="77777777" w:rsidR="00AF0262" w:rsidRDefault="00EC10D3">
      <w:pPr>
        <w:pStyle w:val="BodyText"/>
        <w:spacing w:before="180"/>
        <w:ind w:left="853" w:right="1546"/>
      </w:pPr>
      <w:r>
        <w:t>According to many research findings, organization performance was the best when firms adopted the mutual investment employment relationship. The goal of the</w:t>
      </w:r>
    </w:p>
    <w:p w14:paraId="5E80623E" w14:textId="77777777" w:rsidR="00AF0262" w:rsidRDefault="00EC10D3">
      <w:pPr>
        <w:pStyle w:val="BodyText"/>
        <w:ind w:left="853" w:right="1428"/>
      </w:pPr>
      <w:r>
        <w:t>mutual investment ER is to solicit a broader range of behaviors and stronger commitment from employees by offering a large number of inducements in exchange for significant employee contributions. The firm focuses on developing a long-term and</w:t>
      </w:r>
      <w:r>
        <w:rPr>
          <w:spacing w:val="-5"/>
        </w:rPr>
        <w:t xml:space="preserve"> </w:t>
      </w:r>
      <w:r>
        <w:t>open-ended</w:t>
      </w:r>
      <w:r>
        <w:rPr>
          <w:spacing w:val="-4"/>
        </w:rPr>
        <w:t xml:space="preserve"> </w:t>
      </w:r>
      <w:r>
        <w:t>relationship</w:t>
      </w:r>
      <w:r>
        <w:rPr>
          <w:spacing w:val="-5"/>
        </w:rPr>
        <w:t xml:space="preserve"> </w:t>
      </w:r>
      <w:r>
        <w:t>with</w:t>
      </w:r>
      <w:r>
        <w:rPr>
          <w:spacing w:val="-3"/>
        </w:rPr>
        <w:t xml:space="preserve"> </w:t>
      </w:r>
      <w:r>
        <w:t>the</w:t>
      </w:r>
      <w:r>
        <w:rPr>
          <w:spacing w:val="-4"/>
        </w:rPr>
        <w:t xml:space="preserve"> </w:t>
      </w:r>
      <w:r>
        <w:t>employees.</w:t>
      </w:r>
      <w:r>
        <w:rPr>
          <w:spacing w:val="-5"/>
        </w:rPr>
        <w:t xml:space="preserve"> </w:t>
      </w:r>
      <w:r>
        <w:t>Under</w:t>
      </w:r>
      <w:r>
        <w:rPr>
          <w:spacing w:val="-3"/>
        </w:rPr>
        <w:t xml:space="preserve"> </w:t>
      </w:r>
      <w:r>
        <w:t>this</w:t>
      </w:r>
      <w:r>
        <w:rPr>
          <w:spacing w:val="-5"/>
        </w:rPr>
        <w:t xml:space="preserve"> </w:t>
      </w:r>
      <w:r>
        <w:t>approach,</w:t>
      </w:r>
      <w:r>
        <w:rPr>
          <w:spacing w:val="-4"/>
        </w:rPr>
        <w:t xml:space="preserve"> </w:t>
      </w:r>
      <w:r>
        <w:t>employees</w:t>
      </w:r>
      <w:r>
        <w:rPr>
          <w:spacing w:val="-6"/>
        </w:rPr>
        <w:t xml:space="preserve"> </w:t>
      </w:r>
      <w:r>
        <w:t>are expected to contribute broadly to their organization instead of focusing only on performing their own</w:t>
      </w:r>
      <w:r>
        <w:rPr>
          <w:spacing w:val="-1"/>
        </w:rPr>
        <w:t xml:space="preserve"> </w:t>
      </w:r>
      <w:r>
        <w:t>jobs.</w:t>
      </w:r>
    </w:p>
    <w:p w14:paraId="7E45D25D" w14:textId="77777777" w:rsidR="00AF0262" w:rsidRDefault="00EC10D3">
      <w:pPr>
        <w:pStyle w:val="BodyText"/>
        <w:spacing w:before="180"/>
        <w:ind w:left="853"/>
      </w:pPr>
      <w:r>
        <w:t>The underlying rationale for the effectiveness of the mutual investment ER is twofold.</w:t>
      </w:r>
    </w:p>
    <w:p w14:paraId="57A444ED" w14:textId="77777777" w:rsidR="00AF0262" w:rsidRDefault="00EC10D3">
      <w:pPr>
        <w:pStyle w:val="BodyText"/>
        <w:ind w:left="853"/>
      </w:pPr>
      <w:r>
        <w:t>First, when employees experience long-term investment from employers, they</w:t>
      </w:r>
    </w:p>
    <w:p w14:paraId="53F51DC6" w14:textId="77777777" w:rsidR="00AF0262" w:rsidRDefault="00EC10D3">
      <w:pPr>
        <w:pStyle w:val="BodyText"/>
        <w:ind w:left="853" w:right="1432"/>
      </w:pPr>
      <w:r>
        <w:t>reciprocate with loyalty to these organizations and contribute much more than simple job performance. Second, the mutual investment ER sets higher performance goals and expectations for employees. Empirical research confirms that difficult and</w:t>
      </w:r>
    </w:p>
    <w:p w14:paraId="7D84216C" w14:textId="77777777" w:rsidR="00AF0262" w:rsidRDefault="00EC10D3">
      <w:pPr>
        <w:pStyle w:val="BodyText"/>
        <w:ind w:left="853" w:right="1546"/>
      </w:pPr>
      <w:r>
        <w:t>challenging goals lead to higher performance. Mutual investment is the “older and wiser” approach, contrary to the common wisdom in most companies now facing competitive pressure. Psychological research has shown that money is not a</w:t>
      </w:r>
    </w:p>
    <w:p w14:paraId="51032D09" w14:textId="77777777" w:rsidR="00AF0262" w:rsidRDefault="00EC10D3">
      <w:pPr>
        <w:pStyle w:val="BodyText"/>
        <w:ind w:left="853" w:right="1427"/>
      </w:pPr>
      <w:r>
        <w:t>motivating factor for employees (assuming that basic needs are being met), and other factors, such as job satisfaction, respect, advancement, and work environment, are</w:t>
      </w:r>
    </w:p>
    <w:p w14:paraId="01E39567" w14:textId="77777777" w:rsidR="00AF0262" w:rsidRDefault="00EC10D3">
      <w:pPr>
        <w:pStyle w:val="BodyText"/>
        <w:ind w:left="853" w:right="1546"/>
      </w:pPr>
      <w:r>
        <w:t>much more important in influencing employee attraction, motivation, and retention. In general, the mutual investment ER focuses on social and career investment more than monetary benefits.</w:t>
      </w:r>
    </w:p>
    <w:p w14:paraId="12E74FCF" w14:textId="77777777" w:rsidR="00AF0262" w:rsidRDefault="00AF0262">
      <w:pPr>
        <w:sectPr w:rsidR="00AF0262">
          <w:pgSz w:w="11910" w:h="16840"/>
          <w:pgMar w:top="1320" w:right="0" w:bottom="280" w:left="1180" w:header="890" w:footer="0" w:gutter="0"/>
          <w:cols w:space="720"/>
        </w:sectPr>
      </w:pPr>
    </w:p>
    <w:p w14:paraId="4EED854D" w14:textId="77777777" w:rsidR="00AF0262" w:rsidRDefault="00EC10D3">
      <w:pPr>
        <w:pStyle w:val="ListParagraph"/>
        <w:numPr>
          <w:ilvl w:val="1"/>
          <w:numId w:val="8"/>
        </w:numPr>
        <w:tabs>
          <w:tab w:val="left" w:pos="854"/>
        </w:tabs>
        <w:spacing w:before="90"/>
        <w:ind w:hanging="419"/>
        <w:rPr>
          <w:sz w:val="24"/>
        </w:rPr>
      </w:pPr>
      <w:r>
        <w:rPr>
          <w:sz w:val="24"/>
        </w:rPr>
        <w:t>Recruitment and</w:t>
      </w:r>
      <w:r>
        <w:rPr>
          <w:spacing w:val="-2"/>
          <w:sz w:val="24"/>
        </w:rPr>
        <w:t xml:space="preserve"> </w:t>
      </w:r>
      <w:r>
        <w:rPr>
          <w:sz w:val="24"/>
        </w:rPr>
        <w:t>Selection</w:t>
      </w:r>
    </w:p>
    <w:p w14:paraId="091FC84C" w14:textId="77777777" w:rsidR="00AF0262" w:rsidRDefault="00EC10D3">
      <w:pPr>
        <w:pStyle w:val="BodyText"/>
        <w:spacing w:before="180"/>
        <w:ind w:left="853" w:right="1427"/>
      </w:pPr>
      <w:r>
        <w:t>To establish a mutual investment ER from the outset, employers must clearly communicate their endorsement of the value of long term loyalty and commitment to job applicants and show that they are looking for the same from employees.</w:t>
      </w:r>
    </w:p>
    <w:p w14:paraId="2353BF9D" w14:textId="77777777" w:rsidR="00AF0262" w:rsidRDefault="00EC10D3">
      <w:pPr>
        <w:pStyle w:val="BodyText"/>
        <w:ind w:left="853" w:right="1546"/>
      </w:pPr>
      <w:r>
        <w:t>Applicants especially should be informed about the company’s expectations of broad contributions from employees.</w:t>
      </w:r>
    </w:p>
    <w:p w14:paraId="5EEA9FC2" w14:textId="77777777" w:rsidR="00AF0262" w:rsidRDefault="00EC10D3">
      <w:pPr>
        <w:pStyle w:val="BodyText"/>
        <w:spacing w:before="181"/>
        <w:ind w:left="853" w:right="1545"/>
      </w:pPr>
      <w:r>
        <w:t>Unfortunately, recruiters may exaggerate inducements (both tangible and intangible) to attract talent while remaining vague about performance expectations. Peer</w:t>
      </w:r>
    </w:p>
    <w:p w14:paraId="69FFB861" w14:textId="77777777" w:rsidR="00AF0262" w:rsidRDefault="00EC10D3">
      <w:pPr>
        <w:pStyle w:val="BodyText"/>
        <w:ind w:left="853" w:right="1404"/>
      </w:pPr>
      <w:r>
        <w:t>recruiting or work team interviewing could be a useful tool to facilitate the communication of accurate expectations. Talking with their prospective colleagues will give applicants a more realistic picture of what mutual commitment and trust mean in the organization, how to contribute broadly, and what to expect in terms of a long-</w:t>
      </w:r>
    </w:p>
    <w:p w14:paraId="12515874" w14:textId="758E7E1D" w:rsidR="00AF0262" w:rsidRDefault="00EC10D3">
      <w:pPr>
        <w:pStyle w:val="BodyText"/>
        <w:spacing w:line="292" w:lineRule="exact"/>
        <w:ind w:left="853"/>
      </w:pPr>
      <w:r>
        <w:t>term career within the firm.</w:t>
      </w:r>
    </w:p>
    <w:p w14:paraId="55BB0D3E" w14:textId="77777777" w:rsidR="00AF0262" w:rsidRDefault="00EC10D3">
      <w:pPr>
        <w:pStyle w:val="ListParagraph"/>
        <w:numPr>
          <w:ilvl w:val="1"/>
          <w:numId w:val="8"/>
        </w:numPr>
        <w:tabs>
          <w:tab w:val="left" w:pos="854"/>
        </w:tabs>
        <w:ind w:hanging="419"/>
        <w:rPr>
          <w:sz w:val="24"/>
        </w:rPr>
      </w:pPr>
      <w:r>
        <w:rPr>
          <w:spacing w:val="-3"/>
          <w:sz w:val="24"/>
        </w:rPr>
        <w:t xml:space="preserve">Training </w:t>
      </w:r>
      <w:r>
        <w:rPr>
          <w:sz w:val="24"/>
        </w:rPr>
        <w:t>and Development</w:t>
      </w:r>
    </w:p>
    <w:p w14:paraId="03F7D8B9" w14:textId="77777777" w:rsidR="00AF0262" w:rsidRDefault="00EC10D3">
      <w:pPr>
        <w:pStyle w:val="BodyText"/>
        <w:spacing w:before="181"/>
        <w:ind w:left="853"/>
      </w:pPr>
      <w:r>
        <w:t>To signal long-term investment, the focus of training and development is not on</w:t>
      </w:r>
    </w:p>
    <w:p w14:paraId="5641D279" w14:textId="77777777" w:rsidR="00AF0262" w:rsidRDefault="00EC10D3">
      <w:pPr>
        <w:pStyle w:val="BodyText"/>
        <w:ind w:left="853" w:right="1546"/>
      </w:pPr>
      <w:r>
        <w:t>improving skills to perform the current job but on preparing employees for future responsibilities. Job rotation and participation in cross functional or cross-divisional</w:t>
      </w:r>
    </w:p>
    <w:p w14:paraId="36345EAC" w14:textId="77777777" w:rsidR="00AF0262" w:rsidRDefault="00EC10D3">
      <w:pPr>
        <w:pStyle w:val="BodyText"/>
        <w:ind w:left="853" w:right="1427"/>
      </w:pPr>
      <w:r>
        <w:t>project teams are effective methods to build an organization wide perspective and to promote organizational interests. Promotion from within and succession planning are</w:t>
      </w:r>
    </w:p>
    <w:p w14:paraId="1220C9D9" w14:textId="77777777" w:rsidR="00AF0262" w:rsidRDefault="00EC10D3">
      <w:pPr>
        <w:pStyle w:val="BodyText"/>
        <w:spacing w:line="293" w:lineRule="exact"/>
        <w:ind w:left="853"/>
      </w:pPr>
      <w:r>
        <w:t>the core elements of a company’s broader development plans for its human resources.</w:t>
      </w:r>
    </w:p>
    <w:p w14:paraId="0EEC49C0" w14:textId="77777777" w:rsidR="00AF0262" w:rsidRDefault="00EC10D3">
      <w:pPr>
        <w:pStyle w:val="BodyText"/>
        <w:ind w:left="853" w:right="1923"/>
      </w:pPr>
      <w:r>
        <w:t>Finally, in order for employees to make broad contributions, teamwork training is essential for them to learn the skills of effective collaboration.</w:t>
      </w:r>
    </w:p>
    <w:p w14:paraId="19D5FBE8" w14:textId="77777777" w:rsidR="00AF0262" w:rsidRDefault="00EC10D3">
      <w:pPr>
        <w:pStyle w:val="ListParagraph"/>
        <w:numPr>
          <w:ilvl w:val="1"/>
          <w:numId w:val="8"/>
        </w:numPr>
        <w:tabs>
          <w:tab w:val="left" w:pos="854"/>
        </w:tabs>
        <w:ind w:hanging="419"/>
        <w:rPr>
          <w:sz w:val="24"/>
        </w:rPr>
      </w:pPr>
      <w:r>
        <w:rPr>
          <w:sz w:val="24"/>
        </w:rPr>
        <w:t>Performance Management</w:t>
      </w:r>
    </w:p>
    <w:p w14:paraId="412DACC0" w14:textId="77777777" w:rsidR="00AF0262" w:rsidRDefault="00EC10D3">
      <w:pPr>
        <w:pStyle w:val="BodyText"/>
        <w:spacing w:before="180"/>
        <w:ind w:left="853" w:right="1546"/>
      </w:pPr>
      <w:r>
        <w:t>The mutual investment ER focuses employees’ attention on their teams and the organization. Excellence in doing one’s own job is only a small part of a total performance assessment. Performance appraisal criteria and processes should be related to broad contributions. In addition to individual evaluation, performance appraisal by peers and team-based performance are common features of the</w:t>
      </w:r>
    </w:p>
    <w:p w14:paraId="104927CE" w14:textId="77777777" w:rsidR="00AF0262" w:rsidRDefault="00EC10D3">
      <w:pPr>
        <w:pStyle w:val="BodyText"/>
        <w:ind w:left="853" w:right="1453"/>
      </w:pPr>
      <w:r>
        <w:t>evaluation process. The broad based contributions can be captured in a 360-degree feedback system. Employees’ superiors, peers, subordinates, and even customers rate their performance.</w:t>
      </w:r>
    </w:p>
    <w:p w14:paraId="6188CC72" w14:textId="77777777" w:rsidR="00AF0262" w:rsidRDefault="00EC10D3">
      <w:pPr>
        <w:pStyle w:val="ListParagraph"/>
        <w:numPr>
          <w:ilvl w:val="1"/>
          <w:numId w:val="8"/>
        </w:numPr>
        <w:tabs>
          <w:tab w:val="left" w:pos="854"/>
        </w:tabs>
        <w:ind w:hanging="419"/>
        <w:rPr>
          <w:sz w:val="24"/>
        </w:rPr>
      </w:pPr>
      <w:r>
        <w:rPr>
          <w:sz w:val="24"/>
        </w:rPr>
        <w:t>Compensation and</w:t>
      </w:r>
      <w:r>
        <w:rPr>
          <w:spacing w:val="-2"/>
          <w:sz w:val="24"/>
        </w:rPr>
        <w:t xml:space="preserve"> </w:t>
      </w:r>
      <w:r>
        <w:rPr>
          <w:sz w:val="24"/>
        </w:rPr>
        <w:t>Benefits</w:t>
      </w:r>
    </w:p>
    <w:p w14:paraId="58181D9C" w14:textId="77777777" w:rsidR="00AF0262" w:rsidRDefault="00EC10D3">
      <w:pPr>
        <w:pStyle w:val="BodyText"/>
        <w:spacing w:before="180"/>
        <w:ind w:left="853" w:right="1427"/>
      </w:pPr>
      <w:r>
        <w:t>The key to using compensation and benefits in building a mutual investment ER is not focusing merely on increasing the absolute amount of pay or benefits but on communicating preferred behaviors and accentuating long-term investment in</w:t>
      </w:r>
    </w:p>
    <w:p w14:paraId="3034CE9A" w14:textId="77777777" w:rsidR="00AF0262" w:rsidRDefault="00EC10D3">
      <w:pPr>
        <w:pStyle w:val="BodyText"/>
        <w:ind w:left="853" w:right="1546"/>
      </w:pPr>
      <w:r>
        <w:t>employees. The important point is that compensation and benefits practices in the mutual investment ER breed and facilitate mutual commitment rather than serve merely as an economic bond.</w:t>
      </w:r>
    </w:p>
    <w:p w14:paraId="74E6B71E" w14:textId="77777777" w:rsidR="00AF0262" w:rsidRDefault="00EC10D3">
      <w:pPr>
        <w:pStyle w:val="BodyText"/>
        <w:spacing w:before="180"/>
        <w:ind w:left="502" w:right="1427"/>
      </w:pPr>
      <w:r>
        <w:t>The backbone of the mutual investment ER is generalized reciprocal loyalty, trust, and a focus on a long-term relationship. It emphasizes a high level of both offered inducements and expected contributions. Future human resource executives can shape a mutual</w:t>
      </w:r>
    </w:p>
    <w:p w14:paraId="520BFD8C" w14:textId="77777777" w:rsidR="00AF0262" w:rsidRDefault="00EC10D3">
      <w:pPr>
        <w:pStyle w:val="BodyText"/>
        <w:spacing w:line="292" w:lineRule="exact"/>
        <w:ind w:left="502"/>
      </w:pPr>
      <w:r>
        <w:t>investment ER by using human resource practices that accentuate both dimensions.</w:t>
      </w:r>
    </w:p>
    <w:p w14:paraId="310AC33F" w14:textId="77777777" w:rsidR="00AF0262" w:rsidRDefault="00AF0262">
      <w:pPr>
        <w:spacing w:line="292" w:lineRule="exact"/>
        <w:sectPr w:rsidR="00AF0262">
          <w:headerReference w:type="even" r:id="rId93"/>
          <w:headerReference w:type="default" r:id="rId94"/>
          <w:pgSz w:w="11910" w:h="16840"/>
          <w:pgMar w:top="1320" w:right="0" w:bottom="280" w:left="1180" w:header="890" w:footer="0" w:gutter="0"/>
          <w:pgNumType w:start="112"/>
          <w:cols w:space="720"/>
        </w:sectPr>
      </w:pPr>
    </w:p>
    <w:p w14:paraId="04F10422" w14:textId="77777777" w:rsidR="00AF0262" w:rsidRDefault="00EC10D3">
      <w:pPr>
        <w:pStyle w:val="BodyText"/>
        <w:spacing w:before="90"/>
        <w:ind w:left="502" w:right="1546"/>
      </w:pPr>
      <w:r>
        <w:t>Evidence is strong that the mutual investment ER is a wise tool that will strengthen an organization’s ability to compete in the dynamic global environment through building a committed workforce eager to contribute to the organization’s success.</w:t>
      </w:r>
    </w:p>
    <w:p w14:paraId="2D384154" w14:textId="77777777" w:rsidR="00AF0262" w:rsidRDefault="00EC10D3">
      <w:pPr>
        <w:pStyle w:val="Heading4"/>
        <w:numPr>
          <w:ilvl w:val="0"/>
          <w:numId w:val="8"/>
        </w:numPr>
        <w:tabs>
          <w:tab w:val="left" w:pos="479"/>
        </w:tabs>
        <w:ind w:left="478" w:hanging="241"/>
      </w:pPr>
      <w:bookmarkStart w:id="29" w:name="_TOC_250004"/>
      <w:r>
        <w:t>Employee</w:t>
      </w:r>
      <w:r>
        <w:rPr>
          <w:spacing w:val="-2"/>
        </w:rPr>
        <w:t xml:space="preserve"> </w:t>
      </w:r>
      <w:bookmarkEnd w:id="29"/>
      <w:r>
        <w:t>Engagement</w:t>
      </w:r>
    </w:p>
    <w:p w14:paraId="622EF719" w14:textId="77777777" w:rsidR="00AF0262" w:rsidRDefault="00EC10D3">
      <w:pPr>
        <w:pStyle w:val="BodyText"/>
        <w:spacing w:before="180"/>
        <w:ind w:left="447"/>
      </w:pPr>
      <w:r>
        <w:t>Gallup found that whether unionized or not, world-class organizations have two crucial</w:t>
      </w:r>
    </w:p>
    <w:p w14:paraId="3ECA7424" w14:textId="77777777" w:rsidR="00AF0262" w:rsidRDefault="00EC10D3">
      <w:pPr>
        <w:pStyle w:val="BodyText"/>
        <w:ind w:left="447" w:right="1391"/>
      </w:pPr>
      <w:r>
        <w:t>things in common: They recognize that talented managers are the core of an organization's success, and they understand and leverage the fact that engagement predicts performance. Employee engagement has become a widely used and popular term, and it has its basis in practice rather than theory and empirical research, while its construct often overlaps with other constructs, such as organization commitment, job involvement, or organizational citizenship behaviors (OCB). However, engagement is not an attitude; it is</w:t>
      </w:r>
    </w:p>
    <w:p w14:paraId="77D65ECB" w14:textId="7689178B" w:rsidR="00AF0262" w:rsidRDefault="00EC10D3">
      <w:pPr>
        <w:pStyle w:val="BodyText"/>
        <w:ind w:left="447" w:right="1376"/>
      </w:pPr>
      <w:r>
        <w:t>the degree to which an individual is attentive and absorbed in the performance of their roles. In HR practice, the concept is commonly seen as capturing levels of commitment and discretionary effort exhibited by employees.</w:t>
      </w:r>
    </w:p>
    <w:p w14:paraId="75FF8A27" w14:textId="77777777" w:rsidR="00AF0262" w:rsidRDefault="00EC10D3">
      <w:pPr>
        <w:spacing w:before="181"/>
        <w:ind w:left="461" w:right="1427"/>
        <w:rPr>
          <w:i/>
          <w:sz w:val="24"/>
        </w:rPr>
      </w:pPr>
      <w:r>
        <w:rPr>
          <w:sz w:val="24"/>
        </w:rPr>
        <w:t>*</w:t>
      </w:r>
      <w:r>
        <w:rPr>
          <w:i/>
          <w:sz w:val="24"/>
        </w:rPr>
        <w:t>Organizational citizenship behaviors (OCBs) are discretionary workplace behaviors that exceed one's basic job requirements. They are often described as behaviors that "go above and beyond the call of duty".</w:t>
      </w:r>
    </w:p>
    <w:p w14:paraId="6763F679" w14:textId="77777777" w:rsidR="00AF0262" w:rsidRDefault="00EC10D3">
      <w:pPr>
        <w:pStyle w:val="BodyText"/>
        <w:spacing w:before="179"/>
        <w:ind w:left="447" w:right="1546"/>
      </w:pPr>
      <w:r>
        <w:t>An engaged employee is a person who is fully involved in, and enthusiastic about, his or her work. Truly engaged employees are attracted to, and inspired by, their work (“I want to do this”), committed (“I am dedicated to the success of what I am doing”), and fascinated (“I love what I am doing”). Engaged employees care about the future of the company and are willing to invest the discretionary effort – exceeding duty’s call – to see that the organization succeeds.</w:t>
      </w:r>
    </w:p>
    <w:p w14:paraId="00F366FD" w14:textId="77777777" w:rsidR="00AF0262" w:rsidRDefault="00EC10D3">
      <w:pPr>
        <w:pStyle w:val="BodyText"/>
        <w:spacing w:before="181"/>
        <w:ind w:left="447"/>
      </w:pPr>
      <w:r>
        <w:t>According</w:t>
      </w:r>
      <w:r>
        <w:rPr>
          <w:spacing w:val="-8"/>
        </w:rPr>
        <w:t xml:space="preserve"> </w:t>
      </w:r>
      <w:r>
        <w:t>to</w:t>
      </w:r>
      <w:r>
        <w:rPr>
          <w:spacing w:val="-7"/>
        </w:rPr>
        <w:t xml:space="preserve"> </w:t>
      </w:r>
      <w:r>
        <w:t>Aon</w:t>
      </w:r>
      <w:r>
        <w:rPr>
          <w:spacing w:val="-8"/>
        </w:rPr>
        <w:t xml:space="preserve"> </w:t>
      </w:r>
      <w:r>
        <w:t>Hewitt,</w:t>
      </w:r>
      <w:r>
        <w:rPr>
          <w:spacing w:val="-7"/>
        </w:rPr>
        <w:t xml:space="preserve"> </w:t>
      </w:r>
      <w:r>
        <w:t>there</w:t>
      </w:r>
      <w:r>
        <w:rPr>
          <w:spacing w:val="-6"/>
        </w:rPr>
        <w:t xml:space="preserve"> </w:t>
      </w:r>
      <w:r>
        <w:t>are</w:t>
      </w:r>
      <w:r>
        <w:rPr>
          <w:spacing w:val="-7"/>
        </w:rPr>
        <w:t xml:space="preserve"> </w:t>
      </w:r>
      <w:r>
        <w:t>three</w:t>
      </w:r>
      <w:r>
        <w:rPr>
          <w:spacing w:val="-6"/>
        </w:rPr>
        <w:t xml:space="preserve"> </w:t>
      </w:r>
      <w:r>
        <w:t>dimensions</w:t>
      </w:r>
      <w:r>
        <w:rPr>
          <w:spacing w:val="-8"/>
        </w:rPr>
        <w:t xml:space="preserve"> </w:t>
      </w:r>
      <w:r>
        <w:t>through</w:t>
      </w:r>
      <w:r>
        <w:rPr>
          <w:spacing w:val="-6"/>
        </w:rPr>
        <w:t xml:space="preserve"> </w:t>
      </w:r>
      <w:r>
        <w:t>which</w:t>
      </w:r>
      <w:r>
        <w:rPr>
          <w:spacing w:val="-7"/>
        </w:rPr>
        <w:t xml:space="preserve"> </w:t>
      </w:r>
      <w:r>
        <w:t>organizations</w:t>
      </w:r>
      <w:r>
        <w:rPr>
          <w:spacing w:val="-7"/>
        </w:rPr>
        <w:t xml:space="preserve"> </w:t>
      </w:r>
      <w:r>
        <w:t>can</w:t>
      </w:r>
    </w:p>
    <w:p w14:paraId="14C2A206" w14:textId="77777777" w:rsidR="00AF0262" w:rsidRDefault="00EC10D3">
      <w:pPr>
        <w:pStyle w:val="BodyText"/>
        <w:ind w:left="447" w:right="1546"/>
      </w:pPr>
      <w:r>
        <w:t>measure</w:t>
      </w:r>
      <w:r>
        <w:rPr>
          <w:spacing w:val="-5"/>
        </w:rPr>
        <w:t xml:space="preserve"> </w:t>
      </w:r>
      <w:r>
        <w:t>the</w:t>
      </w:r>
      <w:r>
        <w:rPr>
          <w:spacing w:val="-5"/>
        </w:rPr>
        <w:t xml:space="preserve"> </w:t>
      </w:r>
      <w:r>
        <w:t>strength</w:t>
      </w:r>
      <w:r>
        <w:rPr>
          <w:spacing w:val="-4"/>
        </w:rPr>
        <w:t xml:space="preserve"> </w:t>
      </w:r>
      <w:r>
        <w:t>of</w:t>
      </w:r>
      <w:r>
        <w:rPr>
          <w:spacing w:val="-5"/>
        </w:rPr>
        <w:t xml:space="preserve"> </w:t>
      </w:r>
      <w:r>
        <w:t>their</w:t>
      </w:r>
      <w:r>
        <w:rPr>
          <w:spacing w:val="-4"/>
        </w:rPr>
        <w:t xml:space="preserve"> </w:t>
      </w:r>
      <w:r>
        <w:t>employee</w:t>
      </w:r>
      <w:r>
        <w:rPr>
          <w:spacing w:val="-5"/>
        </w:rPr>
        <w:t xml:space="preserve"> </w:t>
      </w:r>
      <w:r>
        <w:t>engagement</w:t>
      </w:r>
      <w:r>
        <w:rPr>
          <w:spacing w:val="-5"/>
        </w:rPr>
        <w:t xml:space="preserve"> </w:t>
      </w:r>
      <w:r>
        <w:t>–</w:t>
      </w:r>
      <w:r>
        <w:rPr>
          <w:spacing w:val="-4"/>
        </w:rPr>
        <w:t xml:space="preserve"> </w:t>
      </w:r>
      <w:r>
        <w:t>which</w:t>
      </w:r>
      <w:r>
        <w:rPr>
          <w:spacing w:val="-5"/>
        </w:rPr>
        <w:t xml:space="preserve"> </w:t>
      </w:r>
      <w:r>
        <w:t>the</w:t>
      </w:r>
      <w:r>
        <w:rPr>
          <w:spacing w:val="-4"/>
        </w:rPr>
        <w:t xml:space="preserve"> </w:t>
      </w:r>
      <w:r>
        <w:t>consulting</w:t>
      </w:r>
      <w:r>
        <w:rPr>
          <w:spacing w:val="-5"/>
        </w:rPr>
        <w:t xml:space="preserve"> </w:t>
      </w:r>
      <w:r>
        <w:t>firm</w:t>
      </w:r>
      <w:r>
        <w:rPr>
          <w:spacing w:val="-5"/>
        </w:rPr>
        <w:t xml:space="preserve"> </w:t>
      </w:r>
      <w:r>
        <w:t xml:space="preserve">defines as “the psychological </w:t>
      </w:r>
      <w:r>
        <w:rPr>
          <w:spacing w:val="-3"/>
        </w:rPr>
        <w:t xml:space="preserve">state </w:t>
      </w:r>
      <w:r>
        <w:t>and behavioral outcomes that lead to better</w:t>
      </w:r>
      <w:r>
        <w:rPr>
          <w:spacing w:val="-34"/>
        </w:rPr>
        <w:t xml:space="preserve"> </w:t>
      </w:r>
      <w:r>
        <w:rPr>
          <w:spacing w:val="-3"/>
        </w:rPr>
        <w:t>performance”.</w:t>
      </w:r>
    </w:p>
    <w:p w14:paraId="09CE76CF" w14:textId="77777777" w:rsidR="00AF0262" w:rsidRDefault="00EC10D3">
      <w:pPr>
        <w:pStyle w:val="BodyText"/>
        <w:spacing w:line="293" w:lineRule="exact"/>
        <w:ind w:left="447"/>
      </w:pPr>
      <w:r>
        <w:t>These dimensions are labelled by Aon Hewitt simply as Say, Stay and Strive.</w:t>
      </w:r>
    </w:p>
    <w:p w14:paraId="50B08BC6" w14:textId="77777777" w:rsidR="00AF0262" w:rsidRDefault="00EC10D3">
      <w:pPr>
        <w:pStyle w:val="BodyText"/>
        <w:spacing w:before="180"/>
        <w:ind w:left="447" w:right="1493"/>
      </w:pPr>
      <w:r>
        <w:t>Engaged employees: Say—speak positively about the organization to coworkers, potential employees and customers; Stay—have an intense sense of belonging and desire to be a part of the organization; and Strive—are motivated and exert effort toward success in one’s job and for the company.</w:t>
      </w:r>
    </w:p>
    <w:p w14:paraId="1FEEFF57" w14:textId="77777777" w:rsidR="00AF0262" w:rsidRDefault="00EC10D3">
      <w:pPr>
        <w:pStyle w:val="BodyText"/>
        <w:spacing w:before="180"/>
        <w:ind w:left="447" w:right="1546"/>
      </w:pPr>
      <w:r>
        <w:t>Aon Hewitt’s Engagement Model also covers “Engagement Drivers.” These are the areas over which management has a great deal of control—the action areas. Their extensive research formed the six major categories of the work experience that include the work</w:t>
      </w:r>
    </w:p>
    <w:p w14:paraId="2EC664A7" w14:textId="77777777" w:rsidR="00AF0262" w:rsidRDefault="00EC10D3">
      <w:pPr>
        <w:pStyle w:val="BodyText"/>
        <w:ind w:left="447" w:right="1356"/>
      </w:pPr>
      <w:r>
        <w:t>people do, the people they work with, opportunities, total rewards, company practices and general quality of life.</w:t>
      </w:r>
    </w:p>
    <w:p w14:paraId="0C102F6A" w14:textId="77777777" w:rsidR="00AF0262" w:rsidRDefault="00AF0262">
      <w:pPr>
        <w:sectPr w:rsidR="00AF0262">
          <w:pgSz w:w="11910" w:h="16840"/>
          <w:pgMar w:top="1320" w:right="0" w:bottom="280" w:left="1180" w:header="890" w:footer="0" w:gutter="0"/>
          <w:cols w:space="720"/>
        </w:sectPr>
      </w:pPr>
    </w:p>
    <w:p w14:paraId="63F7B9B1" w14:textId="6EB3357B" w:rsidR="00AF0262" w:rsidRDefault="00E6466C">
      <w:pPr>
        <w:spacing w:before="153" w:line="254" w:lineRule="auto"/>
        <w:ind w:left="2446" w:hanging="226"/>
        <w:rPr>
          <w:rFonts w:ascii="Arial"/>
          <w:b/>
          <w:sz w:val="18"/>
        </w:rPr>
      </w:pPr>
      <w:r>
        <w:rPr>
          <w:noProof/>
        </w:rPr>
        <w:pict w14:anchorId="241C52CC">
          <v:shape id="_x0000_s1083" type="#_x0000_t75" style="position:absolute;left:0;text-align:left;margin-left:413.6pt;margin-top:26.85pt;width:31.9pt;height:25.65pt;z-index:-251143168">
            <v:imagedata r:id="rId95" o:title=""/>
          </v:shape>
        </w:pict>
      </w:r>
      <w:r>
        <w:pict w14:anchorId="6751D938">
          <v:shape id="_x0000_s1067" type="#_x0000_t202" style="position:absolute;left:0;text-align:left;margin-left:107.9pt;margin-top:127.8pt;width:10.45pt;height:44.55pt;z-index:251922432;mso-position-horizontal-relative:page" filled="f" stroked="f">
            <v:textbox style="layout-flow:vertical;mso-layout-flow-alt:bottom-to-top" inset="0,0,0,0">
              <w:txbxContent>
                <w:p w14:paraId="514D0198" w14:textId="77777777" w:rsidR="00EC10D3" w:rsidRDefault="00EC10D3">
                  <w:pPr>
                    <w:spacing w:before="16"/>
                    <w:ind w:left="20"/>
                    <w:rPr>
                      <w:rFonts w:ascii="Arial"/>
                      <w:b/>
                      <w:sz w:val="15"/>
                    </w:rPr>
                  </w:pPr>
                  <w:r>
                    <w:rPr>
                      <w:rFonts w:ascii="Arial"/>
                      <w:b/>
                      <w:color w:val="FFC000"/>
                      <w:w w:val="105"/>
                      <w:sz w:val="15"/>
                    </w:rPr>
                    <w:t>Foundation</w:t>
                  </w:r>
                </w:p>
              </w:txbxContent>
            </v:textbox>
            <w10:wrap anchorx="page"/>
          </v:shape>
        </w:pict>
      </w:r>
      <w:r>
        <w:pict w14:anchorId="4A072803">
          <v:shape id="_x0000_s1066" type="#_x0000_t202" style="position:absolute;left:0;text-align:left;margin-left:107.9pt;margin-top:61pt;width:10.45pt;height:55.4pt;z-index:251923456;mso-position-horizontal-relative:page" filled="f" stroked="f">
            <v:textbox style="layout-flow:vertical;mso-layout-flow-alt:bottom-to-top" inset="0,0,0,0">
              <w:txbxContent>
                <w:p w14:paraId="2F4D14CB" w14:textId="77777777" w:rsidR="00EC10D3" w:rsidRDefault="00EC10D3">
                  <w:pPr>
                    <w:spacing w:before="16"/>
                    <w:ind w:left="20"/>
                    <w:rPr>
                      <w:rFonts w:ascii="Arial"/>
                      <w:b/>
                      <w:sz w:val="15"/>
                    </w:rPr>
                  </w:pPr>
                  <w:r>
                    <w:rPr>
                      <w:rFonts w:ascii="Arial"/>
                      <w:b/>
                      <w:color w:val="92D050"/>
                      <w:w w:val="105"/>
                      <w:sz w:val="15"/>
                    </w:rPr>
                    <w:t>Differentiators</w:t>
                  </w:r>
                </w:p>
              </w:txbxContent>
            </v:textbox>
            <w10:wrap anchorx="page"/>
          </v:shape>
        </w:pict>
      </w:r>
      <w:r w:rsidR="00EC10D3">
        <w:rPr>
          <w:rFonts w:ascii="Arial"/>
          <w:b/>
          <w:w w:val="95"/>
          <w:sz w:val="18"/>
        </w:rPr>
        <w:t xml:space="preserve">Engagement </w:t>
      </w:r>
      <w:r w:rsidR="00EC10D3">
        <w:rPr>
          <w:rFonts w:ascii="Arial"/>
          <w:b/>
          <w:sz w:val="18"/>
        </w:rPr>
        <w:t>Drivers</w:t>
      </w:r>
    </w:p>
    <w:p w14:paraId="319BA061" w14:textId="64A26CF4" w:rsidR="00AF0262" w:rsidRDefault="00E6466C">
      <w:pPr>
        <w:spacing w:before="153" w:line="254" w:lineRule="auto"/>
        <w:ind w:left="2319" w:hanging="99"/>
        <w:rPr>
          <w:rFonts w:ascii="Arial"/>
          <w:b/>
          <w:sz w:val="18"/>
        </w:rPr>
      </w:pPr>
      <w:r>
        <w:rPr>
          <w:noProof/>
        </w:rPr>
        <w:pict w14:anchorId="463ACAD2">
          <v:shape id="_x0000_s1081" type="#_x0000_t75" style="position:absolute;left:0;text-align:left;margin-left:63.55pt;margin-top:14.25pt;width:143.7pt;height:148.8pt;z-index:-251141120">
            <v:imagedata r:id="rId96" o:title=""/>
          </v:shape>
        </w:pict>
      </w:r>
      <w:r>
        <w:rPr>
          <w:noProof/>
        </w:rPr>
        <w:pict w14:anchorId="750668AA">
          <v:rect id="_x0000_s1088" style="position:absolute;left:0;text-align:left;margin-left:34.8pt;margin-top:.95pt;width:414.2pt;height:241.65pt;z-index:-251148288" fillcolor="#d9d9d9" stroked="f"/>
        </w:pict>
      </w:r>
      <w:r w:rsidR="00EC10D3">
        <w:br w:type="column"/>
      </w:r>
      <w:r w:rsidR="00EC10D3">
        <w:rPr>
          <w:rFonts w:ascii="Arial"/>
          <w:b/>
          <w:w w:val="95"/>
          <w:sz w:val="18"/>
        </w:rPr>
        <w:t xml:space="preserve">Engagement </w:t>
      </w:r>
      <w:r w:rsidR="00EC10D3">
        <w:rPr>
          <w:rFonts w:ascii="Arial"/>
          <w:b/>
          <w:sz w:val="18"/>
        </w:rPr>
        <w:t>Outcomes</w:t>
      </w:r>
    </w:p>
    <w:p w14:paraId="3A64845A" w14:textId="5883AFA2" w:rsidR="00AF0262" w:rsidRDefault="00E6466C">
      <w:pPr>
        <w:spacing w:before="153" w:line="254" w:lineRule="auto"/>
        <w:ind w:left="417" w:right="1373" w:firstLine="39"/>
        <w:rPr>
          <w:rFonts w:ascii="Arial"/>
          <w:b/>
          <w:sz w:val="18"/>
        </w:rPr>
      </w:pPr>
      <w:r>
        <w:rPr>
          <w:noProof/>
        </w:rPr>
        <w:pict w14:anchorId="4EF5AF6B">
          <v:shape id="_x0000_s1080" type="#_x0000_t202" style="position:absolute;left:0;text-align:left;margin-left:11.05pt;margin-top:14.3pt;width:66.75pt;height:31.5pt;z-index:-251140096" filled="f" stroked="f">
            <v:textbox inset="0,0,0,0">
              <w:txbxContent>
                <w:p w14:paraId="7FB0C73D" w14:textId="77777777" w:rsidR="00EC10D3" w:rsidRDefault="00EC10D3">
                  <w:pPr>
                    <w:spacing w:line="252" w:lineRule="auto"/>
                    <w:ind w:right="704"/>
                    <w:rPr>
                      <w:rFonts w:ascii="Arial"/>
                      <w:sz w:val="13"/>
                    </w:rPr>
                  </w:pPr>
                  <w:r>
                    <w:rPr>
                      <w:rFonts w:ascii="Arial"/>
                      <w:b/>
                      <w:sz w:val="14"/>
                    </w:rPr>
                    <w:t xml:space="preserve">Brand </w:t>
                  </w:r>
                  <w:r>
                    <w:rPr>
                      <w:rFonts w:ascii="Arial"/>
                      <w:w w:val="95"/>
                      <w:sz w:val="13"/>
                    </w:rPr>
                    <w:t>Reputation Brand/EVP</w:t>
                  </w:r>
                </w:p>
                <w:p w14:paraId="3BD87462" w14:textId="77777777" w:rsidR="00EC10D3" w:rsidRDefault="00EC10D3">
                  <w:pPr>
                    <w:spacing w:line="148" w:lineRule="exact"/>
                    <w:rPr>
                      <w:rFonts w:ascii="Arial"/>
                      <w:sz w:val="13"/>
                    </w:rPr>
                  </w:pPr>
                  <w:r>
                    <w:rPr>
                      <w:rFonts w:ascii="Arial"/>
                      <w:w w:val="95"/>
                      <w:sz w:val="13"/>
                    </w:rPr>
                    <w:t>Corporate responsibility</w:t>
                  </w:r>
                </w:p>
              </w:txbxContent>
            </v:textbox>
          </v:shape>
        </w:pict>
      </w:r>
      <w:r w:rsidR="00EC10D3">
        <w:br w:type="column"/>
      </w:r>
      <w:r w:rsidR="00EC10D3">
        <w:rPr>
          <w:rFonts w:ascii="Arial"/>
          <w:b/>
          <w:sz w:val="18"/>
        </w:rPr>
        <w:t xml:space="preserve">Business </w:t>
      </w:r>
      <w:r w:rsidR="00EC10D3">
        <w:rPr>
          <w:rFonts w:ascii="Arial"/>
          <w:b/>
          <w:w w:val="95"/>
          <w:sz w:val="18"/>
        </w:rPr>
        <w:t>Outcomes</w:t>
      </w:r>
    </w:p>
    <w:p w14:paraId="3D3645BD" w14:textId="77777777" w:rsidR="00AF0262" w:rsidRDefault="00AF0262">
      <w:pPr>
        <w:spacing w:line="254" w:lineRule="auto"/>
        <w:rPr>
          <w:rFonts w:ascii="Arial"/>
          <w:sz w:val="18"/>
        </w:rPr>
        <w:sectPr w:rsidR="00AF0262">
          <w:pgSz w:w="11910" w:h="16840"/>
          <w:pgMar w:top="1320" w:right="0" w:bottom="280" w:left="1180" w:header="890" w:footer="0" w:gutter="0"/>
          <w:cols w:num="3" w:space="720" w:equalWidth="0">
            <w:col w:w="3319" w:space="646"/>
            <w:col w:w="3279" w:space="40"/>
            <w:col w:w="3446"/>
          </w:cols>
        </w:sectPr>
      </w:pPr>
    </w:p>
    <w:p w14:paraId="661E43B7" w14:textId="77777777" w:rsidR="00AF0262" w:rsidRDefault="00AF0262">
      <w:pPr>
        <w:pStyle w:val="BodyText"/>
        <w:rPr>
          <w:rFonts w:ascii="Arial"/>
          <w:b/>
          <w:sz w:val="20"/>
        </w:rPr>
      </w:pPr>
    </w:p>
    <w:p w14:paraId="3218BE70" w14:textId="084C217C" w:rsidR="00AF0262" w:rsidRDefault="00E6466C">
      <w:pPr>
        <w:pStyle w:val="BodyText"/>
        <w:rPr>
          <w:rFonts w:ascii="Arial"/>
          <w:b/>
          <w:sz w:val="20"/>
        </w:rPr>
      </w:pPr>
      <w:r>
        <w:rPr>
          <w:rFonts w:ascii="Arial"/>
          <w:b/>
          <w:noProof/>
          <w:sz w:val="20"/>
        </w:rPr>
        <w:pict w14:anchorId="6BAD3410">
          <v:shape id="_x0000_s1069" type="#_x0000_t202" style="position:absolute;margin-left:372.2pt;margin-top:3.25pt;width:37.2pt;height:31.5pt;z-index:-251128832" filled="f" stroked="f">
            <v:textbox inset="0,0,0,0">
              <w:txbxContent>
                <w:p w14:paraId="457F63DF" w14:textId="77777777" w:rsidR="00EC10D3" w:rsidRDefault="00EC10D3">
                  <w:pPr>
                    <w:spacing w:line="252" w:lineRule="auto"/>
                    <w:ind w:right="10"/>
                    <w:rPr>
                      <w:rFonts w:ascii="Arial"/>
                      <w:sz w:val="13"/>
                    </w:rPr>
                  </w:pPr>
                  <w:r>
                    <w:rPr>
                      <w:rFonts w:ascii="Arial"/>
                      <w:b/>
                      <w:sz w:val="14"/>
                    </w:rPr>
                    <w:t xml:space="preserve">Talent </w:t>
                  </w:r>
                  <w:r>
                    <w:rPr>
                      <w:rFonts w:ascii="Arial"/>
                      <w:sz w:val="13"/>
                    </w:rPr>
                    <w:t xml:space="preserve">Retention </w:t>
                  </w:r>
                  <w:r>
                    <w:rPr>
                      <w:rFonts w:ascii="Arial"/>
                      <w:w w:val="95"/>
                      <w:sz w:val="13"/>
                    </w:rPr>
                    <w:t xml:space="preserve">Absenteeism </w:t>
                  </w:r>
                  <w:r>
                    <w:rPr>
                      <w:rFonts w:ascii="Arial"/>
                      <w:sz w:val="13"/>
                    </w:rPr>
                    <w:t>Wellness</w:t>
                  </w:r>
                </w:p>
              </w:txbxContent>
            </v:textbox>
          </v:shape>
        </w:pict>
      </w:r>
    </w:p>
    <w:p w14:paraId="7A4EAB4C" w14:textId="6DA1101B" w:rsidR="00AF0262" w:rsidRDefault="00E6466C">
      <w:pPr>
        <w:pStyle w:val="BodyText"/>
        <w:rPr>
          <w:rFonts w:ascii="Arial"/>
          <w:b/>
          <w:sz w:val="20"/>
        </w:rPr>
      </w:pPr>
      <w:r>
        <w:rPr>
          <w:rFonts w:ascii="Arial"/>
          <w:b/>
          <w:noProof/>
          <w:sz w:val="20"/>
        </w:rPr>
        <w:pict w14:anchorId="56F3DE42">
          <v:shape id="_x0000_s1082" type="#_x0000_t75" style="position:absolute;margin-left:307.4pt;margin-top:7.25pt;width:46pt;height:164.8pt;z-index:-251142144">
            <v:imagedata r:id="rId97" o:title=""/>
          </v:shape>
        </w:pict>
      </w:r>
    </w:p>
    <w:p w14:paraId="370E6FEE" w14:textId="77777777" w:rsidR="00AF0262" w:rsidRDefault="00AF0262">
      <w:pPr>
        <w:pStyle w:val="BodyText"/>
        <w:rPr>
          <w:rFonts w:ascii="Arial"/>
          <w:b/>
          <w:sz w:val="20"/>
        </w:rPr>
      </w:pPr>
    </w:p>
    <w:p w14:paraId="3FE8D7E6" w14:textId="77777777" w:rsidR="00AF0262" w:rsidRDefault="00AF0262">
      <w:pPr>
        <w:pStyle w:val="BodyText"/>
        <w:rPr>
          <w:rFonts w:ascii="Arial"/>
          <w:b/>
          <w:sz w:val="20"/>
        </w:rPr>
      </w:pPr>
    </w:p>
    <w:p w14:paraId="62AF759C" w14:textId="00412A81" w:rsidR="00AF0262" w:rsidRDefault="00E6466C">
      <w:pPr>
        <w:pStyle w:val="BodyText"/>
        <w:rPr>
          <w:rFonts w:ascii="Arial"/>
          <w:b/>
          <w:sz w:val="20"/>
        </w:rPr>
      </w:pPr>
      <w:r>
        <w:rPr>
          <w:rFonts w:ascii="Arial"/>
          <w:b/>
          <w:noProof/>
          <w:sz w:val="20"/>
        </w:rPr>
        <w:pict w14:anchorId="5F08452B">
          <v:shape id="_x0000_s1078" type="#_x0000_t202" style="position:absolute;margin-left:209.3pt;margin-top:1.2pt;width:83.1pt;height:86.85pt;z-index:-251138048" filled="f" stroked="f">
            <v:textbox inset="0,0,0,0">
              <w:txbxContent>
                <w:p w14:paraId="239BA8A3" w14:textId="77777777" w:rsidR="00EC10D3" w:rsidRDefault="00EC10D3">
                  <w:pPr>
                    <w:spacing w:line="254" w:lineRule="auto"/>
                    <w:ind w:right="678"/>
                    <w:rPr>
                      <w:rFonts w:ascii="Arial"/>
                      <w:sz w:val="14"/>
                    </w:rPr>
                  </w:pPr>
                  <w:r>
                    <w:rPr>
                      <w:rFonts w:ascii="Arial"/>
                      <w:b/>
                      <w:sz w:val="14"/>
                    </w:rPr>
                    <w:t xml:space="preserve">Leadership </w:t>
                  </w:r>
                  <w:r>
                    <w:rPr>
                      <w:rFonts w:ascii="Arial"/>
                      <w:sz w:val="13"/>
                    </w:rPr>
                    <w:t>Senior</w:t>
                  </w:r>
                  <w:r>
                    <w:rPr>
                      <w:rFonts w:ascii="Arial"/>
                      <w:spacing w:val="-18"/>
                      <w:sz w:val="13"/>
                    </w:rPr>
                    <w:t xml:space="preserve"> </w:t>
                  </w:r>
                  <w:r>
                    <w:rPr>
                      <w:rFonts w:ascii="Arial"/>
                      <w:spacing w:val="-3"/>
                      <w:sz w:val="13"/>
                    </w:rPr>
                    <w:t xml:space="preserve">leadership </w:t>
                  </w:r>
                  <w:r>
                    <w:rPr>
                      <w:rFonts w:ascii="Arial"/>
                      <w:sz w:val="14"/>
                    </w:rPr>
                    <w:t>BU</w:t>
                  </w:r>
                  <w:r>
                    <w:rPr>
                      <w:rFonts w:ascii="Arial"/>
                      <w:spacing w:val="-4"/>
                      <w:sz w:val="14"/>
                    </w:rPr>
                    <w:t xml:space="preserve"> </w:t>
                  </w:r>
                  <w:r>
                    <w:rPr>
                      <w:rFonts w:ascii="Arial"/>
                      <w:sz w:val="14"/>
                    </w:rPr>
                    <w:t>leadership</w:t>
                  </w:r>
                </w:p>
                <w:p w14:paraId="25A147B6" w14:textId="77777777" w:rsidR="00EC10D3" w:rsidRDefault="00EC10D3">
                  <w:pPr>
                    <w:spacing w:before="11"/>
                    <w:rPr>
                      <w:sz w:val="18"/>
                    </w:rPr>
                  </w:pPr>
                </w:p>
                <w:p w14:paraId="3748EA6F" w14:textId="77777777" w:rsidR="00EC10D3" w:rsidRDefault="00EC10D3">
                  <w:pPr>
                    <w:spacing w:before="1"/>
                    <w:rPr>
                      <w:rFonts w:ascii="Arial"/>
                      <w:b/>
                      <w:sz w:val="14"/>
                    </w:rPr>
                  </w:pPr>
                  <w:r>
                    <w:rPr>
                      <w:rFonts w:ascii="Arial"/>
                      <w:b/>
                      <w:sz w:val="14"/>
                    </w:rPr>
                    <w:t>Performance</w:t>
                  </w:r>
                </w:p>
                <w:p w14:paraId="03566B96" w14:textId="77777777" w:rsidR="00EC10D3" w:rsidRDefault="00EC10D3">
                  <w:pPr>
                    <w:spacing w:before="7" w:line="256" w:lineRule="auto"/>
                    <w:ind w:right="-16"/>
                    <w:rPr>
                      <w:rFonts w:ascii="Arial"/>
                      <w:sz w:val="14"/>
                    </w:rPr>
                  </w:pPr>
                  <w:r>
                    <w:rPr>
                      <w:rFonts w:ascii="Arial"/>
                      <w:sz w:val="13"/>
                    </w:rPr>
                    <w:t xml:space="preserve">Career opportunities </w:t>
                  </w:r>
                  <w:r>
                    <w:rPr>
                      <w:rFonts w:ascii="Arial"/>
                      <w:sz w:val="14"/>
                    </w:rPr>
                    <w:t>Learning and development Performance management People management Rewards and recognition</w:t>
                  </w:r>
                </w:p>
              </w:txbxContent>
            </v:textbox>
          </v:shape>
        </w:pict>
      </w:r>
      <w:r>
        <w:rPr>
          <w:rFonts w:ascii="Arial"/>
          <w:b/>
          <w:noProof/>
          <w:sz w:val="20"/>
        </w:rPr>
        <w:pict w14:anchorId="603EB4E5">
          <v:shape id="_x0000_s1084" type="#_x0000_t75" style="position:absolute;margin-left:417.15pt;margin-top:3.25pt;width:31.9pt;height:28.05pt;z-index:-251144192">
            <v:imagedata r:id="rId98" o:title=""/>
          </v:shape>
        </w:pict>
      </w:r>
    </w:p>
    <w:p w14:paraId="003FC076" w14:textId="7799255E" w:rsidR="00AF0262" w:rsidRDefault="00E6466C">
      <w:pPr>
        <w:pStyle w:val="BodyText"/>
        <w:rPr>
          <w:rFonts w:ascii="Arial"/>
          <w:b/>
          <w:sz w:val="20"/>
        </w:rPr>
      </w:pPr>
      <w:r>
        <w:rPr>
          <w:rFonts w:ascii="Arial"/>
          <w:b/>
          <w:noProof/>
          <w:sz w:val="20"/>
        </w:rPr>
        <w:pict w14:anchorId="493B7033">
          <v:shape id="_x0000_s1070" type="#_x0000_t202" style="position:absolute;margin-left:372.2pt;margin-top:4.35pt;width:39.65pt;height:23.7pt;z-index:-251129856" filled="f" stroked="f">
            <v:textbox inset="0,0,0,0">
              <w:txbxContent>
                <w:p w14:paraId="17CA8386" w14:textId="77777777" w:rsidR="00EC10D3" w:rsidRDefault="00EC10D3">
                  <w:pPr>
                    <w:spacing w:line="252" w:lineRule="auto"/>
                    <w:rPr>
                      <w:rFonts w:ascii="Arial"/>
                      <w:sz w:val="13"/>
                    </w:rPr>
                  </w:pPr>
                  <w:r>
                    <w:rPr>
                      <w:rFonts w:ascii="Arial"/>
                      <w:b/>
                      <w:w w:val="95"/>
                      <w:sz w:val="14"/>
                    </w:rPr>
                    <w:t xml:space="preserve">Operational </w:t>
                  </w:r>
                  <w:r>
                    <w:rPr>
                      <w:rFonts w:ascii="Arial"/>
                      <w:sz w:val="13"/>
                    </w:rPr>
                    <w:t>Productivity Safety</w:t>
                  </w:r>
                </w:p>
              </w:txbxContent>
            </v:textbox>
          </v:shape>
        </w:pict>
      </w:r>
      <w:r>
        <w:rPr>
          <w:rFonts w:ascii="Arial"/>
          <w:b/>
          <w:noProof/>
          <w:sz w:val="20"/>
        </w:rPr>
        <w:pict w14:anchorId="32C9BC14">
          <v:shape id="_x0000_s1079" type="#_x0000_t202" style="position:absolute;margin-left:119.05pt;margin-top:1.6pt;width:34.4pt;height:22.9pt;z-index:-251139072" filled="f" stroked="f">
            <v:textbox inset="0,0,0,0">
              <w:txbxContent>
                <w:p w14:paraId="60D21C4F" w14:textId="77777777" w:rsidR="00EC10D3" w:rsidRDefault="00EC10D3">
                  <w:pPr>
                    <w:spacing w:line="145" w:lineRule="exact"/>
                    <w:ind w:right="19"/>
                    <w:jc w:val="center"/>
                    <w:rPr>
                      <w:rFonts w:ascii="Arial"/>
                      <w:b/>
                      <w:sz w:val="13"/>
                    </w:rPr>
                  </w:pPr>
                  <w:r>
                    <w:rPr>
                      <w:rFonts w:ascii="Arial"/>
                      <w:b/>
                      <w:color w:val="F1F1F1"/>
                      <w:sz w:val="13"/>
                    </w:rPr>
                    <w:t>The</w:t>
                  </w:r>
                </w:p>
                <w:p w14:paraId="7794E1EE" w14:textId="77777777" w:rsidR="00EC10D3" w:rsidRDefault="00EC10D3">
                  <w:pPr>
                    <w:spacing w:before="7"/>
                    <w:ind w:right="17"/>
                    <w:jc w:val="center"/>
                    <w:rPr>
                      <w:rFonts w:ascii="Arial"/>
                      <w:b/>
                      <w:sz w:val="13"/>
                    </w:rPr>
                  </w:pPr>
                  <w:r>
                    <w:rPr>
                      <w:rFonts w:ascii="Arial"/>
                      <w:b/>
                      <w:color w:val="F1F1F1"/>
                      <w:sz w:val="13"/>
                    </w:rPr>
                    <w:t>Work</w:t>
                  </w:r>
                </w:p>
                <w:p w14:paraId="25AC627F" w14:textId="77777777" w:rsidR="00EC10D3" w:rsidRDefault="00EC10D3">
                  <w:pPr>
                    <w:spacing w:before="6"/>
                    <w:ind w:right="18"/>
                    <w:jc w:val="center"/>
                    <w:rPr>
                      <w:rFonts w:ascii="Arial"/>
                      <w:b/>
                      <w:sz w:val="13"/>
                    </w:rPr>
                  </w:pPr>
                  <w:r>
                    <w:rPr>
                      <w:rFonts w:ascii="Arial"/>
                      <w:b/>
                      <w:color w:val="F1F1F1"/>
                      <w:w w:val="95"/>
                      <w:sz w:val="13"/>
                    </w:rPr>
                    <w:t>Experience</w:t>
                  </w:r>
                </w:p>
              </w:txbxContent>
            </v:textbox>
          </v:shape>
        </w:pict>
      </w:r>
    </w:p>
    <w:p w14:paraId="28C719BA" w14:textId="77777777" w:rsidR="00AF0262" w:rsidRDefault="00AF0262">
      <w:pPr>
        <w:pStyle w:val="BodyText"/>
        <w:rPr>
          <w:rFonts w:ascii="Arial"/>
          <w:b/>
          <w:sz w:val="20"/>
        </w:rPr>
      </w:pPr>
    </w:p>
    <w:p w14:paraId="7932CA83" w14:textId="77777777" w:rsidR="00AF0262" w:rsidRDefault="00AF0262">
      <w:pPr>
        <w:pStyle w:val="BodyText"/>
        <w:rPr>
          <w:rFonts w:ascii="Arial"/>
          <w:b/>
          <w:sz w:val="20"/>
        </w:rPr>
      </w:pPr>
    </w:p>
    <w:p w14:paraId="2C8FF8EE" w14:textId="77777777" w:rsidR="00AF0262" w:rsidRDefault="00AF0262">
      <w:pPr>
        <w:pStyle w:val="BodyText"/>
        <w:rPr>
          <w:rFonts w:ascii="Arial"/>
          <w:b/>
          <w:sz w:val="20"/>
        </w:rPr>
      </w:pPr>
    </w:p>
    <w:p w14:paraId="2A4D8752" w14:textId="3C840EE7" w:rsidR="00AF0262" w:rsidRDefault="00E6466C">
      <w:pPr>
        <w:pStyle w:val="BodyText"/>
        <w:rPr>
          <w:rFonts w:ascii="Arial"/>
          <w:b/>
          <w:sz w:val="20"/>
        </w:rPr>
      </w:pPr>
      <w:r>
        <w:rPr>
          <w:rFonts w:ascii="Arial"/>
          <w:b/>
          <w:noProof/>
          <w:sz w:val="20"/>
        </w:rPr>
        <w:pict w14:anchorId="313C7675">
          <v:shape id="_x0000_s1071" type="#_x0000_t202" style="position:absolute;margin-left:372.2pt;margin-top:9.15pt;width:33.4pt;height:31.5pt;z-index:-251130880" filled="f" stroked="f">
            <v:textbox inset="0,0,0,0">
              <w:txbxContent>
                <w:p w14:paraId="6BACCB42" w14:textId="77777777" w:rsidR="00EC10D3" w:rsidRDefault="00EC10D3">
                  <w:pPr>
                    <w:spacing w:line="252" w:lineRule="auto"/>
                    <w:ind w:right="18"/>
                    <w:jc w:val="both"/>
                    <w:rPr>
                      <w:rFonts w:ascii="Arial"/>
                      <w:sz w:val="13"/>
                    </w:rPr>
                  </w:pPr>
                  <w:r>
                    <w:rPr>
                      <w:rFonts w:ascii="Arial"/>
                      <w:b/>
                      <w:w w:val="95"/>
                      <w:sz w:val="14"/>
                    </w:rPr>
                    <w:t xml:space="preserve">Customer </w:t>
                  </w:r>
                  <w:r>
                    <w:rPr>
                      <w:rFonts w:ascii="Arial"/>
                      <w:w w:val="95"/>
                      <w:sz w:val="13"/>
                    </w:rPr>
                    <w:t xml:space="preserve">Satisfaction </w:t>
                  </w:r>
                  <w:r>
                    <w:rPr>
                      <w:rFonts w:ascii="Arial"/>
                      <w:sz w:val="13"/>
                    </w:rPr>
                    <w:t>NPS</w:t>
                  </w:r>
                </w:p>
                <w:p w14:paraId="5EFE959E" w14:textId="77777777" w:rsidR="00EC10D3" w:rsidRDefault="00EC10D3">
                  <w:pPr>
                    <w:spacing w:line="148" w:lineRule="exact"/>
                    <w:rPr>
                      <w:rFonts w:ascii="Arial"/>
                      <w:sz w:val="13"/>
                    </w:rPr>
                  </w:pPr>
                  <w:r>
                    <w:rPr>
                      <w:rFonts w:ascii="Arial"/>
                      <w:sz w:val="13"/>
                    </w:rPr>
                    <w:t>Retention</w:t>
                  </w:r>
                </w:p>
              </w:txbxContent>
            </v:textbox>
          </v:shape>
        </w:pict>
      </w:r>
      <w:r>
        <w:rPr>
          <w:rFonts w:ascii="Arial"/>
          <w:b/>
          <w:noProof/>
          <w:sz w:val="20"/>
        </w:rPr>
        <w:pict w14:anchorId="073D9F0B">
          <v:shape id="_x0000_s1085" type="#_x0000_t75" style="position:absolute;margin-left:413.6pt;margin-top:3.1pt;width:24.35pt;height:18.4pt;z-index:-251145216">
            <v:imagedata r:id="rId99" o:title=""/>
          </v:shape>
        </w:pict>
      </w:r>
    </w:p>
    <w:p w14:paraId="7B4D2BDA" w14:textId="77777777" w:rsidR="00AF0262" w:rsidRDefault="00AF0262">
      <w:pPr>
        <w:pStyle w:val="BodyText"/>
        <w:rPr>
          <w:rFonts w:ascii="Arial"/>
          <w:b/>
          <w:sz w:val="20"/>
        </w:rPr>
      </w:pPr>
    </w:p>
    <w:p w14:paraId="5A984CF2" w14:textId="77777777" w:rsidR="00AF0262" w:rsidRDefault="00AF0262">
      <w:pPr>
        <w:pStyle w:val="BodyText"/>
        <w:rPr>
          <w:rFonts w:ascii="Arial"/>
          <w:b/>
          <w:sz w:val="20"/>
        </w:rPr>
      </w:pPr>
    </w:p>
    <w:p w14:paraId="1FCCB868" w14:textId="77777777" w:rsidR="00AF0262" w:rsidRDefault="00AF0262">
      <w:pPr>
        <w:pStyle w:val="BodyText"/>
        <w:rPr>
          <w:rFonts w:ascii="Arial"/>
          <w:b/>
          <w:sz w:val="20"/>
        </w:rPr>
      </w:pPr>
    </w:p>
    <w:p w14:paraId="0BCB351E" w14:textId="24C6305B" w:rsidR="00AF0262" w:rsidRDefault="00E6466C">
      <w:pPr>
        <w:pStyle w:val="BodyText"/>
        <w:rPr>
          <w:rFonts w:ascii="Arial"/>
          <w:b/>
          <w:sz w:val="20"/>
        </w:rPr>
      </w:pPr>
      <w:r>
        <w:rPr>
          <w:rFonts w:ascii="Arial"/>
          <w:b/>
          <w:noProof/>
          <w:sz w:val="20"/>
        </w:rPr>
        <w:pict w14:anchorId="6239D1C6">
          <v:shape id="_x0000_s1086" type="#_x0000_t75" style="position:absolute;margin-left:413.6pt;margin-top:8.4pt;width:28.35pt;height:21.95pt;z-index:-251146240">
            <v:imagedata r:id="rId100" o:title=""/>
          </v:shape>
        </w:pict>
      </w:r>
    </w:p>
    <w:p w14:paraId="0DC17061" w14:textId="026EE0F1" w:rsidR="00AF0262" w:rsidRDefault="00E6466C">
      <w:pPr>
        <w:pStyle w:val="BodyText"/>
        <w:rPr>
          <w:rFonts w:ascii="Arial"/>
          <w:b/>
          <w:sz w:val="20"/>
        </w:rPr>
      </w:pPr>
      <w:r>
        <w:rPr>
          <w:rFonts w:ascii="Arial"/>
          <w:b/>
          <w:noProof/>
          <w:sz w:val="20"/>
        </w:rPr>
        <w:pict w14:anchorId="72B82F3A">
          <v:shape id="_x0000_s1075" type="#_x0000_t202" style="position:absolute;margin-left:209.3pt;margin-top:1.5pt;width:78.1pt;height:33.05pt;z-index:-251134976" filled="f" stroked="f">
            <v:textbox inset="0,0,0,0">
              <w:txbxContent>
                <w:p w14:paraId="52A2C948" w14:textId="77777777" w:rsidR="00EC10D3" w:rsidRDefault="00EC10D3">
                  <w:pPr>
                    <w:spacing w:line="160" w:lineRule="exact"/>
                    <w:rPr>
                      <w:rFonts w:ascii="Arial"/>
                      <w:b/>
                      <w:sz w:val="14"/>
                    </w:rPr>
                  </w:pPr>
                  <w:r>
                    <w:rPr>
                      <w:rFonts w:ascii="Arial"/>
                      <w:b/>
                      <w:sz w:val="14"/>
                    </w:rPr>
                    <w:t>The Work</w:t>
                  </w:r>
                </w:p>
                <w:p w14:paraId="4A10AE8A" w14:textId="77777777" w:rsidR="00EC10D3" w:rsidRDefault="00EC10D3">
                  <w:pPr>
                    <w:spacing w:before="8" w:line="256" w:lineRule="auto"/>
                    <w:ind w:right="-15"/>
                    <w:rPr>
                      <w:rFonts w:ascii="Arial"/>
                      <w:sz w:val="14"/>
                    </w:rPr>
                  </w:pPr>
                  <w:r>
                    <w:rPr>
                      <w:rFonts w:ascii="Arial"/>
                      <w:sz w:val="13"/>
                    </w:rPr>
                    <w:t xml:space="preserve">Collaboration </w:t>
                  </w:r>
                  <w:r>
                    <w:rPr>
                      <w:rFonts w:ascii="Arial"/>
                      <w:sz w:val="14"/>
                    </w:rPr>
                    <w:t>Empowerment/autonomy Work tasks</w:t>
                  </w:r>
                </w:p>
              </w:txbxContent>
            </v:textbox>
          </v:shape>
        </w:pict>
      </w:r>
      <w:r>
        <w:rPr>
          <w:rFonts w:ascii="Arial"/>
          <w:b/>
          <w:noProof/>
          <w:sz w:val="20"/>
        </w:rPr>
        <w:pict w14:anchorId="15D75F47">
          <v:shape id="_x0000_s1076" type="#_x0000_t202" style="position:absolute;margin-left:145.6pt;margin-top:1.5pt;width:57.15pt;height:50.25pt;z-index:-251136000" filled="f" stroked="f">
            <v:textbox inset="0,0,0,0">
              <w:txbxContent>
                <w:p w14:paraId="0523917B" w14:textId="77777777" w:rsidR="00EC10D3" w:rsidRDefault="00EC10D3">
                  <w:pPr>
                    <w:spacing w:line="160" w:lineRule="exact"/>
                    <w:rPr>
                      <w:rFonts w:ascii="Arial"/>
                      <w:b/>
                      <w:sz w:val="14"/>
                    </w:rPr>
                  </w:pPr>
                  <w:r>
                    <w:rPr>
                      <w:rFonts w:ascii="Arial"/>
                      <w:b/>
                      <w:sz w:val="14"/>
                    </w:rPr>
                    <w:t>The Basics</w:t>
                  </w:r>
                </w:p>
                <w:p w14:paraId="4090C917" w14:textId="77777777" w:rsidR="00EC10D3" w:rsidRDefault="00EC10D3">
                  <w:pPr>
                    <w:spacing w:before="8"/>
                    <w:rPr>
                      <w:rFonts w:ascii="Arial"/>
                      <w:sz w:val="13"/>
                    </w:rPr>
                  </w:pPr>
                  <w:r>
                    <w:rPr>
                      <w:rFonts w:ascii="Arial"/>
                      <w:sz w:val="13"/>
                    </w:rPr>
                    <w:t>Benefits</w:t>
                  </w:r>
                </w:p>
                <w:p w14:paraId="0D7F540C" w14:textId="77777777" w:rsidR="00EC10D3" w:rsidRDefault="00EC10D3">
                  <w:pPr>
                    <w:spacing w:before="10" w:line="256" w:lineRule="auto"/>
                    <w:ind w:right="19"/>
                    <w:rPr>
                      <w:rFonts w:ascii="Arial"/>
                      <w:sz w:val="14"/>
                    </w:rPr>
                  </w:pPr>
                  <w:r>
                    <w:rPr>
                      <w:rFonts w:ascii="Arial"/>
                      <w:sz w:val="14"/>
                    </w:rPr>
                    <w:t>Job security Safety</w:t>
                  </w:r>
                </w:p>
                <w:p w14:paraId="68C7F7EB" w14:textId="77777777" w:rsidR="00EC10D3" w:rsidRDefault="00EC10D3">
                  <w:pPr>
                    <w:spacing w:line="256" w:lineRule="auto"/>
                    <w:ind w:right="-13"/>
                    <w:rPr>
                      <w:rFonts w:ascii="Arial"/>
                      <w:sz w:val="14"/>
                    </w:rPr>
                  </w:pPr>
                  <w:r>
                    <w:rPr>
                      <w:rFonts w:ascii="Arial"/>
                      <w:sz w:val="14"/>
                    </w:rPr>
                    <w:t>Work environment Work/life balance</w:t>
                  </w:r>
                </w:p>
              </w:txbxContent>
            </v:textbox>
          </v:shape>
        </w:pict>
      </w:r>
      <w:r>
        <w:rPr>
          <w:rFonts w:ascii="Arial"/>
          <w:b/>
          <w:noProof/>
          <w:sz w:val="20"/>
        </w:rPr>
        <w:pict w14:anchorId="0327AA1E">
          <v:shape id="_x0000_s1077" type="#_x0000_t202" style="position:absolute;margin-left:67.7pt;margin-top:1.5pt;width:70.65pt;height:50.25pt;z-index:-251137024" filled="f" stroked="f">
            <v:textbox inset="0,0,0,0">
              <w:txbxContent>
                <w:p w14:paraId="6F0208F7" w14:textId="77777777" w:rsidR="00EC10D3" w:rsidRDefault="00EC10D3">
                  <w:pPr>
                    <w:spacing w:line="254" w:lineRule="auto"/>
                    <w:ind w:right="-8"/>
                    <w:rPr>
                      <w:rFonts w:ascii="Arial"/>
                      <w:sz w:val="14"/>
                    </w:rPr>
                  </w:pPr>
                  <w:r>
                    <w:rPr>
                      <w:rFonts w:ascii="Arial"/>
                      <w:b/>
                      <w:sz w:val="14"/>
                    </w:rPr>
                    <w:t xml:space="preserve">Company Practices </w:t>
                  </w:r>
                  <w:r>
                    <w:rPr>
                      <w:rFonts w:ascii="Arial"/>
                      <w:sz w:val="13"/>
                    </w:rPr>
                    <w:t xml:space="preserve">Communication </w:t>
                  </w:r>
                  <w:r>
                    <w:rPr>
                      <w:rFonts w:ascii="Arial"/>
                      <w:sz w:val="14"/>
                    </w:rPr>
                    <w:t>Customer focus Diversity and inclusion Enabling infrastructure Talent and staffing</w:t>
                  </w:r>
                </w:p>
              </w:txbxContent>
            </v:textbox>
          </v:shape>
        </w:pict>
      </w:r>
    </w:p>
    <w:p w14:paraId="510100B8" w14:textId="6C17B0A2" w:rsidR="00AF0262" w:rsidRDefault="00E6466C">
      <w:pPr>
        <w:pStyle w:val="BodyText"/>
        <w:rPr>
          <w:rFonts w:ascii="Arial"/>
          <w:b/>
          <w:sz w:val="20"/>
        </w:rPr>
      </w:pPr>
      <w:r>
        <w:rPr>
          <w:rFonts w:ascii="Arial"/>
          <w:b/>
          <w:noProof/>
          <w:sz w:val="20"/>
        </w:rPr>
        <w:pict w14:anchorId="03DC7BBF">
          <v:shape id="_x0000_s1072" type="#_x0000_t202" style="position:absolute;margin-left:372.2pt;margin-top:2.4pt;width:67.85pt;height:31.5pt;z-index:-251131904" filled="f" stroked="f">
            <v:textbox inset="0,0,0,0">
              <w:txbxContent>
                <w:p w14:paraId="7DAA62C8" w14:textId="77777777" w:rsidR="00EC10D3" w:rsidRDefault="00EC10D3">
                  <w:pPr>
                    <w:spacing w:line="252" w:lineRule="auto"/>
                    <w:ind w:right="8"/>
                    <w:rPr>
                      <w:rFonts w:ascii="Arial"/>
                      <w:sz w:val="13"/>
                    </w:rPr>
                  </w:pPr>
                  <w:r>
                    <w:rPr>
                      <w:rFonts w:ascii="Arial"/>
                      <w:b/>
                      <w:sz w:val="14"/>
                    </w:rPr>
                    <w:t xml:space="preserve">Financial </w:t>
                  </w:r>
                  <w:r>
                    <w:rPr>
                      <w:rFonts w:ascii="Arial"/>
                      <w:sz w:val="13"/>
                    </w:rPr>
                    <w:t>Revenue/sales growth Op. income/margin Total</w:t>
                  </w:r>
                  <w:r>
                    <w:rPr>
                      <w:rFonts w:ascii="Arial"/>
                      <w:spacing w:val="-21"/>
                      <w:sz w:val="13"/>
                    </w:rPr>
                    <w:t xml:space="preserve"> </w:t>
                  </w:r>
                  <w:r>
                    <w:rPr>
                      <w:rFonts w:ascii="Arial"/>
                      <w:sz w:val="13"/>
                    </w:rPr>
                    <w:t>shareholder</w:t>
                  </w:r>
                  <w:r>
                    <w:rPr>
                      <w:rFonts w:ascii="Arial"/>
                      <w:spacing w:val="-20"/>
                      <w:sz w:val="13"/>
                    </w:rPr>
                    <w:t xml:space="preserve"> </w:t>
                  </w:r>
                  <w:r>
                    <w:rPr>
                      <w:rFonts w:ascii="Arial"/>
                      <w:spacing w:val="-3"/>
                      <w:sz w:val="13"/>
                    </w:rPr>
                    <w:t>return</w:t>
                  </w:r>
                </w:p>
              </w:txbxContent>
            </v:textbox>
          </v:shape>
        </w:pict>
      </w:r>
    </w:p>
    <w:p w14:paraId="2E8577A0" w14:textId="77777777" w:rsidR="00AF0262" w:rsidRDefault="00AF0262">
      <w:pPr>
        <w:pStyle w:val="BodyText"/>
        <w:rPr>
          <w:rFonts w:ascii="Arial"/>
          <w:b/>
          <w:sz w:val="20"/>
        </w:rPr>
      </w:pPr>
    </w:p>
    <w:p w14:paraId="514AF45D" w14:textId="77777777" w:rsidR="00AF0262" w:rsidRDefault="00AF0262">
      <w:pPr>
        <w:pStyle w:val="BodyText"/>
        <w:rPr>
          <w:rFonts w:ascii="Arial"/>
          <w:b/>
          <w:sz w:val="20"/>
        </w:rPr>
      </w:pPr>
    </w:p>
    <w:p w14:paraId="438D7950" w14:textId="77777777" w:rsidR="00AF0262" w:rsidRDefault="00AF0262">
      <w:pPr>
        <w:pStyle w:val="BodyText"/>
        <w:rPr>
          <w:rFonts w:ascii="Arial"/>
          <w:b/>
          <w:sz w:val="20"/>
        </w:rPr>
      </w:pPr>
    </w:p>
    <w:p w14:paraId="2573D0A0" w14:textId="77777777" w:rsidR="00AF0262" w:rsidRDefault="00AF0262">
      <w:pPr>
        <w:pStyle w:val="BodyText"/>
        <w:rPr>
          <w:rFonts w:ascii="Arial"/>
          <w:b/>
          <w:sz w:val="20"/>
        </w:rPr>
      </w:pPr>
    </w:p>
    <w:p w14:paraId="67174671" w14:textId="1EF8AE53" w:rsidR="00AF0262" w:rsidRDefault="00E6466C">
      <w:pPr>
        <w:pStyle w:val="BodyText"/>
        <w:rPr>
          <w:rFonts w:ascii="Arial"/>
          <w:b/>
          <w:sz w:val="20"/>
        </w:rPr>
      </w:pPr>
      <w:r>
        <w:rPr>
          <w:rFonts w:ascii="Arial"/>
          <w:b/>
          <w:noProof/>
          <w:sz w:val="20"/>
        </w:rPr>
        <w:pict w14:anchorId="45446012">
          <v:shape id="_x0000_s1074" type="#_x0000_t202" style="position:absolute;margin-left:165.8pt;margin-top:3.6pt;width:146.6pt;height:12pt;z-index:-251133952" filled="f" stroked="f">
            <v:textbox inset="0,0,0,0">
              <w:txbxContent>
                <w:p w14:paraId="3B491C00" w14:textId="77777777" w:rsidR="00EC10D3" w:rsidRDefault="00EC10D3">
                  <w:pPr>
                    <w:spacing w:line="240" w:lineRule="exact"/>
                    <w:rPr>
                      <w:sz w:val="24"/>
                    </w:rPr>
                  </w:pPr>
                  <w:r>
                    <w:rPr>
                      <w:sz w:val="24"/>
                    </w:rPr>
                    <w:t>Employee Engagement Model</w:t>
                  </w:r>
                </w:p>
              </w:txbxContent>
            </v:textbox>
          </v:shape>
        </w:pict>
      </w:r>
    </w:p>
    <w:p w14:paraId="02F63F5C" w14:textId="6B267C09" w:rsidR="00AF0262" w:rsidRDefault="00E6466C">
      <w:pPr>
        <w:pStyle w:val="BodyText"/>
        <w:rPr>
          <w:rFonts w:ascii="Arial"/>
          <w:b/>
          <w:sz w:val="20"/>
        </w:rPr>
      </w:pPr>
      <w:r>
        <w:rPr>
          <w:rFonts w:ascii="Arial"/>
          <w:b/>
          <w:noProof/>
          <w:sz w:val="20"/>
        </w:rPr>
        <w:pict w14:anchorId="3E715BE2">
          <v:shape id="_x0000_s1073" type="#_x0000_t202" style="position:absolute;margin-left:11.9pt;margin-top:6.75pt;width:95.05pt;height:35.65pt;z-index:-251132928" filled="f" stroked="f">
            <v:textbox inset="0,0,0,0">
              <w:txbxContent>
                <w:p w14:paraId="3DCE010F" w14:textId="77777777" w:rsidR="00EC10D3" w:rsidRDefault="00EC10D3">
                  <w:pPr>
                    <w:spacing w:line="244" w:lineRule="exact"/>
                    <w:rPr>
                      <w:sz w:val="24"/>
                    </w:rPr>
                  </w:pPr>
                  <w:r>
                    <w:rPr>
                      <w:sz w:val="24"/>
                    </w:rPr>
                    <w:t>Source: Aon Hewitt</w:t>
                  </w:r>
                </w:p>
                <w:p w14:paraId="230B6E33" w14:textId="77777777" w:rsidR="00EC10D3" w:rsidRDefault="00EC10D3">
                  <w:pPr>
                    <w:spacing w:before="180" w:line="289" w:lineRule="exact"/>
                    <w:ind w:left="197"/>
                    <w:rPr>
                      <w:sz w:val="24"/>
                    </w:rPr>
                  </w:pPr>
                  <w:r>
                    <w:rPr>
                      <w:sz w:val="24"/>
                    </w:rPr>
                    <w:t>2.1. Brand</w:t>
                  </w:r>
                </w:p>
              </w:txbxContent>
            </v:textbox>
          </v:shape>
        </w:pict>
      </w:r>
    </w:p>
    <w:p w14:paraId="3BE96BE3" w14:textId="77777777" w:rsidR="00AF0262" w:rsidRDefault="00AF0262">
      <w:pPr>
        <w:pStyle w:val="BodyText"/>
        <w:rPr>
          <w:rFonts w:ascii="Arial"/>
          <w:b/>
          <w:sz w:val="20"/>
        </w:rPr>
      </w:pPr>
    </w:p>
    <w:p w14:paraId="04DCB78A" w14:textId="77777777" w:rsidR="00AF0262" w:rsidRDefault="00AF0262">
      <w:pPr>
        <w:pStyle w:val="BodyText"/>
        <w:rPr>
          <w:rFonts w:ascii="Arial"/>
          <w:b/>
          <w:sz w:val="20"/>
        </w:rPr>
      </w:pPr>
    </w:p>
    <w:p w14:paraId="2279EBF9" w14:textId="77777777" w:rsidR="00AF0262" w:rsidRDefault="00AF0262">
      <w:pPr>
        <w:pStyle w:val="BodyText"/>
        <w:spacing w:before="5"/>
        <w:rPr>
          <w:rFonts w:ascii="Arial"/>
          <w:b/>
          <w:sz w:val="25"/>
        </w:rPr>
      </w:pPr>
    </w:p>
    <w:p w14:paraId="3A5E63D5" w14:textId="77777777" w:rsidR="00AF0262" w:rsidRDefault="00EC10D3">
      <w:pPr>
        <w:pStyle w:val="BodyText"/>
        <w:spacing w:before="51"/>
        <w:ind w:left="805" w:right="1376"/>
      </w:pPr>
      <w:r>
        <w:t>The organizational reputation of a company isn’t just important from a consumer point of view, says Aon Hewitt. The consulting firm explains that how the business is</w:t>
      </w:r>
    </w:p>
    <w:p w14:paraId="5228BAF2" w14:textId="11EA4689" w:rsidR="00AF0262" w:rsidRDefault="00E6466C">
      <w:pPr>
        <w:pStyle w:val="BodyText"/>
        <w:ind w:left="805" w:right="1376"/>
      </w:pPr>
      <w:r>
        <w:rPr>
          <w:noProof/>
        </w:rPr>
        <w:pict w14:anchorId="63A0A426">
          <v:shape id="_x0000_s1087" style="position:absolute;left:0;text-align:left;margin-left:396.6pt;margin-top:40.6pt;width:101.4pt;height:371.4pt;z-index:-251147264" coordorigin="9113,8083" coordsize="2028,7428" o:spt="100" adj="0,,0" path="m7189,612r-2,4832m8463,610r-1,4833e" filled="f" strokecolor="#f1f1f1" strokeweight="1.3548mm">
            <v:stroke joinstyle="round"/>
            <v:formulas/>
            <v:path arrowok="t" o:connecttype="segments"/>
          </v:shape>
        </w:pict>
      </w:r>
      <w:r w:rsidR="00EC10D3">
        <w:t>perceived, both internally among employees and externally to the public can have a big impact on employee engagement. It is therefore important to consider your employee value proposition, or EVP, and recognize its role in connecting “an external brand promise to customers with delivery on the internal brand promise to employees”. Aon Hewitt revealed that around 82 per cent of employees value this aspect of a company’s brand, and a solid reputation as an employer of choice can go a long way in engaging</w:t>
      </w:r>
    </w:p>
    <w:p w14:paraId="7F98A436" w14:textId="77777777" w:rsidR="00AF0262" w:rsidRDefault="00EC10D3">
      <w:pPr>
        <w:pStyle w:val="BodyText"/>
        <w:ind w:left="805"/>
      </w:pPr>
      <w:r>
        <w:t>employees.</w:t>
      </w:r>
    </w:p>
    <w:p w14:paraId="1DE0A4B4" w14:textId="77777777" w:rsidR="00AF0262" w:rsidRDefault="00EC10D3">
      <w:pPr>
        <w:pStyle w:val="ListParagraph"/>
        <w:numPr>
          <w:ilvl w:val="1"/>
          <w:numId w:val="7"/>
        </w:numPr>
        <w:tabs>
          <w:tab w:val="left" w:pos="854"/>
        </w:tabs>
        <w:ind w:hanging="419"/>
        <w:rPr>
          <w:sz w:val="24"/>
        </w:rPr>
      </w:pPr>
      <w:r>
        <w:rPr>
          <w:sz w:val="24"/>
        </w:rPr>
        <w:t>Leadership</w:t>
      </w:r>
    </w:p>
    <w:p w14:paraId="4E1B553F" w14:textId="77777777" w:rsidR="00AF0262" w:rsidRDefault="00EC10D3">
      <w:pPr>
        <w:pStyle w:val="BodyText"/>
        <w:spacing w:before="180"/>
        <w:ind w:left="805" w:right="1631"/>
      </w:pPr>
      <w:r>
        <w:t>A company does not become a best employer without strong leadership. Companies that excel at leadership are differentiated through four disciplines: 1) Leaders set the tone for the importance of leadership by cultivating and developing talent; 2) they pursue an unrelenting focus on talent beyond a typical performance management</w:t>
      </w:r>
    </w:p>
    <w:p w14:paraId="09A23326" w14:textId="77777777" w:rsidR="00AF0262" w:rsidRDefault="00EC10D3">
      <w:pPr>
        <w:pStyle w:val="BodyText"/>
        <w:spacing w:before="1"/>
        <w:ind w:left="805" w:right="1427"/>
      </w:pPr>
      <w:r>
        <w:t>cycle; 3) leadership programs and practices are aligned with business strategy; and 4) leadership is a way of life—it is embedded into the values and expected behaviors and culture of the organization. Leaders play an important role in employee engagement</w:t>
      </w:r>
    </w:p>
    <w:p w14:paraId="2E90E371" w14:textId="77777777" w:rsidR="00AF0262" w:rsidRDefault="00EC10D3">
      <w:pPr>
        <w:pStyle w:val="BodyText"/>
        <w:ind w:left="805" w:right="1376"/>
      </w:pPr>
      <w:r>
        <w:t>and becoming a best employer company. They do this in direct and indirect ways. First, leaders have an indirect “multiplier effect” on all the top engagement drivers and other best employer indices. Ultimately, leaders make the decisions on brands, performance goals, pay and recognition, communication to employees, work process and</w:t>
      </w:r>
    </w:p>
    <w:p w14:paraId="07722718" w14:textId="77777777" w:rsidR="00AF0262" w:rsidRDefault="00EC10D3">
      <w:pPr>
        <w:pStyle w:val="BodyText"/>
        <w:ind w:left="805"/>
      </w:pPr>
      <w:r>
        <w:t>innovation.</w:t>
      </w:r>
    </w:p>
    <w:p w14:paraId="41526A4F" w14:textId="77777777" w:rsidR="00AF0262" w:rsidRDefault="00AF0262">
      <w:pPr>
        <w:sectPr w:rsidR="00AF0262">
          <w:type w:val="continuous"/>
          <w:pgSz w:w="11910" w:h="16840"/>
          <w:pgMar w:top="1580" w:right="0" w:bottom="280" w:left="1180" w:header="720" w:footer="720" w:gutter="0"/>
          <w:cols w:space="720"/>
        </w:sectPr>
      </w:pPr>
    </w:p>
    <w:p w14:paraId="11C52115" w14:textId="77777777" w:rsidR="00AF0262" w:rsidRDefault="00EC10D3">
      <w:pPr>
        <w:pStyle w:val="ListParagraph"/>
        <w:numPr>
          <w:ilvl w:val="1"/>
          <w:numId w:val="7"/>
        </w:numPr>
        <w:tabs>
          <w:tab w:val="left" w:pos="854"/>
        </w:tabs>
        <w:spacing w:before="90"/>
        <w:ind w:hanging="419"/>
        <w:rPr>
          <w:sz w:val="24"/>
        </w:rPr>
      </w:pPr>
      <w:r>
        <w:rPr>
          <w:sz w:val="24"/>
        </w:rPr>
        <w:t>Performance</w:t>
      </w:r>
    </w:p>
    <w:p w14:paraId="5292E7F0" w14:textId="77777777" w:rsidR="00AF0262" w:rsidRDefault="00EC10D3">
      <w:pPr>
        <w:pStyle w:val="BodyText"/>
        <w:spacing w:before="180"/>
        <w:ind w:left="805" w:right="1479"/>
        <w:jc w:val="both"/>
      </w:pPr>
      <w:r>
        <w:rPr>
          <w:spacing w:val="-4"/>
        </w:rPr>
        <w:t>Lastly,</w:t>
      </w:r>
      <w:r>
        <w:rPr>
          <w:spacing w:val="-5"/>
        </w:rPr>
        <w:t xml:space="preserve"> </w:t>
      </w:r>
      <w:r>
        <w:t>a</w:t>
      </w:r>
      <w:r>
        <w:rPr>
          <w:spacing w:val="-6"/>
        </w:rPr>
        <w:t xml:space="preserve"> </w:t>
      </w:r>
      <w:r>
        <w:t>strong</w:t>
      </w:r>
      <w:r>
        <w:rPr>
          <w:spacing w:val="-5"/>
        </w:rPr>
        <w:t xml:space="preserve"> </w:t>
      </w:r>
      <w:r>
        <w:t>“performance</w:t>
      </w:r>
      <w:r>
        <w:rPr>
          <w:spacing w:val="-5"/>
        </w:rPr>
        <w:t xml:space="preserve"> </w:t>
      </w:r>
      <w:r>
        <w:t>focus”</w:t>
      </w:r>
      <w:r>
        <w:rPr>
          <w:spacing w:val="-6"/>
        </w:rPr>
        <w:t xml:space="preserve"> </w:t>
      </w:r>
      <w:r>
        <w:t>is</w:t>
      </w:r>
      <w:r>
        <w:rPr>
          <w:spacing w:val="-5"/>
        </w:rPr>
        <w:t xml:space="preserve"> </w:t>
      </w:r>
      <w:r>
        <w:t>essential</w:t>
      </w:r>
      <w:r>
        <w:rPr>
          <w:spacing w:val="-4"/>
        </w:rPr>
        <w:t xml:space="preserve"> </w:t>
      </w:r>
      <w:r>
        <w:t>to</w:t>
      </w:r>
      <w:r>
        <w:rPr>
          <w:spacing w:val="-6"/>
        </w:rPr>
        <w:t xml:space="preserve"> </w:t>
      </w:r>
      <w:r>
        <w:t>employee</w:t>
      </w:r>
      <w:r>
        <w:rPr>
          <w:spacing w:val="-5"/>
        </w:rPr>
        <w:t xml:space="preserve"> </w:t>
      </w:r>
      <w:r>
        <w:t>engagement.</w:t>
      </w:r>
      <w:r>
        <w:rPr>
          <w:spacing w:val="-5"/>
        </w:rPr>
        <w:t xml:space="preserve"> </w:t>
      </w:r>
      <w:r>
        <w:t>Getting</w:t>
      </w:r>
      <w:r>
        <w:rPr>
          <w:spacing w:val="-5"/>
        </w:rPr>
        <w:t xml:space="preserve"> </w:t>
      </w:r>
      <w:r>
        <w:t>real about employee engagement requires moving beyond a generic concept and clarifying the</w:t>
      </w:r>
      <w:r>
        <w:rPr>
          <w:spacing w:val="-4"/>
        </w:rPr>
        <w:t xml:space="preserve"> </w:t>
      </w:r>
      <w:r>
        <w:t>behaviors</w:t>
      </w:r>
      <w:r>
        <w:rPr>
          <w:spacing w:val="-4"/>
        </w:rPr>
        <w:t xml:space="preserve"> </w:t>
      </w:r>
      <w:r>
        <w:t>in</w:t>
      </w:r>
      <w:r>
        <w:rPr>
          <w:spacing w:val="-4"/>
        </w:rPr>
        <w:t xml:space="preserve"> </w:t>
      </w:r>
      <w:r>
        <w:t>which</w:t>
      </w:r>
      <w:r>
        <w:rPr>
          <w:spacing w:val="-4"/>
        </w:rPr>
        <w:t xml:space="preserve"> </w:t>
      </w:r>
      <w:r>
        <w:t>you</w:t>
      </w:r>
      <w:r>
        <w:rPr>
          <w:spacing w:val="-5"/>
        </w:rPr>
        <w:t xml:space="preserve"> </w:t>
      </w:r>
      <w:r>
        <w:t>would</w:t>
      </w:r>
      <w:r>
        <w:rPr>
          <w:spacing w:val="-4"/>
        </w:rPr>
        <w:t xml:space="preserve"> </w:t>
      </w:r>
      <w:r>
        <w:t>like</w:t>
      </w:r>
      <w:r>
        <w:rPr>
          <w:spacing w:val="-4"/>
        </w:rPr>
        <w:t xml:space="preserve"> </w:t>
      </w:r>
      <w:r>
        <w:t>employees</w:t>
      </w:r>
      <w:r>
        <w:rPr>
          <w:spacing w:val="-4"/>
        </w:rPr>
        <w:t xml:space="preserve"> </w:t>
      </w:r>
      <w:r>
        <w:t>to</w:t>
      </w:r>
      <w:r>
        <w:rPr>
          <w:spacing w:val="-5"/>
        </w:rPr>
        <w:t xml:space="preserve"> </w:t>
      </w:r>
      <w:r>
        <w:t>go</w:t>
      </w:r>
      <w:r>
        <w:rPr>
          <w:spacing w:val="-4"/>
        </w:rPr>
        <w:t xml:space="preserve"> </w:t>
      </w:r>
      <w:r>
        <w:t>above</w:t>
      </w:r>
      <w:r>
        <w:rPr>
          <w:spacing w:val="-3"/>
        </w:rPr>
        <w:t xml:space="preserve"> </w:t>
      </w:r>
      <w:r>
        <w:t>and</w:t>
      </w:r>
      <w:r>
        <w:rPr>
          <w:spacing w:val="-5"/>
        </w:rPr>
        <w:t xml:space="preserve"> </w:t>
      </w:r>
      <w:r>
        <w:t>beyond.</w:t>
      </w:r>
      <w:r>
        <w:rPr>
          <w:spacing w:val="-5"/>
        </w:rPr>
        <w:t xml:space="preserve"> </w:t>
      </w:r>
      <w:r>
        <w:t>For</w:t>
      </w:r>
      <w:r>
        <w:rPr>
          <w:spacing w:val="-5"/>
        </w:rPr>
        <w:t xml:space="preserve"> </w:t>
      </w:r>
      <w:r>
        <w:t>many</w:t>
      </w:r>
    </w:p>
    <w:p w14:paraId="68D8BCB3" w14:textId="77777777" w:rsidR="00AF0262" w:rsidRDefault="00EC10D3">
      <w:pPr>
        <w:pStyle w:val="BodyText"/>
        <w:ind w:left="805" w:right="1546"/>
      </w:pPr>
      <w:r>
        <w:t>employers there is increasing need for agility, speed and flexibility—these traits and behaviors will vary by industry and job profile. Clarifying what engagement looks like for employees is a prerequisite to their engagement. Aligning performance</w:t>
      </w:r>
    </w:p>
    <w:p w14:paraId="5DCC090D" w14:textId="77777777" w:rsidR="00AF0262" w:rsidRDefault="00EC10D3">
      <w:pPr>
        <w:pStyle w:val="BodyText"/>
        <w:spacing w:before="1"/>
        <w:ind w:left="805"/>
      </w:pPr>
      <w:r>
        <w:t>management, people management, learning and development, and rewards and</w:t>
      </w:r>
    </w:p>
    <w:p w14:paraId="77841262" w14:textId="77777777" w:rsidR="00AF0262" w:rsidRDefault="00EC10D3">
      <w:pPr>
        <w:pStyle w:val="BodyText"/>
        <w:ind w:left="805" w:right="1427"/>
      </w:pPr>
      <w:r>
        <w:t>recognition with these engaged behavior expectations will focus, enable and reinforce employees’ efforts and energy.</w:t>
      </w:r>
    </w:p>
    <w:p w14:paraId="20C23190" w14:textId="77777777" w:rsidR="00AF0262" w:rsidRDefault="00EC10D3">
      <w:pPr>
        <w:pStyle w:val="ListParagraph"/>
        <w:numPr>
          <w:ilvl w:val="1"/>
          <w:numId w:val="7"/>
        </w:numPr>
        <w:tabs>
          <w:tab w:val="left" w:pos="854"/>
        </w:tabs>
        <w:spacing w:before="179"/>
        <w:ind w:hanging="419"/>
        <w:rPr>
          <w:sz w:val="24"/>
        </w:rPr>
      </w:pPr>
      <w:r>
        <w:rPr>
          <w:sz w:val="24"/>
        </w:rPr>
        <w:t>The</w:t>
      </w:r>
      <w:r>
        <w:rPr>
          <w:spacing w:val="-2"/>
          <w:sz w:val="24"/>
        </w:rPr>
        <w:t xml:space="preserve"> </w:t>
      </w:r>
      <w:r>
        <w:rPr>
          <w:sz w:val="24"/>
        </w:rPr>
        <w:t>Basics</w:t>
      </w:r>
    </w:p>
    <w:p w14:paraId="54F433CF" w14:textId="77777777" w:rsidR="00AF0262" w:rsidRDefault="00EC10D3">
      <w:pPr>
        <w:pStyle w:val="BodyText"/>
        <w:spacing w:before="180"/>
        <w:ind w:left="805"/>
      </w:pPr>
      <w:r>
        <w:t>Many organizations with lower levels of engagement struggle to jump right to a</w:t>
      </w:r>
    </w:p>
    <w:p w14:paraId="37746584" w14:textId="63E027EB" w:rsidR="00AF0262" w:rsidRDefault="00EC10D3">
      <w:pPr>
        <w:pStyle w:val="BodyText"/>
        <w:ind w:left="805" w:right="1372"/>
      </w:pPr>
      <w:r>
        <w:t>“culture of engagement.” Leaders should not overlook the positive impact of strong company practices and enabling infrastructure; basics like benefits, safety and work-life balance; or fulfilling work itself. Many companies that have had significant increases in employee engagement in a short period of time focus on fixing issues in some of these basic elements. Getting the foundation right is often the first step in building a culture of engagement, and cracks in this foundation can quickly erode employee engagement for any organization.</w:t>
      </w:r>
    </w:p>
    <w:p w14:paraId="07674037" w14:textId="77777777" w:rsidR="00AF0262" w:rsidRDefault="00EC10D3">
      <w:pPr>
        <w:pStyle w:val="ListParagraph"/>
        <w:numPr>
          <w:ilvl w:val="1"/>
          <w:numId w:val="7"/>
        </w:numPr>
        <w:tabs>
          <w:tab w:val="left" w:pos="854"/>
        </w:tabs>
        <w:ind w:hanging="419"/>
        <w:rPr>
          <w:sz w:val="24"/>
        </w:rPr>
      </w:pPr>
      <w:r>
        <w:rPr>
          <w:sz w:val="24"/>
        </w:rPr>
        <w:t>The</w:t>
      </w:r>
      <w:r>
        <w:rPr>
          <w:spacing w:val="-2"/>
          <w:sz w:val="24"/>
        </w:rPr>
        <w:t xml:space="preserve"> </w:t>
      </w:r>
      <w:r>
        <w:rPr>
          <w:sz w:val="24"/>
        </w:rPr>
        <w:t>work</w:t>
      </w:r>
    </w:p>
    <w:p w14:paraId="1F17277E" w14:textId="77777777" w:rsidR="00AF0262" w:rsidRDefault="00EC10D3">
      <w:pPr>
        <w:pStyle w:val="BodyText"/>
        <w:spacing w:before="180"/>
        <w:ind w:left="805" w:right="1427"/>
      </w:pPr>
      <w:r>
        <w:t>Collaboration: The act of working with other people to achieve a mutual benefit is vital to employee engagement. Surveys indicate that being cared about by colleagues is a</w:t>
      </w:r>
    </w:p>
    <w:p w14:paraId="5652D860" w14:textId="77777777" w:rsidR="00AF0262" w:rsidRDefault="00EC10D3">
      <w:pPr>
        <w:pStyle w:val="BodyText"/>
        <w:spacing w:before="1"/>
        <w:ind w:left="805" w:right="1427"/>
      </w:pPr>
      <w:r>
        <w:t>strong predictor of employee engagement. Thus, a continuous challenge for leaders is to rally individuals to collaborate on organizational, departmental, and group goals,</w:t>
      </w:r>
    </w:p>
    <w:p w14:paraId="4343BF47" w14:textId="77777777" w:rsidR="00AF0262" w:rsidRDefault="00EC10D3">
      <w:pPr>
        <w:pStyle w:val="BodyText"/>
        <w:spacing w:line="293" w:lineRule="exact"/>
        <w:ind w:left="805"/>
      </w:pPr>
      <w:r>
        <w:t>while excluding individuals pursuing their self-interest.</w:t>
      </w:r>
    </w:p>
    <w:p w14:paraId="190DEFEC" w14:textId="77777777" w:rsidR="00AF0262" w:rsidRDefault="00EC10D3">
      <w:pPr>
        <w:pStyle w:val="BodyText"/>
        <w:spacing w:before="180"/>
        <w:ind w:left="805" w:right="1546"/>
      </w:pPr>
      <w:r>
        <w:t>Empower/autonomy: Employees are given the freedom and authority they need to make necessary decisions. Empowerment is therefore critical to driving higher</w:t>
      </w:r>
    </w:p>
    <w:p w14:paraId="46B9DE24" w14:textId="77777777" w:rsidR="00AF0262" w:rsidRDefault="00EC10D3">
      <w:pPr>
        <w:pStyle w:val="BodyText"/>
        <w:ind w:left="805" w:right="1376"/>
      </w:pPr>
      <w:r>
        <w:t>performance. Give people more autonomy, empower them to act and you increase the chances of them delivering more.</w:t>
      </w:r>
    </w:p>
    <w:p w14:paraId="638BE7C3" w14:textId="77777777" w:rsidR="00AF0262" w:rsidRDefault="00EC10D3">
      <w:pPr>
        <w:pStyle w:val="BodyText"/>
        <w:spacing w:before="181"/>
        <w:ind w:left="805" w:right="1546"/>
      </w:pPr>
      <w:r>
        <w:t>Work task: Meaning and purpose are core employee performance motivators that money doesn’t compare to. Meaningful work is work that makes sense because we</w:t>
      </w:r>
    </w:p>
    <w:p w14:paraId="09471822" w14:textId="77777777" w:rsidR="00AF0262" w:rsidRDefault="00EC10D3">
      <w:pPr>
        <w:pStyle w:val="BodyText"/>
        <w:ind w:left="805" w:right="1546"/>
      </w:pPr>
      <w:r>
        <w:t>know what’s expected and have the resources to do it, while understanding how our part contributes to a greater company goal and how it benefits others.</w:t>
      </w:r>
    </w:p>
    <w:p w14:paraId="0775803C" w14:textId="77777777" w:rsidR="00AF0262" w:rsidRDefault="00EC10D3">
      <w:pPr>
        <w:pStyle w:val="ListParagraph"/>
        <w:numPr>
          <w:ilvl w:val="1"/>
          <w:numId w:val="7"/>
        </w:numPr>
        <w:tabs>
          <w:tab w:val="left" w:pos="854"/>
        </w:tabs>
        <w:spacing w:before="179"/>
        <w:ind w:hanging="419"/>
        <w:rPr>
          <w:sz w:val="24"/>
        </w:rPr>
      </w:pPr>
      <w:r>
        <w:rPr>
          <w:sz w:val="24"/>
        </w:rPr>
        <w:t>Company</w:t>
      </w:r>
      <w:r>
        <w:rPr>
          <w:spacing w:val="-1"/>
          <w:sz w:val="24"/>
        </w:rPr>
        <w:t xml:space="preserve"> </w:t>
      </w:r>
      <w:r>
        <w:rPr>
          <w:sz w:val="24"/>
        </w:rPr>
        <w:t>Practices</w:t>
      </w:r>
    </w:p>
    <w:p w14:paraId="41C533E5" w14:textId="77777777" w:rsidR="00AF0262" w:rsidRDefault="00EC10D3">
      <w:pPr>
        <w:pStyle w:val="BodyText"/>
        <w:spacing w:before="180"/>
        <w:ind w:left="805"/>
        <w:jc w:val="both"/>
      </w:pPr>
      <w:r>
        <w:t>Communication: Internal communication is important for building a culture of</w:t>
      </w:r>
    </w:p>
    <w:p w14:paraId="4564B793" w14:textId="77777777" w:rsidR="00AF0262" w:rsidRDefault="00EC10D3">
      <w:pPr>
        <w:pStyle w:val="BodyText"/>
        <w:spacing w:before="1"/>
        <w:ind w:left="805" w:right="1644"/>
        <w:jc w:val="both"/>
      </w:pPr>
      <w:r>
        <w:t>transparency between management and employees, and it can engage employees in the</w:t>
      </w:r>
      <w:r>
        <w:rPr>
          <w:spacing w:val="-6"/>
        </w:rPr>
        <w:t xml:space="preserve"> </w:t>
      </w:r>
      <w:r>
        <w:t>organization’s</w:t>
      </w:r>
      <w:r>
        <w:rPr>
          <w:spacing w:val="-7"/>
        </w:rPr>
        <w:t xml:space="preserve"> </w:t>
      </w:r>
      <w:r>
        <w:t>priorities.</w:t>
      </w:r>
      <w:r>
        <w:rPr>
          <w:spacing w:val="-6"/>
        </w:rPr>
        <w:t xml:space="preserve"> </w:t>
      </w:r>
      <w:r>
        <w:t>Executives</w:t>
      </w:r>
      <w:r>
        <w:rPr>
          <w:spacing w:val="-6"/>
        </w:rPr>
        <w:t xml:space="preserve"> </w:t>
      </w:r>
      <w:r>
        <w:t>employ</w:t>
      </w:r>
      <w:r>
        <w:rPr>
          <w:spacing w:val="-5"/>
        </w:rPr>
        <w:t xml:space="preserve"> </w:t>
      </w:r>
      <w:r>
        <w:t>a</w:t>
      </w:r>
      <w:r>
        <w:rPr>
          <w:spacing w:val="-7"/>
        </w:rPr>
        <w:t xml:space="preserve"> </w:t>
      </w:r>
      <w:r>
        <w:t>variety</w:t>
      </w:r>
      <w:r>
        <w:rPr>
          <w:spacing w:val="-7"/>
        </w:rPr>
        <w:t xml:space="preserve"> </w:t>
      </w:r>
      <w:r>
        <w:t>of</w:t>
      </w:r>
      <w:r>
        <w:rPr>
          <w:spacing w:val="-6"/>
        </w:rPr>
        <w:t xml:space="preserve"> </w:t>
      </w:r>
      <w:r>
        <w:t>communication</w:t>
      </w:r>
      <w:r>
        <w:rPr>
          <w:spacing w:val="-7"/>
        </w:rPr>
        <w:t xml:space="preserve"> </w:t>
      </w:r>
      <w:r>
        <w:t>methods, including face-to-face communication, to communicate with employees.</w:t>
      </w:r>
      <w:r>
        <w:rPr>
          <w:spacing w:val="-23"/>
        </w:rPr>
        <w:t xml:space="preserve"> </w:t>
      </w:r>
      <w:r>
        <w:t>The</w:t>
      </w:r>
    </w:p>
    <w:p w14:paraId="43E36502" w14:textId="77777777" w:rsidR="00AF0262" w:rsidRDefault="00EC10D3">
      <w:pPr>
        <w:pStyle w:val="BodyText"/>
        <w:ind w:left="805" w:right="1619"/>
        <w:jc w:val="both"/>
      </w:pPr>
      <w:r>
        <w:t>executives’</w:t>
      </w:r>
      <w:r>
        <w:rPr>
          <w:spacing w:val="-9"/>
        </w:rPr>
        <w:t xml:space="preserve"> </w:t>
      </w:r>
      <w:r>
        <w:t>chosen</w:t>
      </w:r>
      <w:r>
        <w:rPr>
          <w:spacing w:val="-6"/>
        </w:rPr>
        <w:t xml:space="preserve"> </w:t>
      </w:r>
      <w:r>
        <w:t>communication</w:t>
      </w:r>
      <w:r>
        <w:rPr>
          <w:spacing w:val="-8"/>
        </w:rPr>
        <w:t xml:space="preserve"> </w:t>
      </w:r>
      <w:r>
        <w:t>strategies</w:t>
      </w:r>
      <w:r>
        <w:rPr>
          <w:spacing w:val="-6"/>
        </w:rPr>
        <w:t xml:space="preserve"> </w:t>
      </w:r>
      <w:r>
        <w:t>aim</w:t>
      </w:r>
      <w:r>
        <w:rPr>
          <w:spacing w:val="-7"/>
        </w:rPr>
        <w:t xml:space="preserve"> </w:t>
      </w:r>
      <w:r>
        <w:t>to</w:t>
      </w:r>
      <w:r>
        <w:rPr>
          <w:spacing w:val="-8"/>
        </w:rPr>
        <w:t xml:space="preserve"> </w:t>
      </w:r>
      <w:r>
        <w:t>build</w:t>
      </w:r>
      <w:r>
        <w:rPr>
          <w:spacing w:val="-7"/>
        </w:rPr>
        <w:t xml:space="preserve"> </w:t>
      </w:r>
      <w:r>
        <w:t>trust</w:t>
      </w:r>
      <w:r>
        <w:rPr>
          <w:spacing w:val="-7"/>
        </w:rPr>
        <w:t xml:space="preserve"> </w:t>
      </w:r>
      <w:r>
        <w:t>and</w:t>
      </w:r>
      <w:r>
        <w:rPr>
          <w:spacing w:val="-7"/>
        </w:rPr>
        <w:t xml:space="preserve"> </w:t>
      </w:r>
      <w:r>
        <w:t>engagement</w:t>
      </w:r>
      <w:r>
        <w:rPr>
          <w:spacing w:val="-6"/>
        </w:rPr>
        <w:t xml:space="preserve"> </w:t>
      </w:r>
      <w:r>
        <w:t>with employees.</w:t>
      </w:r>
    </w:p>
    <w:p w14:paraId="05A6D911" w14:textId="77777777" w:rsidR="00AF0262" w:rsidRDefault="00EC10D3">
      <w:pPr>
        <w:pStyle w:val="BodyText"/>
        <w:spacing w:before="179"/>
        <w:ind w:left="805"/>
      </w:pPr>
      <w:r>
        <w:t>Customer Focus: Customer focus and employee engagement are two sides of the same</w:t>
      </w:r>
    </w:p>
    <w:p w14:paraId="6CE224C2" w14:textId="77777777" w:rsidR="00AF0262" w:rsidRDefault="00AF0262">
      <w:pPr>
        <w:sectPr w:rsidR="00AF0262">
          <w:pgSz w:w="11910" w:h="16840"/>
          <w:pgMar w:top="1320" w:right="0" w:bottom="280" w:left="1180" w:header="890" w:footer="0" w:gutter="0"/>
          <w:cols w:space="720"/>
        </w:sectPr>
      </w:pPr>
    </w:p>
    <w:p w14:paraId="3AA92089" w14:textId="77777777" w:rsidR="00AF0262" w:rsidRDefault="00EC10D3">
      <w:pPr>
        <w:pStyle w:val="BodyText"/>
        <w:spacing w:before="90"/>
        <w:ind w:left="805" w:right="1546"/>
      </w:pPr>
      <w:r>
        <w:t>coin. Clearly if your customers are going to be satisfied it takes an engaged workforce that is passionate about their work and holds a strong desire to deliver great experiences. In line with meaning of work, employees become disengaged when they lose meaning in their work. This meaning can only come from recognition and acknowledgment from customers (whether internal or external).</w:t>
      </w:r>
    </w:p>
    <w:p w14:paraId="0551FD91" w14:textId="77777777" w:rsidR="00AF0262" w:rsidRDefault="00EC10D3">
      <w:pPr>
        <w:pStyle w:val="BodyText"/>
        <w:spacing w:before="180"/>
        <w:ind w:left="805"/>
      </w:pPr>
      <w:r>
        <w:t>Diversity and inclusion: Diversity and Inclusion are values that reflect a company’s</w:t>
      </w:r>
    </w:p>
    <w:p w14:paraId="35795654" w14:textId="77777777" w:rsidR="00AF0262" w:rsidRDefault="00EC10D3">
      <w:pPr>
        <w:pStyle w:val="BodyText"/>
        <w:spacing w:before="1"/>
        <w:ind w:left="805" w:right="1546"/>
      </w:pPr>
      <w:r>
        <w:t>culture of respect for people and the value it place on differences. An open and more inclusive environment will build trust and confidence within the organization and</w:t>
      </w:r>
    </w:p>
    <w:p w14:paraId="0AF1A644" w14:textId="77777777" w:rsidR="00AF0262" w:rsidRDefault="00EC10D3">
      <w:pPr>
        <w:pStyle w:val="BodyText"/>
        <w:ind w:left="805" w:right="1546"/>
      </w:pPr>
      <w:r>
        <w:t>generate a culture in which everyone feels valued and respects their colleagues, and therefore increase employee engagement.</w:t>
      </w:r>
    </w:p>
    <w:p w14:paraId="738438B2" w14:textId="77777777" w:rsidR="00AF0262" w:rsidRDefault="00EC10D3">
      <w:pPr>
        <w:pStyle w:val="BodyText"/>
        <w:spacing w:before="179"/>
        <w:ind w:left="805"/>
      </w:pPr>
      <w:r>
        <w:t>The business outcomes often result from strong engagement drivers and higher</w:t>
      </w:r>
    </w:p>
    <w:p w14:paraId="327FF522" w14:textId="29683FF5" w:rsidR="00AF0262" w:rsidRDefault="00EC10D3">
      <w:pPr>
        <w:pStyle w:val="BodyText"/>
        <w:ind w:left="805" w:right="1408"/>
      </w:pPr>
      <w:r>
        <w:t>employee engagement levels. Researches have consistently found that companies with higher engagement levels also have better talent, operational, customer and financial outcomes.</w:t>
      </w:r>
    </w:p>
    <w:p w14:paraId="71EBE58D" w14:textId="77777777" w:rsidR="00AF0262" w:rsidRDefault="00EC10D3">
      <w:pPr>
        <w:pStyle w:val="Heading4"/>
        <w:numPr>
          <w:ilvl w:val="0"/>
          <w:numId w:val="8"/>
        </w:numPr>
        <w:tabs>
          <w:tab w:val="left" w:pos="479"/>
        </w:tabs>
        <w:spacing w:before="181"/>
        <w:ind w:left="478" w:hanging="241"/>
      </w:pPr>
      <w:bookmarkStart w:id="30" w:name="_TOC_250003"/>
      <w:r>
        <w:t>Employee</w:t>
      </w:r>
      <w:r>
        <w:rPr>
          <w:spacing w:val="-2"/>
        </w:rPr>
        <w:t xml:space="preserve"> </w:t>
      </w:r>
      <w:bookmarkEnd w:id="30"/>
      <w:r>
        <w:t>Survey</w:t>
      </w:r>
    </w:p>
    <w:p w14:paraId="01D24804" w14:textId="77777777" w:rsidR="00AF0262" w:rsidRDefault="00EC10D3">
      <w:pPr>
        <w:pStyle w:val="BodyText"/>
        <w:spacing w:before="180"/>
        <w:ind w:left="461" w:right="1546"/>
      </w:pPr>
      <w:r>
        <w:t>A well conducted and executed employee survey helps organizations create impact by increasing key focus areas such as employee engagement, as well as improving organizational performance. A poorly conducted and executed employee survey will damage employees’ confidence in future employee surveys, as well as in HR.</w:t>
      </w:r>
    </w:p>
    <w:p w14:paraId="7B21633E" w14:textId="77777777" w:rsidR="00AF0262" w:rsidRDefault="00EC10D3">
      <w:pPr>
        <w:pStyle w:val="BodyText"/>
        <w:spacing w:before="179"/>
        <w:ind w:left="461" w:right="1945"/>
        <w:jc w:val="both"/>
      </w:pPr>
      <w:r>
        <w:t>Many of the most successful approaches to employee surveys are tailored to that organization,</w:t>
      </w:r>
      <w:r>
        <w:rPr>
          <w:spacing w:val="-4"/>
        </w:rPr>
        <w:t xml:space="preserve"> </w:t>
      </w:r>
      <w:r>
        <w:t>and</w:t>
      </w:r>
      <w:r>
        <w:rPr>
          <w:spacing w:val="-5"/>
        </w:rPr>
        <w:t xml:space="preserve"> </w:t>
      </w:r>
      <w:r>
        <w:t>there</w:t>
      </w:r>
      <w:r>
        <w:rPr>
          <w:spacing w:val="-4"/>
        </w:rPr>
        <w:t xml:space="preserve"> </w:t>
      </w:r>
      <w:r>
        <w:t>is</w:t>
      </w:r>
      <w:r>
        <w:rPr>
          <w:spacing w:val="-4"/>
        </w:rPr>
        <w:t xml:space="preserve"> </w:t>
      </w:r>
      <w:r>
        <w:t>no</w:t>
      </w:r>
      <w:r>
        <w:rPr>
          <w:spacing w:val="-5"/>
        </w:rPr>
        <w:t xml:space="preserve"> </w:t>
      </w:r>
      <w:r>
        <w:t>one</w:t>
      </w:r>
      <w:r>
        <w:rPr>
          <w:spacing w:val="-5"/>
        </w:rPr>
        <w:t xml:space="preserve"> </w:t>
      </w:r>
      <w:r>
        <w:t>size</w:t>
      </w:r>
      <w:r>
        <w:rPr>
          <w:spacing w:val="-4"/>
        </w:rPr>
        <w:t xml:space="preserve"> </w:t>
      </w:r>
      <w:r>
        <w:t>fits</w:t>
      </w:r>
      <w:r>
        <w:rPr>
          <w:spacing w:val="-5"/>
        </w:rPr>
        <w:t xml:space="preserve"> </w:t>
      </w:r>
      <w:r>
        <w:t>all</w:t>
      </w:r>
      <w:r>
        <w:rPr>
          <w:spacing w:val="-4"/>
        </w:rPr>
        <w:t xml:space="preserve"> </w:t>
      </w:r>
      <w:r>
        <w:t>versions.</w:t>
      </w:r>
      <w:r>
        <w:rPr>
          <w:spacing w:val="-5"/>
        </w:rPr>
        <w:t xml:space="preserve"> </w:t>
      </w:r>
      <w:r>
        <w:t>While</w:t>
      </w:r>
      <w:r>
        <w:rPr>
          <w:spacing w:val="-3"/>
        </w:rPr>
        <w:t xml:space="preserve"> </w:t>
      </w:r>
      <w:r>
        <w:t>each</w:t>
      </w:r>
      <w:r>
        <w:rPr>
          <w:spacing w:val="-4"/>
        </w:rPr>
        <w:t xml:space="preserve"> </w:t>
      </w:r>
      <w:r>
        <w:t>survey</w:t>
      </w:r>
      <w:r>
        <w:rPr>
          <w:spacing w:val="-5"/>
        </w:rPr>
        <w:t xml:space="preserve"> </w:t>
      </w:r>
      <w:r>
        <w:t>will</w:t>
      </w:r>
      <w:r>
        <w:rPr>
          <w:spacing w:val="-4"/>
        </w:rPr>
        <w:t xml:space="preserve"> </w:t>
      </w:r>
      <w:r>
        <w:t>require</w:t>
      </w:r>
      <w:r>
        <w:rPr>
          <w:spacing w:val="-5"/>
        </w:rPr>
        <w:t xml:space="preserve"> </w:t>
      </w:r>
      <w:r>
        <w:t>a</w:t>
      </w:r>
    </w:p>
    <w:p w14:paraId="4AE93EA8" w14:textId="77777777" w:rsidR="00AF0262" w:rsidRDefault="00EC10D3">
      <w:pPr>
        <w:pStyle w:val="BodyText"/>
        <w:spacing w:before="1"/>
        <w:ind w:left="461" w:right="1424"/>
        <w:jc w:val="both"/>
      </w:pPr>
      <w:r>
        <w:t>different</w:t>
      </w:r>
      <w:r>
        <w:rPr>
          <w:spacing w:val="-4"/>
        </w:rPr>
        <w:t xml:space="preserve"> </w:t>
      </w:r>
      <w:r>
        <w:t>plan,</w:t>
      </w:r>
      <w:r>
        <w:rPr>
          <w:spacing w:val="-5"/>
        </w:rPr>
        <w:t xml:space="preserve"> </w:t>
      </w:r>
      <w:r>
        <w:t>this</w:t>
      </w:r>
      <w:r>
        <w:rPr>
          <w:spacing w:val="-4"/>
        </w:rPr>
        <w:t xml:space="preserve"> </w:t>
      </w:r>
      <w:r>
        <w:t>article</w:t>
      </w:r>
      <w:r>
        <w:rPr>
          <w:spacing w:val="-4"/>
        </w:rPr>
        <w:t xml:space="preserve"> </w:t>
      </w:r>
      <w:r>
        <w:t>aims</w:t>
      </w:r>
      <w:r>
        <w:rPr>
          <w:spacing w:val="-4"/>
        </w:rPr>
        <w:t xml:space="preserve"> </w:t>
      </w:r>
      <w:r>
        <w:t>to</w:t>
      </w:r>
      <w:r>
        <w:rPr>
          <w:spacing w:val="-5"/>
        </w:rPr>
        <w:t xml:space="preserve"> </w:t>
      </w:r>
      <w:r>
        <w:t>highlight</w:t>
      </w:r>
      <w:r>
        <w:rPr>
          <w:spacing w:val="-3"/>
        </w:rPr>
        <w:t xml:space="preserve"> </w:t>
      </w:r>
      <w:r>
        <w:t>some</w:t>
      </w:r>
      <w:r>
        <w:rPr>
          <w:spacing w:val="-4"/>
        </w:rPr>
        <w:t xml:space="preserve"> </w:t>
      </w:r>
      <w:r>
        <w:t>of</w:t>
      </w:r>
      <w:r>
        <w:rPr>
          <w:spacing w:val="-4"/>
        </w:rPr>
        <w:t xml:space="preserve"> </w:t>
      </w:r>
      <w:r>
        <w:t>the</w:t>
      </w:r>
      <w:r>
        <w:rPr>
          <w:spacing w:val="-4"/>
        </w:rPr>
        <w:t xml:space="preserve"> key </w:t>
      </w:r>
      <w:r>
        <w:t>aspects</w:t>
      </w:r>
      <w:r>
        <w:rPr>
          <w:spacing w:val="-3"/>
        </w:rPr>
        <w:t xml:space="preserve"> </w:t>
      </w:r>
      <w:r>
        <w:t>for</w:t>
      </w:r>
      <w:r>
        <w:rPr>
          <w:spacing w:val="-5"/>
        </w:rPr>
        <w:t xml:space="preserve"> </w:t>
      </w:r>
      <w:r>
        <w:t>consideration</w:t>
      </w:r>
      <w:r>
        <w:rPr>
          <w:spacing w:val="-4"/>
        </w:rPr>
        <w:t xml:space="preserve"> </w:t>
      </w:r>
      <w:r>
        <w:t>in</w:t>
      </w:r>
      <w:r>
        <w:rPr>
          <w:spacing w:val="-1"/>
        </w:rPr>
        <w:t xml:space="preserve"> </w:t>
      </w:r>
      <w:r>
        <w:t xml:space="preserve">the setting up of an effective employee survey process, and how to use that data in a </w:t>
      </w:r>
      <w:r>
        <w:rPr>
          <w:spacing w:val="-3"/>
        </w:rPr>
        <w:t xml:space="preserve">way </w:t>
      </w:r>
      <w:r>
        <w:t>that benefits</w:t>
      </w:r>
      <w:r>
        <w:rPr>
          <w:spacing w:val="-7"/>
        </w:rPr>
        <w:t xml:space="preserve"> </w:t>
      </w:r>
      <w:r>
        <w:t>your</w:t>
      </w:r>
      <w:r>
        <w:rPr>
          <w:spacing w:val="-6"/>
        </w:rPr>
        <w:t xml:space="preserve"> </w:t>
      </w:r>
      <w:r>
        <w:t>organization</w:t>
      </w:r>
      <w:r>
        <w:rPr>
          <w:spacing w:val="-6"/>
        </w:rPr>
        <w:t xml:space="preserve"> </w:t>
      </w:r>
      <w:r>
        <w:t>and</w:t>
      </w:r>
      <w:r>
        <w:rPr>
          <w:spacing w:val="-7"/>
        </w:rPr>
        <w:t xml:space="preserve"> </w:t>
      </w:r>
      <w:r>
        <w:t>your</w:t>
      </w:r>
      <w:r>
        <w:rPr>
          <w:spacing w:val="-7"/>
        </w:rPr>
        <w:t xml:space="preserve"> </w:t>
      </w:r>
      <w:r>
        <w:t>people.</w:t>
      </w:r>
      <w:r>
        <w:rPr>
          <w:spacing w:val="-6"/>
        </w:rPr>
        <w:t xml:space="preserve"> Your </w:t>
      </w:r>
      <w:r>
        <w:t>organization’s</w:t>
      </w:r>
      <w:r>
        <w:rPr>
          <w:spacing w:val="-7"/>
        </w:rPr>
        <w:t xml:space="preserve"> </w:t>
      </w:r>
      <w:r>
        <w:t>culture,</w:t>
      </w:r>
      <w:r>
        <w:rPr>
          <w:spacing w:val="-5"/>
        </w:rPr>
        <w:t xml:space="preserve"> </w:t>
      </w:r>
      <w:r>
        <w:t>employee</w:t>
      </w:r>
      <w:r>
        <w:rPr>
          <w:spacing w:val="-6"/>
        </w:rPr>
        <w:t xml:space="preserve"> </w:t>
      </w:r>
      <w:r>
        <w:t>profile,</w:t>
      </w:r>
    </w:p>
    <w:p w14:paraId="71158A9F" w14:textId="77777777" w:rsidR="00AF0262" w:rsidRDefault="00EC10D3">
      <w:pPr>
        <w:pStyle w:val="BodyText"/>
        <w:spacing w:line="292" w:lineRule="exact"/>
        <w:ind w:left="461"/>
        <w:jc w:val="both"/>
      </w:pPr>
      <w:r>
        <w:t>leadership</w:t>
      </w:r>
      <w:r>
        <w:rPr>
          <w:spacing w:val="-8"/>
        </w:rPr>
        <w:t xml:space="preserve"> </w:t>
      </w:r>
      <w:r>
        <w:t>approach</w:t>
      </w:r>
      <w:r>
        <w:rPr>
          <w:spacing w:val="-7"/>
        </w:rPr>
        <w:t xml:space="preserve"> </w:t>
      </w:r>
      <w:r>
        <w:t>and</w:t>
      </w:r>
      <w:r>
        <w:rPr>
          <w:spacing w:val="-8"/>
        </w:rPr>
        <w:t xml:space="preserve"> </w:t>
      </w:r>
      <w:r>
        <w:t>even</w:t>
      </w:r>
      <w:r>
        <w:rPr>
          <w:spacing w:val="-7"/>
        </w:rPr>
        <w:t xml:space="preserve"> </w:t>
      </w:r>
      <w:r>
        <w:t>geographical</w:t>
      </w:r>
      <w:r>
        <w:rPr>
          <w:spacing w:val="-7"/>
        </w:rPr>
        <w:t xml:space="preserve"> </w:t>
      </w:r>
      <w:r>
        <w:t>location</w:t>
      </w:r>
      <w:r>
        <w:rPr>
          <w:spacing w:val="-8"/>
        </w:rPr>
        <w:t xml:space="preserve"> </w:t>
      </w:r>
      <w:r>
        <w:t>will</w:t>
      </w:r>
      <w:r>
        <w:rPr>
          <w:spacing w:val="-6"/>
        </w:rPr>
        <w:t xml:space="preserve"> </w:t>
      </w:r>
      <w:r>
        <w:t>dictate</w:t>
      </w:r>
      <w:r>
        <w:rPr>
          <w:spacing w:val="-7"/>
        </w:rPr>
        <w:t xml:space="preserve"> </w:t>
      </w:r>
      <w:r>
        <w:t>the</w:t>
      </w:r>
      <w:r>
        <w:rPr>
          <w:spacing w:val="-6"/>
        </w:rPr>
        <w:t xml:space="preserve"> </w:t>
      </w:r>
      <w:r>
        <w:t>format</w:t>
      </w:r>
      <w:r>
        <w:rPr>
          <w:spacing w:val="-7"/>
        </w:rPr>
        <w:t xml:space="preserve"> </w:t>
      </w:r>
      <w:r>
        <w:t>and</w:t>
      </w:r>
      <w:r>
        <w:rPr>
          <w:spacing w:val="-7"/>
        </w:rPr>
        <w:t xml:space="preserve"> </w:t>
      </w:r>
      <w:r>
        <w:t>content.</w:t>
      </w:r>
    </w:p>
    <w:p w14:paraId="6273DC90" w14:textId="77777777" w:rsidR="00AF0262" w:rsidRDefault="00AF0262">
      <w:pPr>
        <w:pStyle w:val="BodyText"/>
        <w:rPr>
          <w:sz w:val="20"/>
        </w:rPr>
      </w:pPr>
    </w:p>
    <w:p w14:paraId="11E1623F" w14:textId="77777777" w:rsidR="00AF0262" w:rsidRDefault="00AF0262">
      <w:pPr>
        <w:pStyle w:val="BodyText"/>
        <w:rPr>
          <w:sz w:val="20"/>
        </w:rPr>
      </w:pPr>
    </w:p>
    <w:p w14:paraId="0E82CDE0" w14:textId="77777777" w:rsidR="00AF0262" w:rsidRDefault="00EC10D3">
      <w:pPr>
        <w:pStyle w:val="BodyText"/>
        <w:spacing w:before="4"/>
        <w:rPr>
          <w:sz w:val="10"/>
        </w:rPr>
      </w:pPr>
      <w:r>
        <w:rPr>
          <w:noProof/>
        </w:rPr>
        <w:drawing>
          <wp:anchor distT="0" distB="0" distL="0" distR="0" simplePos="0" relativeHeight="261" behindDoc="0" locked="0" layoutInCell="1" allowOverlap="1" wp14:anchorId="2FFDE382" wp14:editId="3A0DC2C7">
            <wp:simplePos x="0" y="0"/>
            <wp:positionH relativeFrom="page">
              <wp:posOffset>1634125</wp:posOffset>
            </wp:positionH>
            <wp:positionV relativeFrom="paragraph">
              <wp:posOffset>104835</wp:posOffset>
            </wp:positionV>
            <wp:extent cx="4472861" cy="2332863"/>
            <wp:effectExtent l="0" t="0" r="0" b="0"/>
            <wp:wrapTopAndBottom/>
            <wp:docPr id="209"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93.jpeg"/>
                    <pic:cNvPicPr/>
                  </pic:nvPicPr>
                  <pic:blipFill>
                    <a:blip r:embed="rId101" cstate="print"/>
                    <a:stretch>
                      <a:fillRect/>
                    </a:stretch>
                  </pic:blipFill>
                  <pic:spPr>
                    <a:xfrm>
                      <a:off x="0" y="0"/>
                      <a:ext cx="4472861" cy="2332863"/>
                    </a:xfrm>
                    <a:prstGeom prst="rect">
                      <a:avLst/>
                    </a:prstGeom>
                  </pic:spPr>
                </pic:pic>
              </a:graphicData>
            </a:graphic>
          </wp:anchor>
        </w:drawing>
      </w:r>
    </w:p>
    <w:p w14:paraId="4B20CCB0" w14:textId="77777777" w:rsidR="00AF0262" w:rsidRDefault="00AF0262">
      <w:pPr>
        <w:pStyle w:val="BodyText"/>
        <w:spacing w:before="6"/>
        <w:rPr>
          <w:sz w:val="23"/>
        </w:rPr>
      </w:pPr>
    </w:p>
    <w:p w14:paraId="44594C43" w14:textId="77777777" w:rsidR="00AF0262" w:rsidRDefault="00EC10D3">
      <w:pPr>
        <w:pStyle w:val="BodyText"/>
        <w:ind w:left="738"/>
      </w:pPr>
      <w:r>
        <w:t xml:space="preserve">Source: </w:t>
      </w:r>
      <w:r>
        <w:rPr>
          <w:spacing w:val="-5"/>
        </w:rPr>
        <w:t xml:space="preserve">Tong, </w:t>
      </w:r>
      <w:r>
        <w:rPr>
          <w:spacing w:val="-16"/>
        </w:rPr>
        <w:t xml:space="preserve">P. </w:t>
      </w:r>
      <w:r>
        <w:t xml:space="preserve">(2017). 10 Best Practices </w:t>
      </w:r>
      <w:r>
        <w:rPr>
          <w:spacing w:val="-3"/>
        </w:rPr>
        <w:t xml:space="preserve">for </w:t>
      </w:r>
      <w:r>
        <w:t xml:space="preserve">Employee Surveys. </w:t>
      </w:r>
      <w:r>
        <w:rPr>
          <w:spacing w:val="-3"/>
        </w:rPr>
        <w:t>Workforce</w:t>
      </w:r>
      <w:r>
        <w:rPr>
          <w:spacing w:val="-13"/>
        </w:rPr>
        <w:t xml:space="preserve"> </w:t>
      </w:r>
      <w:r>
        <w:t>Magazine.</w:t>
      </w:r>
    </w:p>
    <w:p w14:paraId="30CF7564" w14:textId="77777777" w:rsidR="00AF0262" w:rsidRDefault="00AF0262">
      <w:pPr>
        <w:sectPr w:rsidR="00AF0262">
          <w:pgSz w:w="11910" w:h="16840"/>
          <w:pgMar w:top="1320" w:right="0" w:bottom="280" w:left="1180" w:header="890" w:footer="0" w:gutter="0"/>
          <w:cols w:space="720"/>
        </w:sectPr>
      </w:pPr>
    </w:p>
    <w:p w14:paraId="21D74902" w14:textId="77777777" w:rsidR="00AF0262" w:rsidRDefault="00EC10D3">
      <w:pPr>
        <w:pStyle w:val="BodyText"/>
        <w:spacing w:before="90"/>
        <w:ind w:left="461" w:right="1546"/>
      </w:pPr>
      <w:r>
        <w:t>Participation in an employee survey is a direct result of how well the survey process is designed and implemented. Simply put, well-orchestrated surveys lead to higher return rates. Following are five steps and five success factors for survey design and</w:t>
      </w:r>
    </w:p>
    <w:p w14:paraId="5B1896BC" w14:textId="77777777" w:rsidR="00AF0262" w:rsidRDefault="00EC10D3">
      <w:pPr>
        <w:pStyle w:val="BodyText"/>
        <w:spacing w:line="292" w:lineRule="exact"/>
        <w:ind w:left="461"/>
      </w:pPr>
      <w:r>
        <w:t>implementation and the implications of these best practices for employee response rates.</w:t>
      </w:r>
    </w:p>
    <w:p w14:paraId="595B8F4D" w14:textId="77777777" w:rsidR="00AF0262" w:rsidRDefault="00EC10D3">
      <w:pPr>
        <w:pStyle w:val="ListParagraph"/>
        <w:numPr>
          <w:ilvl w:val="1"/>
          <w:numId w:val="8"/>
        </w:numPr>
        <w:tabs>
          <w:tab w:val="left" w:pos="854"/>
        </w:tabs>
        <w:spacing w:before="181"/>
        <w:ind w:hanging="419"/>
        <w:rPr>
          <w:sz w:val="24"/>
        </w:rPr>
      </w:pPr>
      <w:r>
        <w:rPr>
          <w:sz w:val="24"/>
        </w:rPr>
        <w:t>Objectives</w:t>
      </w:r>
    </w:p>
    <w:p w14:paraId="2895511E" w14:textId="77777777" w:rsidR="00AF0262" w:rsidRDefault="00EC10D3">
      <w:pPr>
        <w:pStyle w:val="BodyText"/>
        <w:spacing w:before="180"/>
        <w:ind w:left="805" w:right="1356"/>
      </w:pPr>
      <w:r>
        <w:t>Establish clear goals and objectives. In the early planning stage, articulate the overall goals and objectives of the survey and define the anticipated return on investment. These objectives should be developed with management input and clearly communicated to employees in order to demonstrate the importance of the process. Without long-term objectives that are clearly linked to company performance, the survey may fail to elicit the management support and secure the resources required for success.</w:t>
      </w:r>
    </w:p>
    <w:p w14:paraId="0355C511" w14:textId="1F6A6ED3" w:rsidR="00AF0262" w:rsidRDefault="00EC10D3">
      <w:pPr>
        <w:pStyle w:val="BodyText"/>
        <w:spacing w:before="180"/>
        <w:ind w:left="435"/>
      </w:pPr>
      <w:r>
        <w:t>3.2 Communication</w:t>
      </w:r>
    </w:p>
    <w:p w14:paraId="0C75D680" w14:textId="77777777" w:rsidR="00AF0262" w:rsidRDefault="00EC10D3">
      <w:pPr>
        <w:pStyle w:val="BodyText"/>
        <w:spacing w:before="179"/>
        <w:ind w:left="805" w:right="1356"/>
      </w:pPr>
      <w:r>
        <w:t>Develop a communication plan. Prepare a comprehensive communication plan to support each stage of the survey. The plan should include a schedule of communication “events” as well as a budget and formally assigned responsibilities. In the absence of a communication plan, employees may not recognize the importance of the process or see the connection between survey findings and subsequent follow-up actions.</w:t>
      </w:r>
    </w:p>
    <w:p w14:paraId="1FB29E41" w14:textId="77777777" w:rsidR="00AF0262" w:rsidRDefault="00EC10D3">
      <w:pPr>
        <w:pStyle w:val="BodyText"/>
        <w:spacing w:before="181"/>
        <w:ind w:left="805" w:right="1356"/>
      </w:pPr>
      <w:r>
        <w:t>Key question: Who should prepare and issue survey-related messages and when should these messages be communicated?</w:t>
      </w:r>
    </w:p>
    <w:p w14:paraId="226DEE78" w14:textId="77777777" w:rsidR="00AF0262" w:rsidRDefault="00EC10D3">
      <w:pPr>
        <w:pStyle w:val="ListParagraph"/>
        <w:numPr>
          <w:ilvl w:val="1"/>
          <w:numId w:val="6"/>
        </w:numPr>
        <w:tabs>
          <w:tab w:val="left" w:pos="854"/>
        </w:tabs>
        <w:ind w:hanging="419"/>
        <w:rPr>
          <w:sz w:val="24"/>
        </w:rPr>
      </w:pPr>
      <w:r>
        <w:rPr>
          <w:sz w:val="24"/>
        </w:rPr>
        <w:t>Collection</w:t>
      </w:r>
    </w:p>
    <w:p w14:paraId="6E6236AD" w14:textId="77777777" w:rsidR="00AF0262" w:rsidRDefault="00EC10D3">
      <w:pPr>
        <w:pStyle w:val="BodyText"/>
        <w:spacing w:before="181"/>
        <w:ind w:left="805" w:right="1463"/>
      </w:pPr>
      <w:r>
        <w:t>Collect data the right way at the right time. Consider the data-collection methodology that is best suited to your workforce. Traditionally, surveys have been administered using printed questionnaires, but the technology is now readily available for conducting online surveys that make data collection easier, more efficient, and less costly. Ease and convenience translate into higher response rates.</w:t>
      </w:r>
    </w:p>
    <w:p w14:paraId="48D876D2" w14:textId="77777777" w:rsidR="00AF0262" w:rsidRDefault="00EC10D3">
      <w:pPr>
        <w:pStyle w:val="BodyText"/>
        <w:spacing w:before="179"/>
        <w:ind w:left="805" w:right="1429"/>
      </w:pPr>
      <w:r>
        <w:t>In addition, unless there is a specific need to coordinate with other business processes or a budgeting cycle, a survey generally should be administered at a time when it will pose a minimal disruption to the business and when a maximum number of employees are available for participation. Times of peak business activity or when employees are</w:t>
      </w:r>
    </w:p>
    <w:p w14:paraId="33532663" w14:textId="77777777" w:rsidR="00AF0262" w:rsidRDefault="00EC10D3">
      <w:pPr>
        <w:pStyle w:val="BodyText"/>
        <w:spacing w:before="1"/>
        <w:ind w:left="805" w:right="1376"/>
      </w:pPr>
      <w:r>
        <w:t>likely to be on vacation should be avoided. Similarly, data collection generally should not be undertaken during times when management and employee relations are tense– for example, during a contract negotiation, industrial action, or downsizing initiative.</w:t>
      </w:r>
    </w:p>
    <w:p w14:paraId="17F4847A" w14:textId="77777777" w:rsidR="00AF0262" w:rsidRDefault="00EC10D3">
      <w:pPr>
        <w:pStyle w:val="BodyText"/>
        <w:spacing w:before="179"/>
        <w:ind w:left="805" w:right="1552"/>
      </w:pPr>
      <w:r>
        <w:t>Equally important, survey administration should be scheduled so that the findings are available in time to be included in business plans. This will position the survey as a business-planning tool and secure the necessary budget for follow-up actions. Poor scheduling for survey administration will invariably reduce line-management support for data collection and may result in data being available too late to influence budget or other business decisions.</w:t>
      </w:r>
    </w:p>
    <w:p w14:paraId="1A8AEE00" w14:textId="77777777" w:rsidR="00AF0262" w:rsidRDefault="00AF0262">
      <w:pPr>
        <w:sectPr w:rsidR="00AF0262">
          <w:pgSz w:w="11910" w:h="16840"/>
          <w:pgMar w:top="1320" w:right="0" w:bottom="280" w:left="1180" w:header="890" w:footer="0" w:gutter="0"/>
          <w:cols w:space="720"/>
        </w:sectPr>
      </w:pPr>
    </w:p>
    <w:p w14:paraId="5ED939E2" w14:textId="77777777" w:rsidR="00AF0262" w:rsidRDefault="00EC10D3">
      <w:pPr>
        <w:pStyle w:val="ListParagraph"/>
        <w:numPr>
          <w:ilvl w:val="1"/>
          <w:numId w:val="6"/>
        </w:numPr>
        <w:tabs>
          <w:tab w:val="left" w:pos="854"/>
        </w:tabs>
        <w:spacing w:before="90"/>
        <w:ind w:hanging="419"/>
        <w:rPr>
          <w:sz w:val="24"/>
        </w:rPr>
      </w:pPr>
      <w:r>
        <w:rPr>
          <w:sz w:val="24"/>
        </w:rPr>
        <w:t>Action</w:t>
      </w:r>
    </w:p>
    <w:p w14:paraId="4E8E82AB" w14:textId="77777777" w:rsidR="00AF0262" w:rsidRDefault="00EC10D3">
      <w:pPr>
        <w:pStyle w:val="BodyText"/>
        <w:spacing w:before="180"/>
        <w:ind w:left="805" w:right="1647"/>
      </w:pPr>
      <w:r>
        <w:t>Take clear follow-up action. The most effective way to build confidence in the survey process, and thereby improve participation rates for future surveys, is for the</w:t>
      </w:r>
    </w:p>
    <w:p w14:paraId="4C37C5B8" w14:textId="77777777" w:rsidR="00AF0262" w:rsidRDefault="00EC10D3">
      <w:pPr>
        <w:pStyle w:val="BodyText"/>
        <w:ind w:left="805" w:right="1427"/>
      </w:pPr>
      <w:r>
        <w:t>organization to take clear and visible action based on survey results. A realistic number of areas should be targeted for follow-up action to allow the organization to</w:t>
      </w:r>
    </w:p>
    <w:p w14:paraId="12A8F764" w14:textId="77777777" w:rsidR="00AF0262" w:rsidRDefault="00EC10D3">
      <w:pPr>
        <w:pStyle w:val="BodyText"/>
        <w:ind w:left="805" w:right="1417"/>
      </w:pPr>
      <w:r>
        <w:t>concentrate and focus resources on issues that will have the greatest impact on performance. Failure to take action will create apathy toward the survey, and targeting too many issues will diffuse the effectiveness of follow-up actions.</w:t>
      </w:r>
    </w:p>
    <w:p w14:paraId="77277F1B" w14:textId="77777777" w:rsidR="00AF0262" w:rsidRDefault="00EC10D3">
      <w:pPr>
        <w:pStyle w:val="ListParagraph"/>
        <w:numPr>
          <w:ilvl w:val="1"/>
          <w:numId w:val="6"/>
        </w:numPr>
        <w:tabs>
          <w:tab w:val="left" w:pos="854"/>
        </w:tabs>
        <w:spacing w:before="181"/>
        <w:ind w:hanging="419"/>
        <w:rPr>
          <w:sz w:val="24"/>
        </w:rPr>
      </w:pPr>
      <w:r>
        <w:rPr>
          <w:sz w:val="24"/>
        </w:rPr>
        <w:t>Review</w:t>
      </w:r>
    </w:p>
    <w:p w14:paraId="41442F76" w14:textId="77777777" w:rsidR="00AF0262" w:rsidRDefault="00EC10D3">
      <w:pPr>
        <w:pStyle w:val="BodyText"/>
        <w:spacing w:before="180"/>
        <w:ind w:left="805" w:right="1376"/>
      </w:pPr>
      <w:r>
        <w:t>Review and audit the process. A formal audit process should be planned to monitor the effectiveness of follow-up actions and to measure progress against objectives. Actions</w:t>
      </w:r>
    </w:p>
    <w:p w14:paraId="6FDD970F" w14:textId="512A5FCE" w:rsidR="00AF0262" w:rsidRDefault="00EC10D3">
      <w:pPr>
        <w:pStyle w:val="BodyText"/>
        <w:ind w:left="805" w:right="1376"/>
      </w:pPr>
      <w:r>
        <w:t>that meet with success should be widely communicated and celebrated. This audit should also include an assessment of the ROI associated with follow-up actions in order to determine where investments should be increased, reduced, or discontinued.</w:t>
      </w:r>
    </w:p>
    <w:p w14:paraId="22F90872" w14:textId="77777777" w:rsidR="00AF0262" w:rsidRDefault="00EC10D3">
      <w:pPr>
        <w:pStyle w:val="BodyText"/>
        <w:ind w:left="805"/>
      </w:pPr>
      <w:r>
        <w:t>Measuring the effectiveness and ROI of follow-up actions will enhance the business</w:t>
      </w:r>
    </w:p>
    <w:p w14:paraId="46C5C9C4" w14:textId="77777777" w:rsidR="00AF0262" w:rsidRDefault="00EC10D3">
      <w:pPr>
        <w:pStyle w:val="BodyText"/>
        <w:ind w:left="805" w:right="1427"/>
      </w:pPr>
      <w:r>
        <w:t>relevance of the survey for both employees and managers. It sends out the signal that the survey isn’t simply a nice thing to do – It’s good for business.</w:t>
      </w:r>
    </w:p>
    <w:p w14:paraId="2CDA4191" w14:textId="77777777" w:rsidR="00AF0262" w:rsidRDefault="00EC10D3">
      <w:pPr>
        <w:pStyle w:val="ListParagraph"/>
        <w:numPr>
          <w:ilvl w:val="1"/>
          <w:numId w:val="6"/>
        </w:numPr>
        <w:tabs>
          <w:tab w:val="left" w:pos="854"/>
        </w:tabs>
        <w:spacing w:before="179"/>
        <w:ind w:hanging="419"/>
        <w:rPr>
          <w:sz w:val="24"/>
        </w:rPr>
      </w:pPr>
      <w:r>
        <w:rPr>
          <w:sz w:val="24"/>
        </w:rPr>
        <w:t>Success</w:t>
      </w:r>
      <w:r>
        <w:rPr>
          <w:spacing w:val="-2"/>
          <w:sz w:val="24"/>
        </w:rPr>
        <w:t xml:space="preserve"> </w:t>
      </w:r>
      <w:r>
        <w:rPr>
          <w:sz w:val="24"/>
        </w:rPr>
        <w:t>Factors</w:t>
      </w:r>
    </w:p>
    <w:p w14:paraId="4C121797" w14:textId="77777777" w:rsidR="00AF0262" w:rsidRDefault="00EC10D3">
      <w:pPr>
        <w:pStyle w:val="ListParagraph"/>
        <w:numPr>
          <w:ilvl w:val="2"/>
          <w:numId w:val="6"/>
        </w:numPr>
        <w:tabs>
          <w:tab w:val="left" w:pos="1406"/>
        </w:tabs>
        <w:rPr>
          <w:sz w:val="24"/>
        </w:rPr>
      </w:pPr>
      <w:r>
        <w:rPr>
          <w:sz w:val="24"/>
        </w:rPr>
        <w:t>Brand the survey</w:t>
      </w:r>
      <w:r>
        <w:rPr>
          <w:spacing w:val="-4"/>
          <w:sz w:val="24"/>
        </w:rPr>
        <w:t xml:space="preserve"> </w:t>
      </w:r>
      <w:r>
        <w:rPr>
          <w:sz w:val="24"/>
        </w:rPr>
        <w:t>process</w:t>
      </w:r>
    </w:p>
    <w:p w14:paraId="6D1FD35F" w14:textId="77777777" w:rsidR="00AF0262" w:rsidRDefault="00EC10D3">
      <w:pPr>
        <w:pStyle w:val="BodyText"/>
        <w:spacing w:before="180"/>
        <w:ind w:left="805" w:right="1546"/>
      </w:pPr>
      <w:r>
        <w:t>The survey should be “branded” with a tagline and an identifiable graphic logo. The branding will help to provide continuity across each stage of the survey and establish the process as an ongoing activity, rather than a one-time event. When possible, the survey should be linked to other ongoing change initiatives. Without branding, the survey maybe seen by employees as an unconnected initiative that will have limited consequences for the organization.</w:t>
      </w:r>
    </w:p>
    <w:p w14:paraId="78FCC358" w14:textId="77777777" w:rsidR="00AF0262" w:rsidRDefault="00EC10D3">
      <w:pPr>
        <w:pStyle w:val="ListParagraph"/>
        <w:numPr>
          <w:ilvl w:val="2"/>
          <w:numId w:val="6"/>
        </w:numPr>
        <w:tabs>
          <w:tab w:val="left" w:pos="1406"/>
        </w:tabs>
        <w:spacing w:before="181"/>
        <w:rPr>
          <w:sz w:val="24"/>
        </w:rPr>
      </w:pPr>
      <w:r>
        <w:rPr>
          <w:sz w:val="24"/>
        </w:rPr>
        <w:t>Allocate sufficient</w:t>
      </w:r>
      <w:r>
        <w:rPr>
          <w:spacing w:val="-3"/>
          <w:sz w:val="24"/>
        </w:rPr>
        <w:t xml:space="preserve"> </w:t>
      </w:r>
      <w:r>
        <w:rPr>
          <w:sz w:val="24"/>
        </w:rPr>
        <w:t>resources</w:t>
      </w:r>
    </w:p>
    <w:p w14:paraId="13DEED19" w14:textId="77777777" w:rsidR="00AF0262" w:rsidRDefault="00EC10D3">
      <w:pPr>
        <w:pStyle w:val="BodyText"/>
        <w:spacing w:before="179"/>
        <w:ind w:left="805" w:right="1371"/>
      </w:pPr>
      <w:r>
        <w:t>Estimate the resources that will be required to develop and implement your survey and to support follow-up actions. These resources should be budgeted at the start of the process and be taken into account in business plans. When this is not done, the survey follow-up stage will lack the support required to be effective and will often meet with resistance from line management. In addition, employees might be convinced to</w:t>
      </w:r>
    </w:p>
    <w:p w14:paraId="6A3AA1BC" w14:textId="77777777" w:rsidR="00AF0262" w:rsidRDefault="00EC10D3">
      <w:pPr>
        <w:pStyle w:val="BodyText"/>
        <w:spacing w:before="1"/>
        <w:ind w:left="805" w:right="1971"/>
      </w:pPr>
      <w:r>
        <w:t>participate in one survey, but if they see no tangible evidence of change after the survey, they are not likely to make the effort to participate again in the future.</w:t>
      </w:r>
    </w:p>
    <w:p w14:paraId="665B9857" w14:textId="77777777" w:rsidR="00AF0262" w:rsidRDefault="00EC10D3">
      <w:pPr>
        <w:pStyle w:val="ListParagraph"/>
        <w:numPr>
          <w:ilvl w:val="2"/>
          <w:numId w:val="6"/>
        </w:numPr>
        <w:tabs>
          <w:tab w:val="left" w:pos="1406"/>
        </w:tabs>
        <w:rPr>
          <w:sz w:val="24"/>
        </w:rPr>
      </w:pPr>
      <w:r>
        <w:rPr>
          <w:sz w:val="24"/>
        </w:rPr>
        <w:t>Define roles and</w:t>
      </w:r>
      <w:r>
        <w:rPr>
          <w:spacing w:val="-3"/>
          <w:sz w:val="24"/>
        </w:rPr>
        <w:t xml:space="preserve"> </w:t>
      </w:r>
      <w:r>
        <w:rPr>
          <w:sz w:val="24"/>
        </w:rPr>
        <w:t>responsibilities</w:t>
      </w:r>
    </w:p>
    <w:p w14:paraId="62F022C9" w14:textId="77777777" w:rsidR="00AF0262" w:rsidRDefault="00EC10D3">
      <w:pPr>
        <w:pStyle w:val="BodyText"/>
        <w:spacing w:before="179"/>
        <w:ind w:left="805"/>
        <w:jc w:val="both"/>
      </w:pPr>
      <w:r>
        <w:t>Support your survey by creating a network of internal survey champions with</w:t>
      </w:r>
    </w:p>
    <w:p w14:paraId="3173696A" w14:textId="77777777" w:rsidR="00AF0262" w:rsidRDefault="00EC10D3">
      <w:pPr>
        <w:pStyle w:val="BodyText"/>
        <w:spacing w:before="1"/>
        <w:ind w:left="805" w:right="1540"/>
        <w:jc w:val="both"/>
      </w:pPr>
      <w:r>
        <w:t xml:space="preserve">responsibility </w:t>
      </w:r>
      <w:r>
        <w:rPr>
          <w:spacing w:val="-3"/>
        </w:rPr>
        <w:t xml:space="preserve">for </w:t>
      </w:r>
      <w:r>
        <w:t xml:space="preserve">identifying the requirements </w:t>
      </w:r>
      <w:r>
        <w:rPr>
          <w:spacing w:val="-3"/>
        </w:rPr>
        <w:t xml:space="preserve">for </w:t>
      </w:r>
      <w:r>
        <w:t>their part of the business, managing data collection, and supporting follow-up actions. Survey champions must be sold on</w:t>
      </w:r>
    </w:p>
    <w:p w14:paraId="339FCCAB" w14:textId="77777777" w:rsidR="00AF0262" w:rsidRDefault="00EC10D3">
      <w:pPr>
        <w:pStyle w:val="BodyText"/>
        <w:ind w:left="805" w:right="1548"/>
        <w:jc w:val="both"/>
      </w:pPr>
      <w:r>
        <w:t>the</w:t>
      </w:r>
      <w:r>
        <w:rPr>
          <w:spacing w:val="-4"/>
        </w:rPr>
        <w:t xml:space="preserve"> </w:t>
      </w:r>
      <w:r>
        <w:t>value</w:t>
      </w:r>
      <w:r>
        <w:rPr>
          <w:spacing w:val="-4"/>
        </w:rPr>
        <w:t xml:space="preserve"> </w:t>
      </w:r>
      <w:r>
        <w:t>of</w:t>
      </w:r>
      <w:r>
        <w:rPr>
          <w:spacing w:val="-4"/>
        </w:rPr>
        <w:t xml:space="preserve"> </w:t>
      </w:r>
      <w:r>
        <w:t>the</w:t>
      </w:r>
      <w:r>
        <w:rPr>
          <w:spacing w:val="-3"/>
        </w:rPr>
        <w:t xml:space="preserve"> </w:t>
      </w:r>
      <w:r>
        <w:t>survey</w:t>
      </w:r>
      <w:r>
        <w:rPr>
          <w:spacing w:val="-4"/>
        </w:rPr>
        <w:t xml:space="preserve"> </w:t>
      </w:r>
      <w:r>
        <w:t>and</w:t>
      </w:r>
      <w:r>
        <w:rPr>
          <w:spacing w:val="-4"/>
        </w:rPr>
        <w:t xml:space="preserve"> </w:t>
      </w:r>
      <w:r>
        <w:t>given</w:t>
      </w:r>
      <w:r>
        <w:rPr>
          <w:spacing w:val="-3"/>
        </w:rPr>
        <w:t xml:space="preserve"> </w:t>
      </w:r>
      <w:r>
        <w:t>a</w:t>
      </w:r>
      <w:r>
        <w:rPr>
          <w:spacing w:val="-4"/>
        </w:rPr>
        <w:t xml:space="preserve"> </w:t>
      </w:r>
      <w:r>
        <w:t>clear</w:t>
      </w:r>
      <w:r>
        <w:rPr>
          <w:spacing w:val="-4"/>
        </w:rPr>
        <w:t xml:space="preserve"> </w:t>
      </w:r>
      <w:r>
        <w:t>description</w:t>
      </w:r>
      <w:r>
        <w:rPr>
          <w:spacing w:val="-4"/>
        </w:rPr>
        <w:t xml:space="preserve"> </w:t>
      </w:r>
      <w:r>
        <w:t>of</w:t>
      </w:r>
      <w:r>
        <w:rPr>
          <w:spacing w:val="-4"/>
        </w:rPr>
        <w:t xml:space="preserve"> </w:t>
      </w:r>
      <w:r>
        <w:t>their</w:t>
      </w:r>
      <w:r>
        <w:rPr>
          <w:spacing w:val="-3"/>
        </w:rPr>
        <w:t xml:space="preserve"> </w:t>
      </w:r>
      <w:r>
        <w:t>role</w:t>
      </w:r>
      <w:r>
        <w:rPr>
          <w:spacing w:val="-5"/>
        </w:rPr>
        <w:t xml:space="preserve"> </w:t>
      </w:r>
      <w:r>
        <w:t>requirements</w:t>
      </w:r>
      <w:r>
        <w:rPr>
          <w:spacing w:val="-3"/>
        </w:rPr>
        <w:t xml:space="preserve"> </w:t>
      </w:r>
      <w:r>
        <w:t>so</w:t>
      </w:r>
      <w:r>
        <w:rPr>
          <w:spacing w:val="-4"/>
        </w:rPr>
        <w:t xml:space="preserve"> </w:t>
      </w:r>
      <w:r>
        <w:t xml:space="preserve">that they can budget their time </w:t>
      </w:r>
      <w:r>
        <w:rPr>
          <w:spacing w:val="-3"/>
        </w:rPr>
        <w:t xml:space="preserve">accordingly. Similarly, </w:t>
      </w:r>
      <w:r>
        <w:t>managers who receive survey results for their areas of operation also should be given clear instructions regarding</w:t>
      </w:r>
      <w:r>
        <w:rPr>
          <w:spacing w:val="-34"/>
        </w:rPr>
        <w:t xml:space="preserve"> </w:t>
      </w:r>
      <w:r>
        <w:t>their</w:t>
      </w:r>
    </w:p>
    <w:p w14:paraId="147B88B3" w14:textId="77777777" w:rsidR="00AF0262" w:rsidRDefault="00EC10D3">
      <w:pPr>
        <w:pStyle w:val="BodyText"/>
        <w:spacing w:line="292" w:lineRule="exact"/>
        <w:ind w:left="805"/>
        <w:jc w:val="both"/>
      </w:pPr>
      <w:r>
        <w:t>responsibilities for survey follow-up. When this is not done, management is less likely</w:t>
      </w:r>
    </w:p>
    <w:p w14:paraId="623806EE" w14:textId="77777777" w:rsidR="00AF0262" w:rsidRDefault="00AF0262">
      <w:pPr>
        <w:spacing w:line="292" w:lineRule="exact"/>
        <w:jc w:val="both"/>
        <w:sectPr w:rsidR="00AF0262">
          <w:pgSz w:w="11910" w:h="16840"/>
          <w:pgMar w:top="1320" w:right="0" w:bottom="280" w:left="1180" w:header="890" w:footer="0" w:gutter="0"/>
          <w:cols w:space="720"/>
        </w:sectPr>
      </w:pPr>
    </w:p>
    <w:p w14:paraId="1A6EB261" w14:textId="77777777" w:rsidR="00AF0262" w:rsidRDefault="00EC10D3">
      <w:pPr>
        <w:pStyle w:val="BodyText"/>
        <w:spacing w:before="90"/>
        <w:ind w:left="805" w:right="1477"/>
        <w:jc w:val="both"/>
      </w:pPr>
      <w:r>
        <w:t>to</w:t>
      </w:r>
      <w:r>
        <w:rPr>
          <w:spacing w:val="-5"/>
        </w:rPr>
        <w:t xml:space="preserve"> </w:t>
      </w:r>
      <w:r>
        <w:t>communicate</w:t>
      </w:r>
      <w:r>
        <w:rPr>
          <w:spacing w:val="-3"/>
        </w:rPr>
        <w:t xml:space="preserve"> </w:t>
      </w:r>
      <w:r>
        <w:t>survey</w:t>
      </w:r>
      <w:r>
        <w:rPr>
          <w:spacing w:val="-3"/>
        </w:rPr>
        <w:t xml:space="preserve"> </w:t>
      </w:r>
      <w:r>
        <w:t>results</w:t>
      </w:r>
      <w:r>
        <w:rPr>
          <w:spacing w:val="-3"/>
        </w:rPr>
        <w:t xml:space="preserve"> </w:t>
      </w:r>
      <w:r>
        <w:t>to</w:t>
      </w:r>
      <w:r>
        <w:rPr>
          <w:spacing w:val="-5"/>
        </w:rPr>
        <w:t xml:space="preserve"> </w:t>
      </w:r>
      <w:r>
        <w:t>employees</w:t>
      </w:r>
      <w:r>
        <w:rPr>
          <w:spacing w:val="-3"/>
        </w:rPr>
        <w:t xml:space="preserve"> </w:t>
      </w:r>
      <w:r>
        <w:t>or</w:t>
      </w:r>
      <w:r>
        <w:rPr>
          <w:spacing w:val="-3"/>
        </w:rPr>
        <w:t xml:space="preserve"> take </w:t>
      </w:r>
      <w:r>
        <w:t>action</w:t>
      </w:r>
      <w:r>
        <w:rPr>
          <w:spacing w:val="-5"/>
        </w:rPr>
        <w:t xml:space="preserve"> </w:t>
      </w:r>
      <w:r>
        <w:t>in</w:t>
      </w:r>
      <w:r>
        <w:rPr>
          <w:spacing w:val="-4"/>
        </w:rPr>
        <w:t xml:space="preserve"> </w:t>
      </w:r>
      <w:r>
        <w:t>response</w:t>
      </w:r>
      <w:r>
        <w:rPr>
          <w:spacing w:val="-3"/>
        </w:rPr>
        <w:t xml:space="preserve"> </w:t>
      </w:r>
      <w:r>
        <w:t>to</w:t>
      </w:r>
      <w:r>
        <w:rPr>
          <w:spacing w:val="-4"/>
        </w:rPr>
        <w:t xml:space="preserve"> </w:t>
      </w:r>
      <w:r>
        <w:t>the</w:t>
      </w:r>
      <w:r>
        <w:rPr>
          <w:spacing w:val="-4"/>
        </w:rPr>
        <w:t xml:space="preserve"> </w:t>
      </w:r>
      <w:r>
        <w:t>findings, and employees are less likely to have faith in the value of the survey</w:t>
      </w:r>
      <w:r>
        <w:rPr>
          <w:spacing w:val="-31"/>
        </w:rPr>
        <w:t xml:space="preserve"> </w:t>
      </w:r>
      <w:r>
        <w:t>process.</w:t>
      </w:r>
    </w:p>
    <w:p w14:paraId="23BDE584" w14:textId="77777777" w:rsidR="00AF0262" w:rsidRDefault="00EC10D3">
      <w:pPr>
        <w:pStyle w:val="ListParagraph"/>
        <w:numPr>
          <w:ilvl w:val="2"/>
          <w:numId w:val="6"/>
        </w:numPr>
        <w:tabs>
          <w:tab w:val="left" w:pos="1406"/>
        </w:tabs>
        <w:rPr>
          <w:sz w:val="24"/>
        </w:rPr>
      </w:pPr>
      <w:r>
        <w:rPr>
          <w:sz w:val="24"/>
        </w:rPr>
        <w:t>Demonstrate management</w:t>
      </w:r>
      <w:r>
        <w:rPr>
          <w:spacing w:val="-1"/>
          <w:sz w:val="24"/>
        </w:rPr>
        <w:t xml:space="preserve"> </w:t>
      </w:r>
      <w:r>
        <w:rPr>
          <w:sz w:val="24"/>
        </w:rPr>
        <w:t>commitment</w:t>
      </w:r>
    </w:p>
    <w:p w14:paraId="471ACE39" w14:textId="77777777" w:rsidR="00AF0262" w:rsidRDefault="00EC10D3">
      <w:pPr>
        <w:pStyle w:val="BodyText"/>
        <w:spacing w:before="180"/>
        <w:ind w:left="805"/>
        <w:jc w:val="both"/>
      </w:pPr>
      <w:r>
        <w:t>The research process will have greater credibility if employees believe that it is</w:t>
      </w:r>
    </w:p>
    <w:p w14:paraId="6A662F4E" w14:textId="77777777" w:rsidR="00AF0262" w:rsidRDefault="00EC10D3">
      <w:pPr>
        <w:pStyle w:val="BodyText"/>
        <w:ind w:left="805" w:right="1435"/>
        <w:jc w:val="both"/>
      </w:pPr>
      <w:r>
        <w:t>endorsed</w:t>
      </w:r>
      <w:r>
        <w:rPr>
          <w:spacing w:val="-7"/>
        </w:rPr>
        <w:t xml:space="preserve"> </w:t>
      </w:r>
      <w:r>
        <w:t>and</w:t>
      </w:r>
      <w:r>
        <w:rPr>
          <w:spacing w:val="-6"/>
        </w:rPr>
        <w:t xml:space="preserve"> </w:t>
      </w:r>
      <w:r>
        <w:t>supported</w:t>
      </w:r>
      <w:r>
        <w:rPr>
          <w:spacing w:val="-6"/>
        </w:rPr>
        <w:t xml:space="preserve"> </w:t>
      </w:r>
      <w:r>
        <w:t>by</w:t>
      </w:r>
      <w:r>
        <w:rPr>
          <w:spacing w:val="-5"/>
        </w:rPr>
        <w:t xml:space="preserve"> </w:t>
      </w:r>
      <w:r>
        <w:t>senior</w:t>
      </w:r>
      <w:r>
        <w:rPr>
          <w:spacing w:val="-7"/>
        </w:rPr>
        <w:t xml:space="preserve"> </w:t>
      </w:r>
      <w:r>
        <w:t>management.</w:t>
      </w:r>
      <w:r>
        <w:rPr>
          <w:spacing w:val="-5"/>
        </w:rPr>
        <w:t xml:space="preserve"> </w:t>
      </w:r>
      <w:r>
        <w:t>Senior</w:t>
      </w:r>
      <w:r>
        <w:rPr>
          <w:spacing w:val="-7"/>
        </w:rPr>
        <w:t xml:space="preserve"> </w:t>
      </w:r>
      <w:r>
        <w:t>management</w:t>
      </w:r>
      <w:r>
        <w:rPr>
          <w:spacing w:val="-5"/>
        </w:rPr>
        <w:t xml:space="preserve"> </w:t>
      </w:r>
      <w:r>
        <w:t>commitment</w:t>
      </w:r>
      <w:r>
        <w:rPr>
          <w:spacing w:val="-6"/>
        </w:rPr>
        <w:t xml:space="preserve"> </w:t>
      </w:r>
      <w:r>
        <w:t xml:space="preserve">can reassure employees that their views will be </w:t>
      </w:r>
      <w:r>
        <w:rPr>
          <w:spacing w:val="-3"/>
        </w:rPr>
        <w:t xml:space="preserve">taken </w:t>
      </w:r>
      <w:r>
        <w:t>into account and acted on.</w:t>
      </w:r>
      <w:r>
        <w:rPr>
          <w:spacing w:val="-32"/>
        </w:rPr>
        <w:t xml:space="preserve"> </w:t>
      </w:r>
      <w:r>
        <w:t>When</w:t>
      </w:r>
    </w:p>
    <w:p w14:paraId="6D31B1ED" w14:textId="77777777" w:rsidR="00AF0262" w:rsidRDefault="00EC10D3">
      <w:pPr>
        <w:pStyle w:val="BodyText"/>
        <w:spacing w:before="1"/>
        <w:ind w:left="805" w:right="2085"/>
        <w:jc w:val="both"/>
      </w:pPr>
      <w:r>
        <w:t>management commitment is lacking, employees may view the survey as</w:t>
      </w:r>
      <w:r>
        <w:rPr>
          <w:spacing w:val="-40"/>
        </w:rPr>
        <w:t xml:space="preserve"> </w:t>
      </w:r>
      <w:r>
        <w:t>a public relations</w:t>
      </w:r>
      <w:r>
        <w:rPr>
          <w:spacing w:val="-6"/>
        </w:rPr>
        <w:t xml:space="preserve"> </w:t>
      </w:r>
      <w:r>
        <w:t>exercise</w:t>
      </w:r>
      <w:r>
        <w:rPr>
          <w:spacing w:val="-6"/>
        </w:rPr>
        <w:t xml:space="preserve"> </w:t>
      </w:r>
      <w:r>
        <w:t>designed</w:t>
      </w:r>
      <w:r>
        <w:rPr>
          <w:spacing w:val="-6"/>
        </w:rPr>
        <w:t xml:space="preserve"> </w:t>
      </w:r>
      <w:r>
        <w:t>to</w:t>
      </w:r>
      <w:r>
        <w:rPr>
          <w:spacing w:val="-6"/>
        </w:rPr>
        <w:t xml:space="preserve"> </w:t>
      </w:r>
      <w:r>
        <w:t>project</w:t>
      </w:r>
      <w:r>
        <w:rPr>
          <w:spacing w:val="-3"/>
        </w:rPr>
        <w:t xml:space="preserve"> </w:t>
      </w:r>
      <w:r>
        <w:t>a</w:t>
      </w:r>
      <w:r>
        <w:rPr>
          <w:spacing w:val="-6"/>
        </w:rPr>
        <w:t xml:space="preserve"> </w:t>
      </w:r>
      <w:r>
        <w:t>“caring”</w:t>
      </w:r>
      <w:r>
        <w:rPr>
          <w:spacing w:val="-7"/>
        </w:rPr>
        <w:t xml:space="preserve"> </w:t>
      </w:r>
      <w:r>
        <w:t>management</w:t>
      </w:r>
      <w:r>
        <w:rPr>
          <w:spacing w:val="-5"/>
        </w:rPr>
        <w:t xml:space="preserve"> </w:t>
      </w:r>
      <w:r>
        <w:t>style</w:t>
      </w:r>
      <w:r>
        <w:rPr>
          <w:spacing w:val="-5"/>
        </w:rPr>
        <w:t xml:space="preserve"> </w:t>
      </w:r>
      <w:r>
        <w:t>rather</w:t>
      </w:r>
      <w:r>
        <w:rPr>
          <w:spacing w:val="-5"/>
        </w:rPr>
        <w:t xml:space="preserve"> </w:t>
      </w:r>
      <w:r>
        <w:t>than</w:t>
      </w:r>
      <w:r>
        <w:rPr>
          <w:spacing w:val="-5"/>
        </w:rPr>
        <w:t xml:space="preserve"> </w:t>
      </w:r>
      <w:r>
        <w:t xml:space="preserve">a process </w:t>
      </w:r>
      <w:r>
        <w:rPr>
          <w:spacing w:val="-3"/>
        </w:rPr>
        <w:t xml:space="preserve">for </w:t>
      </w:r>
      <w:r>
        <w:t>identifying and acting on employee</w:t>
      </w:r>
      <w:r>
        <w:rPr>
          <w:spacing w:val="-6"/>
        </w:rPr>
        <w:t xml:space="preserve"> </w:t>
      </w:r>
      <w:r>
        <w:t>concerns.</w:t>
      </w:r>
    </w:p>
    <w:p w14:paraId="2683D533" w14:textId="77777777" w:rsidR="00AF0262" w:rsidRDefault="00EC10D3">
      <w:pPr>
        <w:pStyle w:val="ListParagraph"/>
        <w:numPr>
          <w:ilvl w:val="2"/>
          <w:numId w:val="6"/>
        </w:numPr>
        <w:tabs>
          <w:tab w:val="left" w:pos="1406"/>
        </w:tabs>
        <w:rPr>
          <w:sz w:val="24"/>
        </w:rPr>
      </w:pPr>
      <w:r>
        <w:rPr>
          <w:sz w:val="24"/>
        </w:rPr>
        <w:t>Ask the right questions the right</w:t>
      </w:r>
      <w:r>
        <w:rPr>
          <w:spacing w:val="-2"/>
          <w:sz w:val="24"/>
        </w:rPr>
        <w:t xml:space="preserve"> </w:t>
      </w:r>
      <w:r>
        <w:rPr>
          <w:spacing w:val="-3"/>
          <w:sz w:val="24"/>
        </w:rPr>
        <w:t>way</w:t>
      </w:r>
    </w:p>
    <w:p w14:paraId="2A96C1FF" w14:textId="61AA42CB" w:rsidR="00AF0262" w:rsidRDefault="00EC10D3">
      <w:pPr>
        <w:pStyle w:val="BodyText"/>
        <w:spacing w:before="179"/>
        <w:ind w:left="805" w:right="1376"/>
      </w:pPr>
      <w:r>
        <w:t>The survey should be designed to measure areas that are of concern to management and employees. Even when the questionnaire includes standardized items, the wording should be modified to reflect the culture of the company. An “off the shelf” instrument that fails to address issues of concern or that fails to reflect the language and</w:t>
      </w:r>
    </w:p>
    <w:p w14:paraId="749D1D83" w14:textId="77777777" w:rsidR="00AF0262" w:rsidRDefault="00EC10D3">
      <w:pPr>
        <w:pStyle w:val="BodyText"/>
        <w:spacing w:before="1"/>
        <w:ind w:left="805" w:right="1546"/>
      </w:pPr>
      <w:r>
        <w:t>terminology of the organization will be seen as lacking in relevance and will fail to engage employees.</w:t>
      </w:r>
    </w:p>
    <w:p w14:paraId="4A822E8A" w14:textId="77777777" w:rsidR="00AF0262" w:rsidRDefault="00EC10D3">
      <w:pPr>
        <w:pStyle w:val="Heading4"/>
        <w:numPr>
          <w:ilvl w:val="0"/>
          <w:numId w:val="8"/>
        </w:numPr>
        <w:tabs>
          <w:tab w:val="left" w:pos="479"/>
        </w:tabs>
        <w:ind w:left="478" w:hanging="241"/>
      </w:pPr>
      <w:bookmarkStart w:id="31" w:name="_TOC_250002"/>
      <w:r>
        <w:t>Employee</w:t>
      </w:r>
      <w:r>
        <w:rPr>
          <w:spacing w:val="-2"/>
        </w:rPr>
        <w:t xml:space="preserve"> </w:t>
      </w:r>
      <w:bookmarkEnd w:id="31"/>
      <w:r>
        <w:t>Retention</w:t>
      </w:r>
    </w:p>
    <w:p w14:paraId="7F403906" w14:textId="77777777" w:rsidR="00AF0262" w:rsidRDefault="00EC10D3">
      <w:pPr>
        <w:pStyle w:val="BodyText"/>
        <w:spacing w:before="179"/>
        <w:ind w:left="502"/>
        <w:jc w:val="both"/>
      </w:pPr>
      <w:r>
        <w:t>As the economy continues to strengthen and job fluidity continues to shrink tenure,</w:t>
      </w:r>
    </w:p>
    <w:p w14:paraId="5DD893AA" w14:textId="77777777" w:rsidR="00AF0262" w:rsidRDefault="00EC10D3">
      <w:pPr>
        <w:pStyle w:val="BodyText"/>
        <w:ind w:left="502" w:right="1703"/>
        <w:jc w:val="both"/>
      </w:pPr>
      <w:r>
        <w:t>retention</w:t>
      </w:r>
      <w:r>
        <w:rPr>
          <w:spacing w:val="-7"/>
        </w:rPr>
        <w:t xml:space="preserve"> </w:t>
      </w:r>
      <w:r>
        <w:t>will</w:t>
      </w:r>
      <w:r>
        <w:rPr>
          <w:spacing w:val="-5"/>
        </w:rPr>
        <w:t xml:space="preserve"> </w:t>
      </w:r>
      <w:r>
        <w:t>become</w:t>
      </w:r>
      <w:r>
        <w:rPr>
          <w:spacing w:val="-7"/>
        </w:rPr>
        <w:t xml:space="preserve"> </w:t>
      </w:r>
      <w:r>
        <w:t>an</w:t>
      </w:r>
      <w:r>
        <w:rPr>
          <w:spacing w:val="-6"/>
        </w:rPr>
        <w:t xml:space="preserve"> </w:t>
      </w:r>
      <w:r>
        <w:t>increasingly</w:t>
      </w:r>
      <w:r>
        <w:rPr>
          <w:spacing w:val="-6"/>
        </w:rPr>
        <w:t xml:space="preserve"> </w:t>
      </w:r>
      <w:r>
        <w:t>important</w:t>
      </w:r>
      <w:r>
        <w:rPr>
          <w:spacing w:val="-7"/>
        </w:rPr>
        <w:t xml:space="preserve"> </w:t>
      </w:r>
      <w:r>
        <w:t>factor</w:t>
      </w:r>
      <w:r>
        <w:rPr>
          <w:spacing w:val="-6"/>
        </w:rPr>
        <w:t xml:space="preserve"> </w:t>
      </w:r>
      <w:r>
        <w:t>in</w:t>
      </w:r>
      <w:r>
        <w:rPr>
          <w:spacing w:val="-7"/>
        </w:rPr>
        <w:t xml:space="preserve"> </w:t>
      </w:r>
      <w:r>
        <w:t>determining</w:t>
      </w:r>
      <w:r>
        <w:rPr>
          <w:spacing w:val="-5"/>
        </w:rPr>
        <w:t xml:space="preserve"> </w:t>
      </w:r>
      <w:r>
        <w:t>which</w:t>
      </w:r>
      <w:r>
        <w:rPr>
          <w:spacing w:val="-6"/>
        </w:rPr>
        <w:t xml:space="preserve"> </w:t>
      </w:r>
      <w:r>
        <w:t>companies thrive</w:t>
      </w:r>
      <w:r>
        <w:rPr>
          <w:spacing w:val="-5"/>
        </w:rPr>
        <w:t xml:space="preserve"> </w:t>
      </w:r>
      <w:r>
        <w:t>and</w:t>
      </w:r>
      <w:r>
        <w:rPr>
          <w:spacing w:val="-5"/>
        </w:rPr>
        <w:t xml:space="preserve"> </w:t>
      </w:r>
      <w:r>
        <w:t>which</w:t>
      </w:r>
      <w:r>
        <w:rPr>
          <w:spacing w:val="-5"/>
        </w:rPr>
        <w:t xml:space="preserve"> </w:t>
      </w:r>
      <w:r>
        <w:t>struggle</w:t>
      </w:r>
      <w:r>
        <w:rPr>
          <w:spacing w:val="-4"/>
        </w:rPr>
        <w:t xml:space="preserve"> </w:t>
      </w:r>
      <w:r>
        <w:t>to</w:t>
      </w:r>
      <w:r>
        <w:rPr>
          <w:spacing w:val="-5"/>
        </w:rPr>
        <w:t xml:space="preserve"> </w:t>
      </w:r>
      <w:r>
        <w:t>maintain</w:t>
      </w:r>
      <w:r>
        <w:rPr>
          <w:spacing w:val="-5"/>
        </w:rPr>
        <w:t xml:space="preserve"> </w:t>
      </w:r>
      <w:r>
        <w:t>sufficient</w:t>
      </w:r>
      <w:r>
        <w:rPr>
          <w:spacing w:val="-4"/>
        </w:rPr>
        <w:t xml:space="preserve"> </w:t>
      </w:r>
      <w:r>
        <w:t>talent</w:t>
      </w:r>
      <w:r>
        <w:rPr>
          <w:spacing w:val="-3"/>
        </w:rPr>
        <w:t xml:space="preserve"> </w:t>
      </w:r>
      <w:r>
        <w:t>levels.</w:t>
      </w:r>
      <w:r>
        <w:rPr>
          <w:spacing w:val="-5"/>
        </w:rPr>
        <w:t xml:space="preserve"> </w:t>
      </w:r>
      <w:r>
        <w:t>While</w:t>
      </w:r>
      <w:r>
        <w:rPr>
          <w:spacing w:val="-4"/>
        </w:rPr>
        <w:t xml:space="preserve"> </w:t>
      </w:r>
      <w:r>
        <w:t>the</w:t>
      </w:r>
      <w:r>
        <w:rPr>
          <w:spacing w:val="-4"/>
        </w:rPr>
        <w:t xml:space="preserve"> </w:t>
      </w:r>
      <w:r>
        <w:t>ability</w:t>
      </w:r>
      <w:r>
        <w:rPr>
          <w:spacing w:val="-5"/>
        </w:rPr>
        <w:t xml:space="preserve"> </w:t>
      </w:r>
      <w:r>
        <w:t>to</w:t>
      </w:r>
      <w:r>
        <w:rPr>
          <w:spacing w:val="-5"/>
        </w:rPr>
        <w:t xml:space="preserve"> </w:t>
      </w:r>
      <w:r>
        <w:t>attract and</w:t>
      </w:r>
      <w:r>
        <w:rPr>
          <w:spacing w:val="-4"/>
        </w:rPr>
        <w:t xml:space="preserve"> </w:t>
      </w:r>
      <w:r>
        <w:t>recruit</w:t>
      </w:r>
      <w:r>
        <w:rPr>
          <w:spacing w:val="-3"/>
        </w:rPr>
        <w:t xml:space="preserve"> </w:t>
      </w:r>
      <w:r>
        <w:t>talent</w:t>
      </w:r>
      <w:r>
        <w:rPr>
          <w:spacing w:val="-3"/>
        </w:rPr>
        <w:t xml:space="preserve"> </w:t>
      </w:r>
      <w:r>
        <w:t>is</w:t>
      </w:r>
      <w:r>
        <w:rPr>
          <w:spacing w:val="-3"/>
        </w:rPr>
        <w:t xml:space="preserve"> </w:t>
      </w:r>
      <w:r>
        <w:t>vital</w:t>
      </w:r>
      <w:r>
        <w:rPr>
          <w:spacing w:val="-3"/>
        </w:rPr>
        <w:t xml:space="preserve"> </w:t>
      </w:r>
      <w:r>
        <w:t>to</w:t>
      </w:r>
      <w:r>
        <w:rPr>
          <w:spacing w:val="-4"/>
        </w:rPr>
        <w:t xml:space="preserve"> </w:t>
      </w:r>
      <w:r>
        <w:t>any</w:t>
      </w:r>
      <w:r>
        <w:rPr>
          <w:spacing w:val="-3"/>
        </w:rPr>
        <w:t xml:space="preserve"> </w:t>
      </w:r>
      <w:r>
        <w:t>company’s</w:t>
      </w:r>
      <w:r>
        <w:rPr>
          <w:spacing w:val="-4"/>
        </w:rPr>
        <w:t xml:space="preserve"> </w:t>
      </w:r>
      <w:r>
        <w:t>success</w:t>
      </w:r>
      <w:r>
        <w:rPr>
          <w:spacing w:val="-4"/>
        </w:rPr>
        <w:t xml:space="preserve"> </w:t>
      </w:r>
      <w:r>
        <w:t>–</w:t>
      </w:r>
      <w:r>
        <w:rPr>
          <w:spacing w:val="-2"/>
        </w:rPr>
        <w:t xml:space="preserve"> </w:t>
      </w:r>
      <w:r>
        <w:t>many</w:t>
      </w:r>
      <w:r>
        <w:rPr>
          <w:spacing w:val="-3"/>
        </w:rPr>
        <w:t xml:space="preserve"> </w:t>
      </w:r>
      <w:r>
        <w:t>companies</w:t>
      </w:r>
      <w:r>
        <w:rPr>
          <w:spacing w:val="-4"/>
        </w:rPr>
        <w:t xml:space="preserve"> </w:t>
      </w:r>
      <w:r>
        <w:t>fail</w:t>
      </w:r>
      <w:r>
        <w:rPr>
          <w:spacing w:val="-4"/>
        </w:rPr>
        <w:t xml:space="preserve"> </w:t>
      </w:r>
      <w:r>
        <w:t>to</w:t>
      </w:r>
      <w:r>
        <w:rPr>
          <w:spacing w:val="-3"/>
        </w:rPr>
        <w:t xml:space="preserve"> </w:t>
      </w:r>
      <w:r>
        <w:t>have</w:t>
      </w:r>
      <w:r>
        <w:rPr>
          <w:spacing w:val="-3"/>
        </w:rPr>
        <w:t xml:space="preserve"> </w:t>
      </w:r>
      <w:r>
        <w:t>a</w:t>
      </w:r>
    </w:p>
    <w:p w14:paraId="58A5BD98" w14:textId="77777777" w:rsidR="00AF0262" w:rsidRDefault="00EC10D3">
      <w:pPr>
        <w:pStyle w:val="BodyText"/>
        <w:spacing w:before="1"/>
        <w:ind w:left="502" w:right="1414"/>
      </w:pPr>
      <w:r>
        <w:t>holistic approach to the entire candidate lifecycle from attraction through onboarding and development. This disconnect creates a fractured process where companies over-</w:t>
      </w:r>
    </w:p>
    <w:p w14:paraId="69674C14" w14:textId="77777777" w:rsidR="00AF0262" w:rsidRDefault="00EC10D3">
      <w:pPr>
        <w:pStyle w:val="BodyText"/>
        <w:ind w:left="502" w:right="1546"/>
      </w:pPr>
      <w:r>
        <w:t>emphasize hiring and under-emphasize development, leading to retention issues and creating an endless loop of new recruiting.</w:t>
      </w:r>
    </w:p>
    <w:p w14:paraId="3ADE8FA1" w14:textId="77777777" w:rsidR="00AF0262" w:rsidRDefault="00EC10D3">
      <w:pPr>
        <w:pStyle w:val="BodyText"/>
        <w:spacing w:before="180"/>
        <w:ind w:left="502"/>
        <w:jc w:val="both"/>
      </w:pPr>
      <w:r>
        <w:t>Succeeding in employee retention efforts requires HR to think about things from the</w:t>
      </w:r>
    </w:p>
    <w:p w14:paraId="0738F0B4" w14:textId="77777777" w:rsidR="00AF0262" w:rsidRDefault="00EC10D3">
      <w:pPr>
        <w:pStyle w:val="BodyText"/>
        <w:ind w:left="502" w:right="1587"/>
        <w:jc w:val="both"/>
      </w:pPr>
      <w:r>
        <w:t xml:space="preserve">team's point of </w:t>
      </w:r>
      <w:r>
        <w:rPr>
          <w:spacing w:val="-4"/>
        </w:rPr>
        <w:t xml:space="preserve">view. </w:t>
      </w:r>
      <w:r>
        <w:t xml:space="preserve">All employees </w:t>
      </w:r>
      <w:r>
        <w:rPr>
          <w:spacing w:val="-2"/>
        </w:rPr>
        <w:t xml:space="preserve">are </w:t>
      </w:r>
      <w:r>
        <w:t>different, of course, and each has unique desires and</w:t>
      </w:r>
      <w:r>
        <w:rPr>
          <w:spacing w:val="-3"/>
        </w:rPr>
        <w:t xml:space="preserve"> </w:t>
      </w:r>
      <w:r>
        <w:t>goals.</w:t>
      </w:r>
      <w:r>
        <w:rPr>
          <w:spacing w:val="-4"/>
        </w:rPr>
        <w:t xml:space="preserve"> </w:t>
      </w:r>
      <w:r>
        <w:t>But</w:t>
      </w:r>
      <w:r>
        <w:rPr>
          <w:spacing w:val="-2"/>
        </w:rPr>
        <w:t xml:space="preserve"> </w:t>
      </w:r>
      <w:r>
        <w:t>it's</w:t>
      </w:r>
      <w:r>
        <w:rPr>
          <w:spacing w:val="-3"/>
        </w:rPr>
        <w:t xml:space="preserve"> </w:t>
      </w:r>
      <w:r>
        <w:t>a</w:t>
      </w:r>
      <w:r>
        <w:rPr>
          <w:spacing w:val="-3"/>
        </w:rPr>
        <w:t xml:space="preserve"> safe</w:t>
      </w:r>
      <w:r>
        <w:rPr>
          <w:spacing w:val="-1"/>
        </w:rPr>
        <w:t xml:space="preserve"> </w:t>
      </w:r>
      <w:r>
        <w:t>bet</w:t>
      </w:r>
      <w:r>
        <w:rPr>
          <w:spacing w:val="-3"/>
        </w:rPr>
        <w:t xml:space="preserve"> </w:t>
      </w:r>
      <w:r>
        <w:t>to</w:t>
      </w:r>
      <w:r>
        <w:rPr>
          <w:spacing w:val="-2"/>
        </w:rPr>
        <w:t xml:space="preserve"> </w:t>
      </w:r>
      <w:r>
        <w:t>assume</w:t>
      </w:r>
      <w:r>
        <w:rPr>
          <w:spacing w:val="-2"/>
        </w:rPr>
        <w:t xml:space="preserve"> </w:t>
      </w:r>
      <w:r>
        <w:t>that</w:t>
      </w:r>
      <w:r>
        <w:rPr>
          <w:spacing w:val="-2"/>
        </w:rPr>
        <w:t xml:space="preserve"> </w:t>
      </w:r>
      <w:r>
        <w:t>all</w:t>
      </w:r>
      <w:r>
        <w:rPr>
          <w:spacing w:val="-2"/>
        </w:rPr>
        <w:t xml:space="preserve"> </w:t>
      </w:r>
      <w:r>
        <w:t>of</w:t>
      </w:r>
      <w:r>
        <w:rPr>
          <w:spacing w:val="-3"/>
        </w:rPr>
        <w:t xml:space="preserve"> </w:t>
      </w:r>
      <w:r>
        <w:t>them</w:t>
      </w:r>
      <w:r>
        <w:rPr>
          <w:spacing w:val="-2"/>
        </w:rPr>
        <w:t xml:space="preserve"> </w:t>
      </w:r>
      <w:r>
        <w:t>want</w:t>
      </w:r>
      <w:r>
        <w:rPr>
          <w:spacing w:val="-1"/>
        </w:rPr>
        <w:t xml:space="preserve"> </w:t>
      </w:r>
      <w:r>
        <w:t>to</w:t>
      </w:r>
      <w:r>
        <w:rPr>
          <w:spacing w:val="-3"/>
        </w:rPr>
        <w:t xml:space="preserve"> </w:t>
      </w:r>
      <w:r>
        <w:t>know</w:t>
      </w:r>
      <w:r>
        <w:rPr>
          <w:spacing w:val="-2"/>
        </w:rPr>
        <w:t xml:space="preserve"> </w:t>
      </w:r>
      <w:r>
        <w:t>they</w:t>
      </w:r>
      <w:r>
        <w:rPr>
          <w:spacing w:val="-1"/>
        </w:rPr>
        <w:t xml:space="preserve"> </w:t>
      </w:r>
      <w:r>
        <w:t>are</w:t>
      </w:r>
      <w:r>
        <w:rPr>
          <w:spacing w:val="-2"/>
        </w:rPr>
        <w:t xml:space="preserve"> </w:t>
      </w:r>
      <w:r>
        <w:t>being</w:t>
      </w:r>
      <w:r>
        <w:rPr>
          <w:spacing w:val="-3"/>
        </w:rPr>
        <w:t xml:space="preserve"> </w:t>
      </w:r>
      <w:r>
        <w:t xml:space="preserve">paid at or above market </w:t>
      </w:r>
      <w:r>
        <w:rPr>
          <w:spacing w:val="-3"/>
        </w:rPr>
        <w:t xml:space="preserve">rates </w:t>
      </w:r>
      <w:r>
        <w:t>and have good benefits. They want to feel that they</w:t>
      </w:r>
      <w:r>
        <w:rPr>
          <w:spacing w:val="-32"/>
        </w:rPr>
        <w:t xml:space="preserve"> </w:t>
      </w:r>
      <w:r>
        <w:t>are</w:t>
      </w:r>
    </w:p>
    <w:p w14:paraId="2E76DB5F" w14:textId="77777777" w:rsidR="00AF0262" w:rsidRDefault="00EC10D3">
      <w:pPr>
        <w:pStyle w:val="BodyText"/>
        <w:ind w:left="502" w:right="1593"/>
        <w:jc w:val="both"/>
      </w:pPr>
      <w:r>
        <w:t>appreciated</w:t>
      </w:r>
      <w:r>
        <w:rPr>
          <w:spacing w:val="-5"/>
        </w:rPr>
        <w:t xml:space="preserve"> </w:t>
      </w:r>
      <w:r>
        <w:t>by</w:t>
      </w:r>
      <w:r>
        <w:rPr>
          <w:spacing w:val="-4"/>
        </w:rPr>
        <w:t xml:space="preserve"> </w:t>
      </w:r>
      <w:r>
        <w:t>their</w:t>
      </w:r>
      <w:r>
        <w:rPr>
          <w:spacing w:val="-5"/>
        </w:rPr>
        <w:t xml:space="preserve"> </w:t>
      </w:r>
      <w:r>
        <w:t>employer</w:t>
      </w:r>
      <w:r>
        <w:rPr>
          <w:spacing w:val="-4"/>
        </w:rPr>
        <w:t xml:space="preserve"> </w:t>
      </w:r>
      <w:r>
        <w:t>and</w:t>
      </w:r>
      <w:r>
        <w:rPr>
          <w:spacing w:val="-5"/>
        </w:rPr>
        <w:t xml:space="preserve"> </w:t>
      </w:r>
      <w:r>
        <w:t>treated</w:t>
      </w:r>
      <w:r>
        <w:rPr>
          <w:spacing w:val="-5"/>
        </w:rPr>
        <w:t xml:space="preserve"> </w:t>
      </w:r>
      <w:r>
        <w:rPr>
          <w:spacing w:val="-4"/>
        </w:rPr>
        <w:t>fairly.</w:t>
      </w:r>
      <w:r>
        <w:rPr>
          <w:spacing w:val="-6"/>
        </w:rPr>
        <w:t xml:space="preserve"> </w:t>
      </w:r>
      <w:r>
        <w:t>They</w:t>
      </w:r>
      <w:r>
        <w:rPr>
          <w:spacing w:val="-4"/>
        </w:rPr>
        <w:t xml:space="preserve"> </w:t>
      </w:r>
      <w:r>
        <w:t>want</w:t>
      </w:r>
      <w:r>
        <w:rPr>
          <w:spacing w:val="-4"/>
        </w:rPr>
        <w:t xml:space="preserve"> </w:t>
      </w:r>
      <w:r>
        <w:t>to</w:t>
      </w:r>
      <w:r>
        <w:rPr>
          <w:spacing w:val="-6"/>
        </w:rPr>
        <w:t xml:space="preserve"> </w:t>
      </w:r>
      <w:r>
        <w:t>be</w:t>
      </w:r>
      <w:r>
        <w:rPr>
          <w:spacing w:val="-5"/>
        </w:rPr>
        <w:t xml:space="preserve"> </w:t>
      </w:r>
      <w:r>
        <w:t>challenged</w:t>
      </w:r>
      <w:r>
        <w:rPr>
          <w:spacing w:val="-4"/>
        </w:rPr>
        <w:t xml:space="preserve"> </w:t>
      </w:r>
      <w:r>
        <w:t>and</w:t>
      </w:r>
      <w:r>
        <w:rPr>
          <w:spacing w:val="-6"/>
        </w:rPr>
        <w:t xml:space="preserve"> </w:t>
      </w:r>
      <w:r>
        <w:t>excited by the job they're asked to</w:t>
      </w:r>
      <w:r>
        <w:rPr>
          <w:spacing w:val="-5"/>
        </w:rPr>
        <w:t xml:space="preserve"> </w:t>
      </w:r>
      <w:r>
        <w:t>do.</w:t>
      </w:r>
    </w:p>
    <w:p w14:paraId="20CA84E9" w14:textId="77777777" w:rsidR="00AF0262" w:rsidRDefault="00EC10D3">
      <w:pPr>
        <w:pStyle w:val="ListParagraph"/>
        <w:numPr>
          <w:ilvl w:val="1"/>
          <w:numId w:val="8"/>
        </w:numPr>
        <w:tabs>
          <w:tab w:val="left" w:pos="854"/>
        </w:tabs>
        <w:ind w:hanging="419"/>
        <w:rPr>
          <w:sz w:val="24"/>
        </w:rPr>
      </w:pPr>
      <w:r>
        <w:rPr>
          <w:sz w:val="24"/>
        </w:rPr>
        <w:t>Voluntary</w:t>
      </w:r>
      <w:r>
        <w:rPr>
          <w:spacing w:val="-1"/>
          <w:sz w:val="24"/>
        </w:rPr>
        <w:t xml:space="preserve"> </w:t>
      </w:r>
      <w:r>
        <w:rPr>
          <w:spacing w:val="-3"/>
          <w:sz w:val="24"/>
        </w:rPr>
        <w:t>Turnover</w:t>
      </w:r>
    </w:p>
    <w:p w14:paraId="1459975E" w14:textId="77777777" w:rsidR="00AF0262" w:rsidRDefault="00EC10D3">
      <w:pPr>
        <w:pStyle w:val="BodyText"/>
        <w:spacing w:before="180"/>
        <w:ind w:left="881"/>
      </w:pPr>
      <w:r>
        <w:t>Voluntary turnover too can be caused by many factors, some of which are not</w:t>
      </w:r>
    </w:p>
    <w:p w14:paraId="4C10B7E1" w14:textId="77777777" w:rsidR="00AF0262" w:rsidRDefault="00EC10D3">
      <w:pPr>
        <w:pStyle w:val="BodyText"/>
        <w:ind w:left="881" w:right="1415"/>
      </w:pPr>
      <w:r>
        <w:t>employer controlled. Common voluntary turnover causes include job dissatisfaction, pay and benefits levels, supervision, geography, and personal/family reasons. Career opportunities in other firms, when employees receive unsolicited contacts, may lead to turnover for individuals, especially those in highly specialized jobs such as IT. Voluntary turnover may increase with the size of the organization, most likely because larger firms are less effective in preventing turnover and have more employees who are inclined to move. Voluntary turnover, in turn, is broken down into avoidable and unavoidable turnover.</w:t>
      </w:r>
    </w:p>
    <w:p w14:paraId="386B1E90" w14:textId="77777777" w:rsidR="00AF0262" w:rsidRDefault="00AF0262">
      <w:pPr>
        <w:sectPr w:rsidR="00AF0262">
          <w:pgSz w:w="11910" w:h="16840"/>
          <w:pgMar w:top="1320" w:right="0" w:bottom="280" w:left="1180" w:header="890" w:footer="0" w:gutter="0"/>
          <w:cols w:space="720"/>
        </w:sectPr>
      </w:pPr>
    </w:p>
    <w:p w14:paraId="00803C67" w14:textId="77777777" w:rsidR="00AF0262" w:rsidRDefault="00EC10D3">
      <w:pPr>
        <w:pStyle w:val="ListParagraph"/>
        <w:numPr>
          <w:ilvl w:val="2"/>
          <w:numId w:val="8"/>
        </w:numPr>
        <w:tabs>
          <w:tab w:val="left" w:pos="1483"/>
        </w:tabs>
        <w:spacing w:before="90"/>
        <w:ind w:left="1482" w:hanging="602"/>
        <w:rPr>
          <w:sz w:val="24"/>
        </w:rPr>
      </w:pPr>
      <w:r>
        <w:rPr>
          <w:sz w:val="24"/>
        </w:rPr>
        <w:t>Avoidable</w:t>
      </w:r>
      <w:r>
        <w:rPr>
          <w:spacing w:val="-2"/>
          <w:sz w:val="24"/>
        </w:rPr>
        <w:t xml:space="preserve"> </w:t>
      </w:r>
      <w:r>
        <w:rPr>
          <w:spacing w:val="-3"/>
          <w:sz w:val="24"/>
        </w:rPr>
        <w:t>Turnover</w:t>
      </w:r>
    </w:p>
    <w:p w14:paraId="5299F6D6" w14:textId="77777777" w:rsidR="00AF0262" w:rsidRDefault="00EC10D3">
      <w:pPr>
        <w:pStyle w:val="BodyText"/>
        <w:spacing w:before="180"/>
        <w:ind w:left="881"/>
      </w:pPr>
      <w:r>
        <w:t>Employees leave for reasons that could be influenced by the employer. Avoidable</w:t>
      </w:r>
    </w:p>
    <w:p w14:paraId="779F4B27" w14:textId="77777777" w:rsidR="00AF0262" w:rsidRDefault="00EC10D3">
      <w:pPr>
        <w:pStyle w:val="BodyText"/>
        <w:ind w:left="881" w:right="1561"/>
      </w:pPr>
      <w:r>
        <w:t>turnover is that which potentially could have been prevented by certain organization actions, such as a pay raise or a new job assignment.</w:t>
      </w:r>
    </w:p>
    <w:p w14:paraId="3513138D" w14:textId="77777777" w:rsidR="00AF0262" w:rsidRDefault="00EC10D3">
      <w:pPr>
        <w:pStyle w:val="ListParagraph"/>
        <w:numPr>
          <w:ilvl w:val="2"/>
          <w:numId w:val="8"/>
        </w:numPr>
        <w:tabs>
          <w:tab w:val="left" w:pos="1483"/>
        </w:tabs>
        <w:ind w:left="1482" w:hanging="602"/>
        <w:rPr>
          <w:sz w:val="24"/>
        </w:rPr>
      </w:pPr>
      <w:r>
        <w:rPr>
          <w:sz w:val="24"/>
        </w:rPr>
        <w:t>Unavoidable</w:t>
      </w:r>
      <w:r>
        <w:rPr>
          <w:spacing w:val="-2"/>
          <w:sz w:val="24"/>
        </w:rPr>
        <w:t xml:space="preserve"> </w:t>
      </w:r>
      <w:r>
        <w:rPr>
          <w:spacing w:val="-3"/>
          <w:sz w:val="24"/>
        </w:rPr>
        <w:t>Turnover</w:t>
      </w:r>
    </w:p>
    <w:p w14:paraId="37E1CFC8" w14:textId="77777777" w:rsidR="00AF0262" w:rsidRDefault="00EC10D3">
      <w:pPr>
        <w:pStyle w:val="BodyText"/>
        <w:spacing w:before="180"/>
        <w:ind w:left="881" w:right="1376"/>
      </w:pPr>
      <w:r>
        <w:t>Unavoidable turnover represents employee quits that the organization probably could not have prevented, such as people who quit and withdraw from workforce through retirement or returning to school. Other examples of unavoidable turnover are people who quit due to: dual career problems, pursuit of a new and different career, health problems that require taking a different type of job, child care and elder care</w:t>
      </w:r>
    </w:p>
    <w:p w14:paraId="6CECF10A" w14:textId="77777777" w:rsidR="00AF0262" w:rsidRDefault="00EC10D3">
      <w:pPr>
        <w:pStyle w:val="BodyText"/>
        <w:ind w:left="881"/>
      </w:pPr>
      <w:r>
        <w:t>responsibilities, and leaving the country. Even though some turnover is inevitable,</w:t>
      </w:r>
    </w:p>
    <w:p w14:paraId="58E7EE1D" w14:textId="5BD1413B" w:rsidR="00AF0262" w:rsidRDefault="00EC10D3">
      <w:pPr>
        <w:pStyle w:val="BodyText"/>
        <w:ind w:left="881" w:right="1444"/>
      </w:pPr>
      <w:r>
        <w:t>employers recognize that reducing turnover saves money, and that they must address the turnover that is controllable. Organizations are better able to keep employees if</w:t>
      </w:r>
    </w:p>
    <w:p w14:paraId="54A6B483" w14:textId="77777777" w:rsidR="00AF0262" w:rsidRDefault="00EC10D3">
      <w:pPr>
        <w:pStyle w:val="BodyText"/>
        <w:ind w:left="881" w:right="1546"/>
      </w:pPr>
      <w:r>
        <w:t>they deal with the concerns of those employees that might lead to the controllable turnover.</w:t>
      </w:r>
    </w:p>
    <w:p w14:paraId="1A67E799" w14:textId="77777777" w:rsidR="00AF0262" w:rsidRDefault="00EC10D3">
      <w:pPr>
        <w:pStyle w:val="ListParagraph"/>
        <w:numPr>
          <w:ilvl w:val="1"/>
          <w:numId w:val="8"/>
        </w:numPr>
        <w:tabs>
          <w:tab w:val="left" w:pos="854"/>
        </w:tabs>
        <w:spacing w:before="181"/>
        <w:ind w:right="8014" w:hanging="854"/>
        <w:jc w:val="right"/>
        <w:rPr>
          <w:sz w:val="24"/>
        </w:rPr>
      </w:pPr>
      <w:r>
        <w:rPr>
          <w:sz w:val="24"/>
        </w:rPr>
        <w:t>Causes of</w:t>
      </w:r>
      <w:r>
        <w:rPr>
          <w:spacing w:val="-5"/>
          <w:sz w:val="24"/>
        </w:rPr>
        <w:t xml:space="preserve"> </w:t>
      </w:r>
      <w:r>
        <w:rPr>
          <w:spacing w:val="-3"/>
          <w:sz w:val="24"/>
        </w:rPr>
        <w:t>Turnover</w:t>
      </w:r>
    </w:p>
    <w:p w14:paraId="1F2CA28A" w14:textId="77777777" w:rsidR="00AF0262" w:rsidRDefault="00EC10D3">
      <w:pPr>
        <w:pStyle w:val="BodyText"/>
        <w:spacing w:before="180"/>
        <w:ind w:left="881"/>
      </w:pPr>
      <w:r>
        <w:t>Voluntary turnover depends on three factors:</w:t>
      </w:r>
    </w:p>
    <w:p w14:paraId="0E644654" w14:textId="77777777" w:rsidR="00AF0262" w:rsidRDefault="00EC10D3">
      <w:pPr>
        <w:pStyle w:val="ListParagraph"/>
        <w:numPr>
          <w:ilvl w:val="2"/>
          <w:numId w:val="8"/>
        </w:numPr>
        <w:tabs>
          <w:tab w:val="left" w:pos="1483"/>
        </w:tabs>
        <w:spacing w:before="179"/>
        <w:ind w:left="1482" w:hanging="602"/>
        <w:rPr>
          <w:sz w:val="24"/>
        </w:rPr>
      </w:pPr>
      <w:r>
        <w:rPr>
          <w:sz w:val="24"/>
        </w:rPr>
        <w:t>Desirability of</w:t>
      </w:r>
      <w:r>
        <w:rPr>
          <w:spacing w:val="-3"/>
          <w:sz w:val="24"/>
        </w:rPr>
        <w:t xml:space="preserve"> </w:t>
      </w:r>
      <w:r>
        <w:rPr>
          <w:sz w:val="24"/>
        </w:rPr>
        <w:t>leaving</w:t>
      </w:r>
    </w:p>
    <w:p w14:paraId="37EAAEDA" w14:textId="77777777" w:rsidR="00AF0262" w:rsidRDefault="00EC10D3">
      <w:pPr>
        <w:pStyle w:val="BodyText"/>
        <w:spacing w:before="180"/>
        <w:ind w:left="881"/>
      </w:pPr>
      <w:r>
        <w:t>Low job satisfaction, shocks to employee, and personal (non-job) reason.</w:t>
      </w:r>
    </w:p>
    <w:p w14:paraId="4142ACB9" w14:textId="77777777" w:rsidR="00AF0262" w:rsidRDefault="00EC10D3">
      <w:pPr>
        <w:pStyle w:val="ListParagraph"/>
        <w:numPr>
          <w:ilvl w:val="2"/>
          <w:numId w:val="8"/>
        </w:numPr>
        <w:tabs>
          <w:tab w:val="left" w:pos="1483"/>
        </w:tabs>
        <w:ind w:left="1482" w:hanging="602"/>
        <w:rPr>
          <w:sz w:val="24"/>
        </w:rPr>
      </w:pPr>
      <w:r>
        <w:rPr>
          <w:sz w:val="24"/>
        </w:rPr>
        <w:t>Ease of</w:t>
      </w:r>
      <w:r>
        <w:rPr>
          <w:spacing w:val="-2"/>
          <w:sz w:val="24"/>
        </w:rPr>
        <w:t xml:space="preserve"> </w:t>
      </w:r>
      <w:r>
        <w:rPr>
          <w:sz w:val="24"/>
        </w:rPr>
        <w:t>leaving</w:t>
      </w:r>
    </w:p>
    <w:p w14:paraId="35E912A5" w14:textId="77777777" w:rsidR="00AF0262" w:rsidRDefault="00EC10D3">
      <w:pPr>
        <w:pStyle w:val="BodyText"/>
        <w:spacing w:before="180"/>
        <w:ind w:left="881" w:right="1894"/>
      </w:pPr>
      <w:r>
        <w:t>Favorable labor market conditions, general &amp; transferable KSAOs, and low cost of leaving.</w:t>
      </w:r>
    </w:p>
    <w:p w14:paraId="497D0AD3" w14:textId="77777777" w:rsidR="00AF0262" w:rsidRDefault="00EC10D3">
      <w:pPr>
        <w:pStyle w:val="ListParagraph"/>
        <w:numPr>
          <w:ilvl w:val="2"/>
          <w:numId w:val="8"/>
        </w:numPr>
        <w:tabs>
          <w:tab w:val="left" w:pos="600"/>
        </w:tabs>
        <w:spacing w:before="181"/>
        <w:ind w:left="1482" w:right="8072" w:hanging="1482"/>
        <w:jc w:val="right"/>
        <w:rPr>
          <w:sz w:val="24"/>
        </w:rPr>
      </w:pPr>
      <w:r>
        <w:rPr>
          <w:spacing w:val="-1"/>
          <w:sz w:val="24"/>
        </w:rPr>
        <w:t>Alternatives</w:t>
      </w:r>
    </w:p>
    <w:p w14:paraId="5D15140C" w14:textId="77777777" w:rsidR="00AF0262" w:rsidRDefault="00EC10D3">
      <w:pPr>
        <w:pStyle w:val="BodyText"/>
        <w:spacing w:before="180"/>
        <w:ind w:left="881"/>
      </w:pPr>
      <w:r>
        <w:t>Internal new job possibilities and external job offers.</w:t>
      </w:r>
    </w:p>
    <w:p w14:paraId="0CAEF092" w14:textId="77777777" w:rsidR="00AF0262" w:rsidRDefault="00EC10D3">
      <w:pPr>
        <w:pStyle w:val="ListParagraph"/>
        <w:numPr>
          <w:ilvl w:val="1"/>
          <w:numId w:val="8"/>
        </w:numPr>
        <w:tabs>
          <w:tab w:val="left" w:pos="854"/>
        </w:tabs>
        <w:ind w:hanging="419"/>
        <w:rPr>
          <w:sz w:val="24"/>
        </w:rPr>
      </w:pPr>
      <w:r>
        <w:rPr>
          <w:sz w:val="24"/>
        </w:rPr>
        <w:t>Functional or Dysfunctional</w:t>
      </w:r>
      <w:r>
        <w:rPr>
          <w:spacing w:val="-4"/>
          <w:sz w:val="24"/>
        </w:rPr>
        <w:t xml:space="preserve"> </w:t>
      </w:r>
      <w:r>
        <w:rPr>
          <w:spacing w:val="-3"/>
          <w:sz w:val="24"/>
        </w:rPr>
        <w:t>Turnover</w:t>
      </w:r>
    </w:p>
    <w:p w14:paraId="2E4FCD35" w14:textId="77777777" w:rsidR="00AF0262" w:rsidRDefault="00EC10D3">
      <w:pPr>
        <w:pStyle w:val="BodyText"/>
        <w:spacing w:before="180"/>
        <w:ind w:left="881"/>
      </w:pPr>
      <w:r>
        <w:t>Not all turnover is negative for organizations; on the contrary, functional turnover</w:t>
      </w:r>
    </w:p>
    <w:p w14:paraId="46803EA0" w14:textId="77777777" w:rsidR="00AF0262" w:rsidRDefault="00EC10D3">
      <w:pPr>
        <w:pStyle w:val="BodyText"/>
        <w:ind w:left="881" w:right="1376"/>
      </w:pPr>
      <w:r>
        <w:t>represents a positive change. Some workforce losses are desirable, especially if those who leave are lower-performing, less reliable, and/or disruptive individuals. Of course, dysfunctional turnover also occurs. That happens when key individuals leave, often at crucial times.</w:t>
      </w:r>
    </w:p>
    <w:p w14:paraId="40EF47D5" w14:textId="77777777" w:rsidR="00AF0262" w:rsidRDefault="00EC10D3">
      <w:pPr>
        <w:pStyle w:val="ListParagraph"/>
        <w:numPr>
          <w:ilvl w:val="2"/>
          <w:numId w:val="8"/>
        </w:numPr>
        <w:tabs>
          <w:tab w:val="left" w:pos="1483"/>
        </w:tabs>
        <w:ind w:left="1482" w:hanging="602"/>
        <w:rPr>
          <w:sz w:val="24"/>
        </w:rPr>
      </w:pPr>
      <w:r>
        <w:rPr>
          <w:sz w:val="24"/>
        </w:rPr>
        <w:t>Functional</w:t>
      </w:r>
      <w:r>
        <w:rPr>
          <w:spacing w:val="-2"/>
          <w:sz w:val="24"/>
        </w:rPr>
        <w:t xml:space="preserve"> </w:t>
      </w:r>
      <w:r>
        <w:rPr>
          <w:spacing w:val="-3"/>
          <w:sz w:val="24"/>
        </w:rPr>
        <w:t>Turnover</w:t>
      </w:r>
    </w:p>
    <w:p w14:paraId="36A389B3" w14:textId="77777777" w:rsidR="00AF0262" w:rsidRDefault="00EC10D3">
      <w:pPr>
        <w:pStyle w:val="BodyText"/>
        <w:spacing w:before="180"/>
        <w:ind w:left="881"/>
      </w:pPr>
      <w:r>
        <w:t>Lower-performing or disruptive employees leave</w:t>
      </w:r>
    </w:p>
    <w:p w14:paraId="3AE67144" w14:textId="77777777" w:rsidR="00AF0262" w:rsidRDefault="00EC10D3">
      <w:pPr>
        <w:pStyle w:val="ListParagraph"/>
        <w:numPr>
          <w:ilvl w:val="2"/>
          <w:numId w:val="8"/>
        </w:numPr>
        <w:tabs>
          <w:tab w:val="left" w:pos="1483"/>
        </w:tabs>
        <w:ind w:left="1482" w:hanging="602"/>
        <w:rPr>
          <w:sz w:val="24"/>
        </w:rPr>
      </w:pPr>
      <w:r>
        <w:rPr>
          <w:sz w:val="24"/>
        </w:rPr>
        <w:t>Dysfunctional</w:t>
      </w:r>
      <w:r>
        <w:rPr>
          <w:spacing w:val="-2"/>
          <w:sz w:val="24"/>
        </w:rPr>
        <w:t xml:space="preserve"> </w:t>
      </w:r>
      <w:r>
        <w:rPr>
          <w:spacing w:val="-3"/>
          <w:sz w:val="24"/>
        </w:rPr>
        <w:t>Turnover</w:t>
      </w:r>
    </w:p>
    <w:p w14:paraId="3594245B" w14:textId="77777777" w:rsidR="00AF0262" w:rsidRDefault="00EC10D3">
      <w:pPr>
        <w:pStyle w:val="BodyText"/>
        <w:spacing w:before="180"/>
        <w:ind w:left="881"/>
      </w:pPr>
      <w:r>
        <w:t>Key individuals and high performers leave at critical times</w:t>
      </w:r>
    </w:p>
    <w:p w14:paraId="0F438B0E" w14:textId="77777777" w:rsidR="00AF0262" w:rsidRDefault="00EC10D3">
      <w:pPr>
        <w:pStyle w:val="BodyText"/>
        <w:spacing w:before="180"/>
        <w:ind w:left="881" w:right="1427"/>
      </w:pPr>
      <w:r>
        <w:t>For example, a software project leader who leaves in the middle of a system upgrade in order to take a promotion at another firm could cause the system upgrade timeline</w:t>
      </w:r>
    </w:p>
    <w:p w14:paraId="2D3A6351" w14:textId="77777777" w:rsidR="00AF0262" w:rsidRDefault="00AF0262">
      <w:pPr>
        <w:sectPr w:rsidR="00AF0262">
          <w:headerReference w:type="even" r:id="rId102"/>
          <w:headerReference w:type="default" r:id="rId103"/>
          <w:pgSz w:w="11910" w:h="16840"/>
          <w:pgMar w:top="1320" w:right="0" w:bottom="280" w:left="1180" w:header="890" w:footer="0" w:gutter="0"/>
          <w:cols w:space="720"/>
        </w:sectPr>
      </w:pPr>
    </w:p>
    <w:p w14:paraId="3400DBFD" w14:textId="77777777" w:rsidR="00AF0262" w:rsidRDefault="00EC10D3">
      <w:pPr>
        <w:pStyle w:val="BodyText"/>
        <w:spacing w:before="90"/>
        <w:ind w:left="881" w:right="1971"/>
      </w:pPr>
      <w:r>
        <w:t>to slip due to the difficulty of replacing the employee and could also lead other software specialists in the firm to seek out and accept jobs at competitive firms.</w:t>
      </w:r>
    </w:p>
    <w:p w14:paraId="20045047" w14:textId="77777777" w:rsidR="00AF0262" w:rsidRDefault="00EC10D3">
      <w:pPr>
        <w:pStyle w:val="ListParagraph"/>
        <w:numPr>
          <w:ilvl w:val="1"/>
          <w:numId w:val="8"/>
        </w:numPr>
        <w:tabs>
          <w:tab w:val="left" w:pos="854"/>
        </w:tabs>
        <w:ind w:hanging="419"/>
        <w:rPr>
          <w:sz w:val="24"/>
        </w:rPr>
      </w:pPr>
      <w:r>
        <w:rPr>
          <w:sz w:val="24"/>
        </w:rPr>
        <w:t>Cost of</w:t>
      </w:r>
      <w:r>
        <w:rPr>
          <w:spacing w:val="-2"/>
          <w:sz w:val="24"/>
        </w:rPr>
        <w:t xml:space="preserve"> </w:t>
      </w:r>
      <w:r>
        <w:rPr>
          <w:spacing w:val="-3"/>
          <w:sz w:val="24"/>
        </w:rPr>
        <w:t>Turnover</w:t>
      </w:r>
    </w:p>
    <w:p w14:paraId="608885B0" w14:textId="77777777" w:rsidR="00AF0262" w:rsidRDefault="00EC10D3">
      <w:pPr>
        <w:pStyle w:val="ListParagraph"/>
        <w:numPr>
          <w:ilvl w:val="2"/>
          <w:numId w:val="8"/>
        </w:numPr>
        <w:tabs>
          <w:tab w:val="left" w:pos="1483"/>
        </w:tabs>
        <w:ind w:left="1482" w:hanging="602"/>
        <w:rPr>
          <w:sz w:val="24"/>
        </w:rPr>
      </w:pPr>
      <w:r>
        <w:rPr>
          <w:sz w:val="24"/>
        </w:rPr>
        <w:t>Lowered</w:t>
      </w:r>
      <w:r>
        <w:rPr>
          <w:spacing w:val="-1"/>
          <w:sz w:val="24"/>
        </w:rPr>
        <w:t xml:space="preserve"> </w:t>
      </w:r>
      <w:r>
        <w:rPr>
          <w:sz w:val="24"/>
        </w:rPr>
        <w:t>productivity</w:t>
      </w:r>
    </w:p>
    <w:p w14:paraId="707D9F3B" w14:textId="77777777" w:rsidR="00AF0262" w:rsidRDefault="00EC10D3">
      <w:pPr>
        <w:pStyle w:val="BodyText"/>
        <w:spacing w:before="180"/>
        <w:ind w:left="881" w:right="1546"/>
      </w:pPr>
      <w:r>
        <w:t>The person who left was doing something, right? And who is doing that job now that the position is vacant? No one? That's lost productivity right there. What if you just farm out the tasks to other people? Chances are, the most important tasks will get done, but other things will fall by the wayside.</w:t>
      </w:r>
    </w:p>
    <w:p w14:paraId="1E5282A9" w14:textId="77777777" w:rsidR="00AF0262" w:rsidRDefault="00EC10D3">
      <w:pPr>
        <w:pStyle w:val="ListParagraph"/>
        <w:numPr>
          <w:ilvl w:val="2"/>
          <w:numId w:val="8"/>
        </w:numPr>
        <w:tabs>
          <w:tab w:val="left" w:pos="1483"/>
        </w:tabs>
        <w:spacing w:before="181"/>
        <w:ind w:left="1482" w:hanging="602"/>
        <w:rPr>
          <w:sz w:val="24"/>
        </w:rPr>
      </w:pPr>
      <w:r>
        <w:rPr>
          <w:sz w:val="24"/>
        </w:rPr>
        <w:t>Overworked remaining</w:t>
      </w:r>
      <w:r>
        <w:rPr>
          <w:spacing w:val="-2"/>
          <w:sz w:val="24"/>
        </w:rPr>
        <w:t xml:space="preserve"> </w:t>
      </w:r>
      <w:r>
        <w:rPr>
          <w:sz w:val="24"/>
        </w:rPr>
        <w:t>staff</w:t>
      </w:r>
    </w:p>
    <w:p w14:paraId="5E6B5A58" w14:textId="77777777" w:rsidR="00AF0262" w:rsidRDefault="00EC10D3">
      <w:pPr>
        <w:pStyle w:val="BodyText"/>
        <w:spacing w:before="180"/>
        <w:ind w:left="881"/>
      </w:pPr>
      <w:r>
        <w:t>Can you measure this in dollars? If your employees are exempt, their paychecks</w:t>
      </w:r>
    </w:p>
    <w:p w14:paraId="5775D0B6" w14:textId="05C06C53" w:rsidR="00AF0262" w:rsidRDefault="00EC10D3">
      <w:pPr>
        <w:pStyle w:val="BodyText"/>
        <w:ind w:left="881" w:right="1459"/>
      </w:pPr>
      <w:r>
        <w:t>remain the same, so how is this a cost? Well, as they get stretched thin, their quality of</w:t>
      </w:r>
      <w:r>
        <w:rPr>
          <w:spacing w:val="-5"/>
        </w:rPr>
        <w:t xml:space="preserve"> </w:t>
      </w:r>
      <w:r>
        <w:t>work</w:t>
      </w:r>
      <w:r>
        <w:rPr>
          <w:spacing w:val="-4"/>
        </w:rPr>
        <w:t xml:space="preserve"> </w:t>
      </w:r>
      <w:r>
        <w:t>goes</w:t>
      </w:r>
      <w:r>
        <w:rPr>
          <w:spacing w:val="-5"/>
        </w:rPr>
        <w:t xml:space="preserve"> </w:t>
      </w:r>
      <w:r>
        <w:t>down</w:t>
      </w:r>
      <w:r>
        <w:rPr>
          <w:spacing w:val="-3"/>
        </w:rPr>
        <w:t xml:space="preserve"> </w:t>
      </w:r>
      <w:r>
        <w:t>as</w:t>
      </w:r>
      <w:r>
        <w:rPr>
          <w:spacing w:val="-3"/>
        </w:rPr>
        <w:t xml:space="preserve"> </w:t>
      </w:r>
      <w:r>
        <w:t>does</w:t>
      </w:r>
      <w:r>
        <w:rPr>
          <w:spacing w:val="-5"/>
        </w:rPr>
        <w:t xml:space="preserve"> </w:t>
      </w:r>
      <w:r>
        <w:t>their</w:t>
      </w:r>
      <w:r>
        <w:rPr>
          <w:spacing w:val="-3"/>
        </w:rPr>
        <w:t xml:space="preserve"> </w:t>
      </w:r>
      <w:r>
        <w:t>satisfaction</w:t>
      </w:r>
      <w:r>
        <w:rPr>
          <w:spacing w:val="-5"/>
        </w:rPr>
        <w:t xml:space="preserve"> </w:t>
      </w:r>
      <w:r>
        <w:t>and</w:t>
      </w:r>
      <w:r>
        <w:rPr>
          <w:spacing w:val="-4"/>
        </w:rPr>
        <w:t xml:space="preserve"> </w:t>
      </w:r>
      <w:r>
        <w:t>engagement.</w:t>
      </w:r>
      <w:r>
        <w:rPr>
          <w:spacing w:val="-3"/>
        </w:rPr>
        <w:t xml:space="preserve"> </w:t>
      </w:r>
      <w:r>
        <w:t>Which</w:t>
      </w:r>
      <w:r>
        <w:rPr>
          <w:spacing w:val="-5"/>
        </w:rPr>
        <w:t xml:space="preserve"> </w:t>
      </w:r>
      <w:r>
        <w:t>means</w:t>
      </w:r>
      <w:r>
        <w:rPr>
          <w:spacing w:val="-4"/>
        </w:rPr>
        <w:t xml:space="preserve"> </w:t>
      </w:r>
      <w:r>
        <w:t>that</w:t>
      </w:r>
      <w:r>
        <w:rPr>
          <w:spacing w:val="-3"/>
        </w:rPr>
        <w:t xml:space="preserve"> </w:t>
      </w:r>
      <w:r>
        <w:t xml:space="preserve">they are more and more likely to start looking </w:t>
      </w:r>
      <w:r>
        <w:rPr>
          <w:spacing w:val="-3"/>
        </w:rPr>
        <w:t xml:space="preserve">for </w:t>
      </w:r>
      <w:r>
        <w:t xml:space="preserve">a new job and leave. And the longer they </w:t>
      </w:r>
      <w:r>
        <w:rPr>
          <w:spacing w:val="-3"/>
        </w:rPr>
        <w:t xml:space="preserve">stay </w:t>
      </w:r>
      <w:r>
        <w:t>in</w:t>
      </w:r>
      <w:r>
        <w:rPr>
          <w:spacing w:val="-3"/>
        </w:rPr>
        <w:t xml:space="preserve"> </w:t>
      </w:r>
      <w:r>
        <w:t>their</w:t>
      </w:r>
      <w:r>
        <w:rPr>
          <w:spacing w:val="-4"/>
        </w:rPr>
        <w:t xml:space="preserve"> </w:t>
      </w:r>
      <w:r>
        <w:t>overworked</w:t>
      </w:r>
      <w:r>
        <w:rPr>
          <w:spacing w:val="-3"/>
        </w:rPr>
        <w:t xml:space="preserve"> </w:t>
      </w:r>
      <w:r>
        <w:t>roles,</w:t>
      </w:r>
      <w:r>
        <w:rPr>
          <w:spacing w:val="-3"/>
        </w:rPr>
        <w:t xml:space="preserve"> </w:t>
      </w:r>
      <w:r>
        <w:t>the</w:t>
      </w:r>
      <w:r>
        <w:rPr>
          <w:spacing w:val="-3"/>
        </w:rPr>
        <w:t xml:space="preserve"> </w:t>
      </w:r>
      <w:r>
        <w:t>harder</w:t>
      </w:r>
      <w:r>
        <w:rPr>
          <w:spacing w:val="-3"/>
        </w:rPr>
        <w:t xml:space="preserve"> </w:t>
      </w:r>
      <w:r>
        <w:t>it</w:t>
      </w:r>
      <w:r>
        <w:rPr>
          <w:spacing w:val="-3"/>
        </w:rPr>
        <w:t xml:space="preserve"> </w:t>
      </w:r>
      <w:r>
        <w:t>will</w:t>
      </w:r>
      <w:r>
        <w:rPr>
          <w:spacing w:val="-4"/>
        </w:rPr>
        <w:t xml:space="preserve"> </w:t>
      </w:r>
      <w:r>
        <w:t>be</w:t>
      </w:r>
      <w:r>
        <w:rPr>
          <w:spacing w:val="-3"/>
        </w:rPr>
        <w:t xml:space="preserve"> </w:t>
      </w:r>
      <w:r>
        <w:t>for</w:t>
      </w:r>
      <w:r>
        <w:rPr>
          <w:spacing w:val="-4"/>
        </w:rPr>
        <w:t xml:space="preserve"> </w:t>
      </w:r>
      <w:r>
        <w:t>you</w:t>
      </w:r>
      <w:r>
        <w:rPr>
          <w:spacing w:val="-4"/>
        </w:rPr>
        <w:t xml:space="preserve"> </w:t>
      </w:r>
      <w:r>
        <w:t>to</w:t>
      </w:r>
      <w:r>
        <w:rPr>
          <w:spacing w:val="-4"/>
        </w:rPr>
        <w:t xml:space="preserve"> </w:t>
      </w:r>
      <w:r>
        <w:t>regain</w:t>
      </w:r>
      <w:r>
        <w:rPr>
          <w:spacing w:val="-3"/>
        </w:rPr>
        <w:t xml:space="preserve"> </w:t>
      </w:r>
      <w:r>
        <w:t>their</w:t>
      </w:r>
      <w:r>
        <w:rPr>
          <w:spacing w:val="-4"/>
        </w:rPr>
        <w:t xml:space="preserve"> </w:t>
      </w:r>
      <w:r>
        <w:t>goodwill</w:t>
      </w:r>
    </w:p>
    <w:p w14:paraId="5DD4C1CA" w14:textId="77777777" w:rsidR="00AF0262" w:rsidRDefault="00EC10D3">
      <w:pPr>
        <w:pStyle w:val="BodyText"/>
        <w:ind w:left="881"/>
      </w:pPr>
      <w:r>
        <w:t>even after you've filled the vacancy.</w:t>
      </w:r>
    </w:p>
    <w:p w14:paraId="461B3CE5" w14:textId="77777777" w:rsidR="00AF0262" w:rsidRDefault="00EC10D3">
      <w:pPr>
        <w:pStyle w:val="ListParagraph"/>
        <w:numPr>
          <w:ilvl w:val="2"/>
          <w:numId w:val="8"/>
        </w:numPr>
        <w:tabs>
          <w:tab w:val="left" w:pos="1483"/>
        </w:tabs>
        <w:ind w:left="1482" w:hanging="602"/>
        <w:rPr>
          <w:sz w:val="24"/>
        </w:rPr>
      </w:pPr>
      <w:r>
        <w:rPr>
          <w:sz w:val="24"/>
        </w:rPr>
        <w:t>Lost</w:t>
      </w:r>
      <w:r>
        <w:rPr>
          <w:spacing w:val="-1"/>
          <w:sz w:val="24"/>
        </w:rPr>
        <w:t xml:space="preserve"> </w:t>
      </w:r>
      <w:r>
        <w:rPr>
          <w:sz w:val="24"/>
        </w:rPr>
        <w:t>knowledge</w:t>
      </w:r>
    </w:p>
    <w:p w14:paraId="1DFC0738" w14:textId="77777777" w:rsidR="00AF0262" w:rsidRDefault="00EC10D3">
      <w:pPr>
        <w:pStyle w:val="BodyText"/>
        <w:spacing w:before="180"/>
        <w:ind w:left="881" w:right="1546"/>
      </w:pPr>
      <w:r>
        <w:t>A ton of people can do what your former employee did, but they don't have the specific knowledge she had. It's not just about putting numbers in a spreadsheet, writing code, or selling a product. It's about knowing the people, the traditions, the location of relevant information, what the boss likes and a million other things that</w:t>
      </w:r>
    </w:p>
    <w:p w14:paraId="68ADA3A4" w14:textId="77777777" w:rsidR="00AF0262" w:rsidRDefault="00EC10D3">
      <w:pPr>
        <w:pStyle w:val="BodyText"/>
        <w:ind w:left="881" w:right="1458"/>
      </w:pPr>
      <w:r>
        <w:t>come from working for a company for a long period of time. All that goes away when someone quits. And sometimes it's more than just general company knowledge. How many of your employees have their jobs documented well enough that someone could figure it out with their documentation? Do you have people cross trained? Does one person have control of the passwords?</w:t>
      </w:r>
    </w:p>
    <w:p w14:paraId="686BC289" w14:textId="77777777" w:rsidR="00AF0262" w:rsidRDefault="00EC10D3">
      <w:pPr>
        <w:pStyle w:val="ListParagraph"/>
        <w:numPr>
          <w:ilvl w:val="2"/>
          <w:numId w:val="8"/>
        </w:numPr>
        <w:tabs>
          <w:tab w:val="left" w:pos="1483"/>
        </w:tabs>
        <w:ind w:left="1482" w:hanging="602"/>
        <w:rPr>
          <w:sz w:val="24"/>
        </w:rPr>
      </w:pPr>
      <w:r>
        <w:rPr>
          <w:spacing w:val="-3"/>
          <w:sz w:val="24"/>
        </w:rPr>
        <w:t>Training</w:t>
      </w:r>
      <w:r>
        <w:rPr>
          <w:spacing w:val="-2"/>
          <w:sz w:val="24"/>
        </w:rPr>
        <w:t xml:space="preserve"> </w:t>
      </w:r>
      <w:r>
        <w:rPr>
          <w:sz w:val="24"/>
        </w:rPr>
        <w:t>costs</w:t>
      </w:r>
    </w:p>
    <w:p w14:paraId="0912FA8F" w14:textId="77777777" w:rsidR="00AF0262" w:rsidRDefault="00EC10D3">
      <w:pPr>
        <w:pStyle w:val="BodyText"/>
        <w:spacing w:before="179"/>
        <w:ind w:left="881" w:right="1582"/>
      </w:pPr>
      <w:r>
        <w:t>Paid training costs are obvious. If you have to pay $5,000 for a seminar to teach your new employee your complex internal computer systems, that's a cost noted on a spreadsheet. But, when there are no training classes to attend, there are still costs.</w:t>
      </w:r>
    </w:p>
    <w:p w14:paraId="3822EBEF" w14:textId="77777777" w:rsidR="00AF0262" w:rsidRDefault="00EC10D3">
      <w:pPr>
        <w:pStyle w:val="BodyText"/>
        <w:spacing w:before="1"/>
        <w:ind w:left="881" w:right="1353"/>
      </w:pPr>
      <w:r>
        <w:t>Someone has to sit there and show him what to do. Someone has to double check work until the employee has proven himself. And that all takes the "trainer" away from her regular job. Which means you're paying two people to do one job. Costly.</w:t>
      </w:r>
    </w:p>
    <w:p w14:paraId="2EC1FB34" w14:textId="77777777" w:rsidR="00AF0262" w:rsidRDefault="00EC10D3">
      <w:pPr>
        <w:pStyle w:val="ListParagraph"/>
        <w:numPr>
          <w:ilvl w:val="2"/>
          <w:numId w:val="8"/>
        </w:numPr>
        <w:tabs>
          <w:tab w:val="left" w:pos="1483"/>
        </w:tabs>
        <w:ind w:left="1482" w:hanging="602"/>
        <w:rPr>
          <w:sz w:val="24"/>
        </w:rPr>
      </w:pPr>
      <w:r>
        <w:rPr>
          <w:sz w:val="24"/>
        </w:rPr>
        <w:t>Hiring</w:t>
      </w:r>
      <w:r>
        <w:rPr>
          <w:spacing w:val="-2"/>
          <w:sz w:val="24"/>
        </w:rPr>
        <w:t xml:space="preserve"> </w:t>
      </w:r>
      <w:r>
        <w:rPr>
          <w:sz w:val="24"/>
        </w:rPr>
        <w:t>costs</w:t>
      </w:r>
    </w:p>
    <w:p w14:paraId="62CEC963" w14:textId="77777777" w:rsidR="00AF0262" w:rsidRDefault="00EC10D3">
      <w:pPr>
        <w:pStyle w:val="BodyText"/>
        <w:spacing w:before="180"/>
        <w:ind w:left="881" w:right="1354"/>
      </w:pPr>
      <w:r>
        <w:t>If you have to pay travel expenses, that's costly. But if all your candidates are local, you still have to take the time to go through resumes, talk with numerous people, do formal interviews (which take an inordinate amount of time), talk with colleagues, and figure out who is the best employee. In some business, you have dedicated HR or</w:t>
      </w:r>
    </w:p>
    <w:p w14:paraId="3210D074" w14:textId="77777777" w:rsidR="00AF0262" w:rsidRDefault="00EC10D3">
      <w:pPr>
        <w:pStyle w:val="BodyText"/>
        <w:ind w:left="881" w:right="1765"/>
        <w:jc w:val="both"/>
      </w:pPr>
      <w:r>
        <w:t xml:space="preserve">recruiting </w:t>
      </w:r>
      <w:r>
        <w:rPr>
          <w:spacing w:val="-3"/>
        </w:rPr>
        <w:t xml:space="preserve">staff </w:t>
      </w:r>
      <w:r>
        <w:t xml:space="preserve">that </w:t>
      </w:r>
      <w:r>
        <w:rPr>
          <w:spacing w:val="-3"/>
        </w:rPr>
        <w:t xml:space="preserve">takes </w:t>
      </w:r>
      <w:r>
        <w:t>care of this. They all get paid. And for smaller businesses, this</w:t>
      </w:r>
      <w:r>
        <w:rPr>
          <w:spacing w:val="-4"/>
        </w:rPr>
        <w:t xml:space="preserve"> </w:t>
      </w:r>
      <w:r>
        <w:t>task</w:t>
      </w:r>
      <w:r>
        <w:rPr>
          <w:spacing w:val="-5"/>
        </w:rPr>
        <w:t xml:space="preserve"> </w:t>
      </w:r>
      <w:r>
        <w:t>usually</w:t>
      </w:r>
      <w:r>
        <w:rPr>
          <w:spacing w:val="-5"/>
        </w:rPr>
        <w:t xml:space="preserve"> </w:t>
      </w:r>
      <w:r>
        <w:t>falls</w:t>
      </w:r>
      <w:r>
        <w:rPr>
          <w:spacing w:val="-5"/>
        </w:rPr>
        <w:t xml:space="preserve"> </w:t>
      </w:r>
      <w:r>
        <w:t>directly</w:t>
      </w:r>
      <w:r>
        <w:rPr>
          <w:spacing w:val="-4"/>
        </w:rPr>
        <w:t xml:space="preserve"> </w:t>
      </w:r>
      <w:r>
        <w:t>on</w:t>
      </w:r>
      <w:r>
        <w:rPr>
          <w:spacing w:val="-5"/>
        </w:rPr>
        <w:t xml:space="preserve"> </w:t>
      </w:r>
      <w:r>
        <w:t>the</w:t>
      </w:r>
      <w:r>
        <w:rPr>
          <w:spacing w:val="-4"/>
        </w:rPr>
        <w:t xml:space="preserve"> </w:t>
      </w:r>
      <w:r>
        <w:t>shoulders</w:t>
      </w:r>
      <w:r>
        <w:rPr>
          <w:spacing w:val="-5"/>
        </w:rPr>
        <w:t xml:space="preserve"> </w:t>
      </w:r>
      <w:r>
        <w:t>of</w:t>
      </w:r>
      <w:r>
        <w:rPr>
          <w:spacing w:val="-4"/>
        </w:rPr>
        <w:t xml:space="preserve"> </w:t>
      </w:r>
      <w:r>
        <w:t>the</w:t>
      </w:r>
      <w:r>
        <w:rPr>
          <w:spacing w:val="-4"/>
        </w:rPr>
        <w:t xml:space="preserve"> </w:t>
      </w:r>
      <w:r>
        <w:t>hiring</w:t>
      </w:r>
      <w:r>
        <w:rPr>
          <w:spacing w:val="-5"/>
        </w:rPr>
        <w:t xml:space="preserve"> </w:t>
      </w:r>
      <w:r>
        <w:t>manager--you</w:t>
      </w:r>
      <w:r>
        <w:rPr>
          <w:spacing w:val="-5"/>
        </w:rPr>
        <w:t xml:space="preserve"> </w:t>
      </w:r>
      <w:r>
        <w:t>know</w:t>
      </w:r>
      <w:r>
        <w:rPr>
          <w:spacing w:val="-4"/>
        </w:rPr>
        <w:t xml:space="preserve"> </w:t>
      </w:r>
      <w:r>
        <w:t>the one who is extra busy because he's down one person? That costs</w:t>
      </w:r>
      <w:r>
        <w:rPr>
          <w:spacing w:val="-24"/>
        </w:rPr>
        <w:t xml:space="preserve"> </w:t>
      </w:r>
      <w:r>
        <w:t>too.</w:t>
      </w:r>
    </w:p>
    <w:p w14:paraId="4A19C4C9" w14:textId="77777777" w:rsidR="00AF0262" w:rsidRDefault="00AF0262">
      <w:pPr>
        <w:jc w:val="both"/>
        <w:sectPr w:rsidR="00AF0262">
          <w:pgSz w:w="11910" w:h="16840"/>
          <w:pgMar w:top="1320" w:right="0" w:bottom="280" w:left="1180" w:header="890" w:footer="0" w:gutter="0"/>
          <w:cols w:space="720"/>
        </w:sectPr>
      </w:pPr>
    </w:p>
    <w:p w14:paraId="599F3A45" w14:textId="77777777" w:rsidR="00AF0262" w:rsidRDefault="00EC10D3">
      <w:pPr>
        <w:pStyle w:val="ListParagraph"/>
        <w:numPr>
          <w:ilvl w:val="1"/>
          <w:numId w:val="8"/>
        </w:numPr>
        <w:tabs>
          <w:tab w:val="left" w:pos="854"/>
        </w:tabs>
        <w:spacing w:before="90"/>
        <w:ind w:hanging="419"/>
        <w:rPr>
          <w:sz w:val="24"/>
        </w:rPr>
      </w:pPr>
      <w:r>
        <w:rPr>
          <w:sz w:val="24"/>
        </w:rPr>
        <w:t>Retention</w:t>
      </w:r>
      <w:r>
        <w:rPr>
          <w:spacing w:val="-2"/>
          <w:sz w:val="24"/>
        </w:rPr>
        <w:t xml:space="preserve"> </w:t>
      </w:r>
      <w:r>
        <w:rPr>
          <w:sz w:val="24"/>
        </w:rPr>
        <w:t>Initiatives</w:t>
      </w:r>
    </w:p>
    <w:p w14:paraId="4C8B4E72" w14:textId="77777777" w:rsidR="00AF0262" w:rsidRDefault="00EC10D3">
      <w:pPr>
        <w:pStyle w:val="BodyText"/>
        <w:spacing w:before="180"/>
        <w:ind w:left="946" w:right="1485"/>
        <w:jc w:val="both"/>
      </w:pPr>
      <w:r>
        <w:t>Every</w:t>
      </w:r>
      <w:r>
        <w:rPr>
          <w:spacing w:val="-9"/>
        </w:rPr>
        <w:t xml:space="preserve"> </w:t>
      </w:r>
      <w:r>
        <w:t>area</w:t>
      </w:r>
      <w:r>
        <w:rPr>
          <w:spacing w:val="-9"/>
        </w:rPr>
        <w:t xml:space="preserve"> </w:t>
      </w:r>
      <w:r>
        <w:t>of the employer-employee</w:t>
      </w:r>
      <w:r>
        <w:rPr>
          <w:spacing w:val="-9"/>
        </w:rPr>
        <w:t xml:space="preserve"> </w:t>
      </w:r>
      <w:r>
        <w:t>relationship</w:t>
      </w:r>
      <w:r>
        <w:rPr>
          <w:spacing w:val="-9"/>
        </w:rPr>
        <w:t xml:space="preserve"> </w:t>
      </w:r>
      <w:r>
        <w:t>in</w:t>
      </w:r>
      <w:r>
        <w:rPr>
          <w:spacing w:val="-9"/>
        </w:rPr>
        <w:t xml:space="preserve"> </w:t>
      </w:r>
      <w:r>
        <w:t>your</w:t>
      </w:r>
      <w:r>
        <w:rPr>
          <w:spacing w:val="-10"/>
        </w:rPr>
        <w:t xml:space="preserve"> </w:t>
      </w:r>
      <w:r>
        <w:t>organization</w:t>
      </w:r>
      <w:r>
        <w:rPr>
          <w:spacing w:val="-9"/>
        </w:rPr>
        <w:t xml:space="preserve"> </w:t>
      </w:r>
      <w:r>
        <w:t>deserves</w:t>
      </w:r>
      <w:r>
        <w:rPr>
          <w:spacing w:val="-9"/>
        </w:rPr>
        <w:t xml:space="preserve"> </w:t>
      </w:r>
      <w:r>
        <w:t>your attention.</w:t>
      </w:r>
      <w:r>
        <w:rPr>
          <w:spacing w:val="-8"/>
        </w:rPr>
        <w:t xml:space="preserve"> </w:t>
      </w:r>
      <w:r>
        <w:t>Embrace</w:t>
      </w:r>
      <w:r>
        <w:rPr>
          <w:spacing w:val="-8"/>
        </w:rPr>
        <w:t xml:space="preserve"> </w:t>
      </w:r>
      <w:r>
        <w:t>the</w:t>
      </w:r>
      <w:r>
        <w:rPr>
          <w:spacing w:val="-8"/>
        </w:rPr>
        <w:t xml:space="preserve"> </w:t>
      </w:r>
      <w:r>
        <w:t>following initiatives</w:t>
      </w:r>
      <w:r>
        <w:rPr>
          <w:spacing w:val="-6"/>
        </w:rPr>
        <w:t xml:space="preserve"> </w:t>
      </w:r>
      <w:r>
        <w:t>within</w:t>
      </w:r>
      <w:r>
        <w:rPr>
          <w:spacing w:val="-7"/>
        </w:rPr>
        <w:t xml:space="preserve"> </w:t>
      </w:r>
      <w:r>
        <w:t>employment</w:t>
      </w:r>
      <w:r>
        <w:rPr>
          <w:spacing w:val="-7"/>
        </w:rPr>
        <w:t xml:space="preserve"> </w:t>
      </w:r>
      <w:r>
        <w:t>life</w:t>
      </w:r>
      <w:r>
        <w:rPr>
          <w:spacing w:val="-7"/>
        </w:rPr>
        <w:t xml:space="preserve"> </w:t>
      </w:r>
      <w:r>
        <w:t>cycle</w:t>
      </w:r>
      <w:r>
        <w:rPr>
          <w:spacing w:val="-8"/>
        </w:rPr>
        <w:t xml:space="preserve"> </w:t>
      </w:r>
      <w:r>
        <w:t>can</w:t>
      </w:r>
      <w:r>
        <w:rPr>
          <w:spacing w:val="-8"/>
        </w:rPr>
        <w:t xml:space="preserve"> </w:t>
      </w:r>
      <w:r>
        <w:t>improve your organization's employee</w:t>
      </w:r>
      <w:r>
        <w:rPr>
          <w:spacing w:val="-1"/>
        </w:rPr>
        <w:t xml:space="preserve"> </w:t>
      </w:r>
      <w:r>
        <w:t>retention:</w:t>
      </w:r>
    </w:p>
    <w:p w14:paraId="174D3C0A" w14:textId="77777777" w:rsidR="00AF0262" w:rsidRDefault="00EC10D3">
      <w:pPr>
        <w:pStyle w:val="ListParagraph"/>
        <w:numPr>
          <w:ilvl w:val="2"/>
          <w:numId w:val="8"/>
        </w:numPr>
        <w:tabs>
          <w:tab w:val="left" w:pos="1548"/>
        </w:tabs>
        <w:ind w:left="1547" w:hanging="602"/>
        <w:rPr>
          <w:sz w:val="24"/>
        </w:rPr>
      </w:pPr>
      <w:r>
        <w:rPr>
          <w:sz w:val="24"/>
        </w:rPr>
        <w:t>Onboarding and</w:t>
      </w:r>
      <w:r>
        <w:rPr>
          <w:spacing w:val="-3"/>
          <w:sz w:val="24"/>
        </w:rPr>
        <w:t xml:space="preserve"> </w:t>
      </w:r>
      <w:r>
        <w:rPr>
          <w:sz w:val="24"/>
        </w:rPr>
        <w:t>orientation</w:t>
      </w:r>
    </w:p>
    <w:p w14:paraId="09051032" w14:textId="77777777" w:rsidR="00AF0262" w:rsidRDefault="00EC10D3">
      <w:pPr>
        <w:pStyle w:val="BodyText"/>
        <w:spacing w:before="180"/>
        <w:ind w:left="946" w:right="1546"/>
      </w:pPr>
      <w:r>
        <w:t>Every new hire should be set up for success from the very start, from the first day of work to the first week and beyond. The job orientation is just one component of onboarding, which can last for weeks or months, depending on your</w:t>
      </w:r>
    </w:p>
    <w:p w14:paraId="224B095C" w14:textId="77777777" w:rsidR="00AF0262" w:rsidRDefault="00EC10D3">
      <w:pPr>
        <w:pStyle w:val="BodyText"/>
        <w:spacing w:before="1"/>
        <w:ind w:left="946" w:right="1546"/>
      </w:pPr>
      <w:r>
        <w:t>organization. Aim to develop an onboarding process where new staff members not only learn about the job but also the company culture and how they can contribute and thrive, with ongoing discussions, goals and opportunities to address questions and issues as they arrive.</w:t>
      </w:r>
    </w:p>
    <w:p w14:paraId="33B2D4EE" w14:textId="4208513E" w:rsidR="00AF0262" w:rsidRDefault="00EC10D3">
      <w:pPr>
        <w:pStyle w:val="ListParagraph"/>
        <w:numPr>
          <w:ilvl w:val="2"/>
          <w:numId w:val="8"/>
        </w:numPr>
        <w:tabs>
          <w:tab w:val="left" w:pos="1548"/>
        </w:tabs>
        <w:spacing w:before="179"/>
        <w:ind w:left="1547" w:hanging="602"/>
        <w:rPr>
          <w:sz w:val="24"/>
        </w:rPr>
      </w:pPr>
      <w:r>
        <w:rPr>
          <w:sz w:val="24"/>
        </w:rPr>
        <w:t>Mentorship</w:t>
      </w:r>
      <w:r>
        <w:rPr>
          <w:spacing w:val="-2"/>
          <w:sz w:val="24"/>
        </w:rPr>
        <w:t xml:space="preserve"> </w:t>
      </w:r>
      <w:r>
        <w:rPr>
          <w:sz w:val="24"/>
        </w:rPr>
        <w:t>programs</w:t>
      </w:r>
    </w:p>
    <w:p w14:paraId="6E9F8560" w14:textId="77777777" w:rsidR="00AF0262" w:rsidRDefault="00EC10D3">
      <w:pPr>
        <w:pStyle w:val="BodyText"/>
        <w:spacing w:before="180"/>
        <w:ind w:left="946" w:right="1773"/>
      </w:pPr>
      <w:r>
        <w:t>Pairing a new employee with a mentor is a great idea for onboarding. New team members can learn the ropes from a veteran with a wealth of resources, and the new hire offers a fresh viewpoint to experienced staff. Mentors shouldn't be work supervisors, but they can offer guidance and be a sounding board for newcomers, welcoming them into the company culture. </w:t>
      </w:r>
    </w:p>
    <w:p w14:paraId="78CCA8AF" w14:textId="77777777" w:rsidR="00AF0262" w:rsidRDefault="00EC10D3">
      <w:pPr>
        <w:pStyle w:val="ListParagraph"/>
        <w:numPr>
          <w:ilvl w:val="2"/>
          <w:numId w:val="8"/>
        </w:numPr>
        <w:tabs>
          <w:tab w:val="left" w:pos="1547"/>
        </w:tabs>
        <w:ind w:left="1546"/>
        <w:rPr>
          <w:sz w:val="24"/>
        </w:rPr>
      </w:pPr>
      <w:r>
        <w:rPr>
          <w:sz w:val="24"/>
        </w:rPr>
        <w:t>Employee</w:t>
      </w:r>
      <w:r>
        <w:rPr>
          <w:spacing w:val="-1"/>
          <w:sz w:val="24"/>
        </w:rPr>
        <w:t xml:space="preserve"> </w:t>
      </w:r>
      <w:r>
        <w:rPr>
          <w:sz w:val="24"/>
        </w:rPr>
        <w:t>compensation</w:t>
      </w:r>
    </w:p>
    <w:p w14:paraId="5E7048AB" w14:textId="77777777" w:rsidR="00AF0262" w:rsidRDefault="00EC10D3">
      <w:pPr>
        <w:pStyle w:val="BodyText"/>
        <w:spacing w:before="180"/>
        <w:ind w:left="946"/>
      </w:pPr>
      <w:r>
        <w:t>It's</w:t>
      </w:r>
      <w:r>
        <w:rPr>
          <w:spacing w:val="-8"/>
        </w:rPr>
        <w:t xml:space="preserve"> </w:t>
      </w:r>
      <w:r>
        <w:t>absolutely</w:t>
      </w:r>
      <w:r>
        <w:rPr>
          <w:spacing w:val="-6"/>
        </w:rPr>
        <w:t xml:space="preserve"> </w:t>
      </w:r>
      <w:r>
        <w:t>essential</w:t>
      </w:r>
      <w:r>
        <w:rPr>
          <w:spacing w:val="-6"/>
        </w:rPr>
        <w:t xml:space="preserve"> </w:t>
      </w:r>
      <w:r>
        <w:t>in</w:t>
      </w:r>
      <w:r>
        <w:rPr>
          <w:spacing w:val="-7"/>
        </w:rPr>
        <w:t xml:space="preserve"> </w:t>
      </w:r>
      <w:r>
        <w:t>this</w:t>
      </w:r>
      <w:r>
        <w:rPr>
          <w:spacing w:val="-8"/>
        </w:rPr>
        <w:t xml:space="preserve"> </w:t>
      </w:r>
      <w:r>
        <w:t>competitive</w:t>
      </w:r>
      <w:r>
        <w:rPr>
          <w:spacing w:val="-6"/>
        </w:rPr>
        <w:t xml:space="preserve"> </w:t>
      </w:r>
      <w:r>
        <w:t>labor</w:t>
      </w:r>
      <w:r>
        <w:rPr>
          <w:spacing w:val="-7"/>
        </w:rPr>
        <w:t xml:space="preserve"> </w:t>
      </w:r>
      <w:r>
        <w:t>market</w:t>
      </w:r>
      <w:r>
        <w:rPr>
          <w:spacing w:val="-7"/>
        </w:rPr>
        <w:t xml:space="preserve"> </w:t>
      </w:r>
      <w:r>
        <w:t>for</w:t>
      </w:r>
      <w:r>
        <w:rPr>
          <w:spacing w:val="-7"/>
        </w:rPr>
        <w:t xml:space="preserve"> </w:t>
      </w:r>
      <w:r>
        <w:t>companies</w:t>
      </w:r>
      <w:r>
        <w:rPr>
          <w:spacing w:val="-7"/>
        </w:rPr>
        <w:t xml:space="preserve"> </w:t>
      </w:r>
      <w:r>
        <w:t>to offer</w:t>
      </w:r>
    </w:p>
    <w:p w14:paraId="14A0B525" w14:textId="77777777" w:rsidR="00AF0262" w:rsidRDefault="00EC10D3">
      <w:pPr>
        <w:pStyle w:val="BodyText"/>
        <w:ind w:left="946" w:right="1427"/>
      </w:pPr>
      <w:r>
        <w:t>attractive compensation</w:t>
      </w:r>
      <w:r>
        <w:rPr>
          <w:spacing w:val="-8"/>
        </w:rPr>
        <w:t xml:space="preserve"> </w:t>
      </w:r>
      <w:r>
        <w:t>packages.</w:t>
      </w:r>
      <w:r>
        <w:rPr>
          <w:spacing w:val="-7"/>
        </w:rPr>
        <w:t xml:space="preserve"> </w:t>
      </w:r>
      <w:r>
        <w:t>That</w:t>
      </w:r>
      <w:r>
        <w:rPr>
          <w:spacing w:val="-7"/>
        </w:rPr>
        <w:t xml:space="preserve"> </w:t>
      </w:r>
      <w:r>
        <w:t>includes salaries,</w:t>
      </w:r>
      <w:r>
        <w:rPr>
          <w:spacing w:val="-7"/>
        </w:rPr>
        <w:t xml:space="preserve"> </w:t>
      </w:r>
      <w:r>
        <w:t>of</w:t>
      </w:r>
      <w:r>
        <w:rPr>
          <w:spacing w:val="-8"/>
        </w:rPr>
        <w:t xml:space="preserve"> </w:t>
      </w:r>
      <w:r>
        <w:t>course,</w:t>
      </w:r>
      <w:r>
        <w:rPr>
          <w:spacing w:val="-8"/>
        </w:rPr>
        <w:t xml:space="preserve"> </w:t>
      </w:r>
      <w:r>
        <w:t>but</w:t>
      </w:r>
      <w:r>
        <w:rPr>
          <w:spacing w:val="-8"/>
        </w:rPr>
        <w:t xml:space="preserve"> </w:t>
      </w:r>
      <w:r>
        <w:t>also</w:t>
      </w:r>
      <w:r>
        <w:rPr>
          <w:spacing w:val="-7"/>
        </w:rPr>
        <w:t xml:space="preserve"> </w:t>
      </w:r>
      <w:r>
        <w:t xml:space="preserve">bonuses, paid time </w:t>
      </w:r>
      <w:r>
        <w:rPr>
          <w:spacing w:val="-5"/>
        </w:rPr>
        <w:t xml:space="preserve">off, </w:t>
      </w:r>
      <w:r>
        <w:t>health benefits, retirement plans and all the other perks that</w:t>
      </w:r>
      <w:r>
        <w:rPr>
          <w:spacing w:val="-27"/>
        </w:rPr>
        <w:t xml:space="preserve"> </w:t>
      </w:r>
      <w:r>
        <w:t>can</w:t>
      </w:r>
    </w:p>
    <w:p w14:paraId="74520AEE" w14:textId="77777777" w:rsidR="00AF0262" w:rsidRDefault="00EC10D3">
      <w:pPr>
        <w:pStyle w:val="BodyText"/>
        <w:spacing w:before="1"/>
        <w:ind w:left="946" w:right="2427"/>
      </w:pPr>
      <w:r>
        <w:t>distinguish one workplace from another. Every employee should have a full understanding of all the benefits they receive from your organization. </w:t>
      </w:r>
    </w:p>
    <w:p w14:paraId="0A7A3909" w14:textId="77777777" w:rsidR="00AF0262" w:rsidRDefault="00EC10D3">
      <w:pPr>
        <w:pStyle w:val="ListParagraph"/>
        <w:numPr>
          <w:ilvl w:val="2"/>
          <w:numId w:val="8"/>
        </w:numPr>
        <w:tabs>
          <w:tab w:val="left" w:pos="1547"/>
        </w:tabs>
        <w:ind w:left="1546"/>
        <w:rPr>
          <w:sz w:val="24"/>
        </w:rPr>
      </w:pPr>
      <w:r>
        <w:rPr>
          <w:sz w:val="24"/>
        </w:rPr>
        <w:t>Recognition and rewards</w:t>
      </w:r>
      <w:r>
        <w:rPr>
          <w:spacing w:val="-5"/>
          <w:sz w:val="24"/>
        </w:rPr>
        <w:t xml:space="preserve"> </w:t>
      </w:r>
      <w:r>
        <w:rPr>
          <w:sz w:val="24"/>
        </w:rPr>
        <w:t>systems</w:t>
      </w:r>
    </w:p>
    <w:p w14:paraId="0DEAC964" w14:textId="77777777" w:rsidR="00AF0262" w:rsidRDefault="00EC10D3">
      <w:pPr>
        <w:pStyle w:val="BodyText"/>
        <w:spacing w:before="180"/>
        <w:ind w:left="946" w:right="1546"/>
      </w:pPr>
      <w:r>
        <w:t>Every person wants to feel appreciated for what they do. Make it a habit to thank your direct reports when they go the extra mile, whether it's with a sincere email, a gift card or an extra day off. Show your employees you appreciate them, and share</w:t>
      </w:r>
    </w:p>
    <w:p w14:paraId="033CC0DF" w14:textId="77777777" w:rsidR="00AF0262" w:rsidRDefault="00EC10D3">
      <w:pPr>
        <w:pStyle w:val="BodyText"/>
        <w:ind w:left="946" w:right="1433"/>
      </w:pPr>
      <w:r>
        <w:t>how their hard work helps the organization. Some companies set up rewards systems that incentivize great ideas and innovation, but you can institute recognition programs even on a small team with a small budget.</w:t>
      </w:r>
    </w:p>
    <w:p w14:paraId="4CBFDFB0" w14:textId="77777777" w:rsidR="00AF0262" w:rsidRDefault="00EC10D3">
      <w:pPr>
        <w:pStyle w:val="ListParagraph"/>
        <w:numPr>
          <w:ilvl w:val="2"/>
          <w:numId w:val="8"/>
        </w:numPr>
        <w:tabs>
          <w:tab w:val="left" w:pos="1547"/>
        </w:tabs>
        <w:ind w:left="1546"/>
        <w:rPr>
          <w:sz w:val="24"/>
        </w:rPr>
      </w:pPr>
      <w:r>
        <w:rPr>
          <w:spacing w:val="-4"/>
          <w:sz w:val="24"/>
        </w:rPr>
        <w:t>Work-life</w:t>
      </w:r>
      <w:r>
        <w:rPr>
          <w:sz w:val="24"/>
        </w:rPr>
        <w:t xml:space="preserve"> balance</w:t>
      </w:r>
    </w:p>
    <w:p w14:paraId="77F53103" w14:textId="77777777" w:rsidR="00AF0262" w:rsidRDefault="00EC10D3">
      <w:pPr>
        <w:pStyle w:val="BodyText"/>
        <w:spacing w:before="180"/>
        <w:ind w:left="946" w:right="1546"/>
      </w:pPr>
      <w:r>
        <w:t>What message is your company culture sending? If staff are expected to regularly work long hours and be at your beck and call, you'll likely run into issues with</w:t>
      </w:r>
    </w:p>
    <w:p w14:paraId="14663B46" w14:textId="77777777" w:rsidR="00AF0262" w:rsidRDefault="00EC10D3">
      <w:pPr>
        <w:pStyle w:val="BodyText"/>
        <w:ind w:left="946" w:right="1427"/>
      </w:pPr>
      <w:r>
        <w:t>employee retention. Burnout is very real. A healthy work-life balance is essential, and people need to know that management understands its importance. Encourage staff to take vacation time, and if late nights are necessary to wrap up a project, see if you can offer late arrivals or an extra day off to compensate and increase job satisfaction. Many companies offer telecommuting or flexible schedules to improve work-life balance for their employees.</w:t>
      </w:r>
    </w:p>
    <w:p w14:paraId="30FCB796" w14:textId="77777777" w:rsidR="00AF0262" w:rsidRDefault="00AF0262">
      <w:pPr>
        <w:sectPr w:rsidR="00AF0262">
          <w:headerReference w:type="even" r:id="rId104"/>
          <w:headerReference w:type="default" r:id="rId105"/>
          <w:pgSz w:w="11910" w:h="16840"/>
          <w:pgMar w:top="1320" w:right="0" w:bottom="280" w:left="1180" w:header="890" w:footer="0" w:gutter="0"/>
          <w:pgNumType w:start="122"/>
          <w:cols w:space="720"/>
        </w:sectPr>
      </w:pPr>
    </w:p>
    <w:p w14:paraId="6A1BB015" w14:textId="77777777" w:rsidR="00AF0262" w:rsidRDefault="00EC10D3">
      <w:pPr>
        <w:pStyle w:val="ListParagraph"/>
        <w:numPr>
          <w:ilvl w:val="2"/>
          <w:numId w:val="8"/>
        </w:numPr>
        <w:tabs>
          <w:tab w:val="left" w:pos="1547"/>
        </w:tabs>
        <w:spacing w:before="90"/>
        <w:ind w:left="1546"/>
        <w:rPr>
          <w:sz w:val="24"/>
        </w:rPr>
      </w:pPr>
      <w:r>
        <w:rPr>
          <w:spacing w:val="-3"/>
          <w:sz w:val="24"/>
        </w:rPr>
        <w:t xml:space="preserve">Training </w:t>
      </w:r>
      <w:r>
        <w:rPr>
          <w:sz w:val="24"/>
        </w:rPr>
        <w:t>and development</w:t>
      </w:r>
    </w:p>
    <w:p w14:paraId="433F177B" w14:textId="77777777" w:rsidR="00AF0262" w:rsidRDefault="00EC10D3">
      <w:pPr>
        <w:pStyle w:val="BodyText"/>
        <w:spacing w:before="180"/>
        <w:ind w:left="946"/>
      </w:pPr>
      <w:r>
        <w:t>In any position and industry, professionals want the possibility for advancement.</w:t>
      </w:r>
    </w:p>
    <w:p w14:paraId="66749B34" w14:textId="77777777" w:rsidR="00AF0262" w:rsidRDefault="00EC10D3">
      <w:pPr>
        <w:pStyle w:val="BodyText"/>
        <w:ind w:left="946"/>
      </w:pPr>
      <w:r>
        <w:t>Smart managers invest in their workers' professional development and seek</w:t>
      </w:r>
    </w:p>
    <w:p w14:paraId="22730BB5" w14:textId="77777777" w:rsidR="00AF0262" w:rsidRDefault="00EC10D3">
      <w:pPr>
        <w:pStyle w:val="BodyText"/>
        <w:ind w:left="946" w:right="1395"/>
      </w:pPr>
      <w:r>
        <w:t>opportunities for them to grow. Ask each of your direct reports about their short- and long-term goals to determine how you can help achieve them. Some companies pay for employees to attend conferences or industry events each year, or provide tuition reimbursement or continuing education training. </w:t>
      </w:r>
    </w:p>
    <w:p w14:paraId="3294F539" w14:textId="77777777" w:rsidR="00AF0262" w:rsidRDefault="00EC10D3">
      <w:pPr>
        <w:pStyle w:val="ListParagraph"/>
        <w:numPr>
          <w:ilvl w:val="2"/>
          <w:numId w:val="8"/>
        </w:numPr>
        <w:tabs>
          <w:tab w:val="left" w:pos="1547"/>
        </w:tabs>
        <w:spacing w:before="181"/>
        <w:ind w:left="1546"/>
        <w:rPr>
          <w:sz w:val="24"/>
        </w:rPr>
      </w:pPr>
      <w:r>
        <w:rPr>
          <w:sz w:val="24"/>
        </w:rPr>
        <w:t>Communication and</w:t>
      </w:r>
      <w:r>
        <w:rPr>
          <w:spacing w:val="-3"/>
          <w:sz w:val="24"/>
        </w:rPr>
        <w:t xml:space="preserve"> </w:t>
      </w:r>
      <w:r>
        <w:rPr>
          <w:sz w:val="24"/>
        </w:rPr>
        <w:t>feedback</w:t>
      </w:r>
    </w:p>
    <w:p w14:paraId="179056B7" w14:textId="54218DFD" w:rsidR="00AF0262" w:rsidRDefault="00EC10D3">
      <w:pPr>
        <w:pStyle w:val="BodyText"/>
        <w:spacing w:before="180"/>
        <w:ind w:left="946" w:right="1454"/>
      </w:pPr>
      <w:r>
        <w:t>Keeping open lines of communication is essential for employee retention. Your direct reports should feel that they can come to you with ideas, questions and concerns, and likewise, they expect you to be honest and open with them about improvements they need to make in their own performance. Make sure you connect with each staff member on a regular basis — don't let issues build up for the annual review. </w:t>
      </w:r>
    </w:p>
    <w:p w14:paraId="175B5724" w14:textId="77777777" w:rsidR="00AF0262" w:rsidRDefault="00EC10D3">
      <w:pPr>
        <w:pStyle w:val="ListParagraph"/>
        <w:numPr>
          <w:ilvl w:val="2"/>
          <w:numId w:val="8"/>
        </w:numPr>
        <w:tabs>
          <w:tab w:val="left" w:pos="1547"/>
        </w:tabs>
        <w:spacing w:before="179"/>
        <w:ind w:left="1546"/>
        <w:rPr>
          <w:sz w:val="24"/>
        </w:rPr>
      </w:pPr>
      <w:r>
        <w:rPr>
          <w:sz w:val="24"/>
        </w:rPr>
        <w:t>Dealing with</w:t>
      </w:r>
      <w:r>
        <w:rPr>
          <w:spacing w:val="-2"/>
          <w:sz w:val="24"/>
        </w:rPr>
        <w:t xml:space="preserve"> </w:t>
      </w:r>
      <w:r>
        <w:rPr>
          <w:sz w:val="24"/>
        </w:rPr>
        <w:t>change</w:t>
      </w:r>
    </w:p>
    <w:p w14:paraId="262ABD72" w14:textId="77777777" w:rsidR="00AF0262" w:rsidRDefault="00EC10D3">
      <w:pPr>
        <w:pStyle w:val="BodyText"/>
        <w:spacing w:before="181"/>
        <w:ind w:left="946" w:right="1469"/>
      </w:pPr>
      <w:r>
        <w:t>Every</w:t>
      </w:r>
      <w:r>
        <w:rPr>
          <w:spacing w:val="-8"/>
        </w:rPr>
        <w:t xml:space="preserve"> </w:t>
      </w:r>
      <w:r>
        <w:t>workplace</w:t>
      </w:r>
      <w:r>
        <w:rPr>
          <w:spacing w:val="-8"/>
        </w:rPr>
        <w:t xml:space="preserve"> </w:t>
      </w:r>
      <w:r>
        <w:t>has</w:t>
      </w:r>
      <w:r>
        <w:rPr>
          <w:spacing w:val="-8"/>
        </w:rPr>
        <w:t xml:space="preserve"> </w:t>
      </w:r>
      <w:r>
        <w:t>to</w:t>
      </w:r>
      <w:r>
        <w:rPr>
          <w:spacing w:val="-8"/>
        </w:rPr>
        <w:t xml:space="preserve"> </w:t>
      </w:r>
      <w:r>
        <w:t>deal</w:t>
      </w:r>
      <w:r>
        <w:rPr>
          <w:spacing w:val="-8"/>
        </w:rPr>
        <w:t xml:space="preserve"> </w:t>
      </w:r>
      <w:r>
        <w:t>with</w:t>
      </w:r>
      <w:r>
        <w:rPr>
          <w:spacing w:val="-8"/>
        </w:rPr>
        <w:t xml:space="preserve"> </w:t>
      </w:r>
      <w:r>
        <w:t>unpleasant</w:t>
      </w:r>
      <w:r>
        <w:rPr>
          <w:spacing w:val="-7"/>
        </w:rPr>
        <w:t xml:space="preserve"> </w:t>
      </w:r>
      <w:r>
        <w:t>changes</w:t>
      </w:r>
      <w:r>
        <w:rPr>
          <w:spacing w:val="-8"/>
        </w:rPr>
        <w:t xml:space="preserve"> </w:t>
      </w:r>
      <w:r>
        <w:t>occasionally,</w:t>
      </w:r>
      <w:r>
        <w:rPr>
          <w:spacing w:val="-7"/>
        </w:rPr>
        <w:t xml:space="preserve"> </w:t>
      </w:r>
      <w:r>
        <w:t>and</w:t>
      </w:r>
      <w:r>
        <w:rPr>
          <w:spacing w:val="-9"/>
        </w:rPr>
        <w:t xml:space="preserve"> </w:t>
      </w:r>
      <w:r>
        <w:t xml:space="preserve">the staff looks to leadership </w:t>
      </w:r>
      <w:r>
        <w:rPr>
          <w:spacing w:val="-3"/>
        </w:rPr>
        <w:t xml:space="preserve">for </w:t>
      </w:r>
      <w:r>
        <w:t xml:space="preserve">reassurance. If your organization is going through a </w:t>
      </w:r>
      <w:r>
        <w:rPr>
          <w:spacing w:val="-4"/>
        </w:rPr>
        <w:t xml:space="preserve">merger, </w:t>
      </w:r>
      <w:r>
        <w:rPr>
          <w:spacing w:val="-3"/>
        </w:rPr>
        <w:t xml:space="preserve">layoffs </w:t>
      </w:r>
      <w:r>
        <w:t>or</w:t>
      </w:r>
      <w:r>
        <w:rPr>
          <w:spacing w:val="-4"/>
        </w:rPr>
        <w:t xml:space="preserve"> </w:t>
      </w:r>
      <w:r>
        <w:t>other</w:t>
      </w:r>
      <w:r>
        <w:rPr>
          <w:spacing w:val="-3"/>
        </w:rPr>
        <w:t xml:space="preserve"> </w:t>
      </w:r>
      <w:r>
        <w:t>big</w:t>
      </w:r>
      <w:r>
        <w:rPr>
          <w:spacing w:val="-3"/>
        </w:rPr>
        <w:t xml:space="preserve"> </w:t>
      </w:r>
      <w:r>
        <w:t>changes,</w:t>
      </w:r>
      <w:r>
        <w:rPr>
          <w:spacing w:val="-3"/>
        </w:rPr>
        <w:t xml:space="preserve"> </w:t>
      </w:r>
      <w:r>
        <w:t>keep</w:t>
      </w:r>
      <w:r>
        <w:rPr>
          <w:spacing w:val="-2"/>
        </w:rPr>
        <w:t xml:space="preserve"> </w:t>
      </w:r>
      <w:r>
        <w:t>your</w:t>
      </w:r>
      <w:r>
        <w:rPr>
          <w:spacing w:val="-4"/>
        </w:rPr>
        <w:t xml:space="preserve"> </w:t>
      </w:r>
      <w:r>
        <w:rPr>
          <w:spacing w:val="-3"/>
        </w:rPr>
        <w:t>staff</w:t>
      </w:r>
      <w:r>
        <w:rPr>
          <w:spacing w:val="-5"/>
        </w:rPr>
        <w:t xml:space="preserve"> </w:t>
      </w:r>
      <w:r>
        <w:t>informed</w:t>
      </w:r>
      <w:r>
        <w:rPr>
          <w:spacing w:val="-4"/>
        </w:rPr>
        <w:t xml:space="preserve"> </w:t>
      </w:r>
      <w:r>
        <w:t>as</w:t>
      </w:r>
      <w:r>
        <w:rPr>
          <w:spacing w:val="-3"/>
        </w:rPr>
        <w:t xml:space="preserve"> </w:t>
      </w:r>
      <w:r>
        <w:t>much</w:t>
      </w:r>
      <w:r>
        <w:rPr>
          <w:spacing w:val="-3"/>
        </w:rPr>
        <w:t xml:space="preserve"> </w:t>
      </w:r>
      <w:r>
        <w:t>as</w:t>
      </w:r>
      <w:r>
        <w:rPr>
          <w:spacing w:val="-4"/>
        </w:rPr>
        <w:t xml:space="preserve"> </w:t>
      </w:r>
      <w:r>
        <w:t>you</w:t>
      </w:r>
      <w:r>
        <w:rPr>
          <w:spacing w:val="-4"/>
        </w:rPr>
        <w:t xml:space="preserve"> </w:t>
      </w:r>
      <w:r>
        <w:t>can</w:t>
      </w:r>
      <w:r>
        <w:rPr>
          <w:spacing w:val="-3"/>
        </w:rPr>
        <w:t xml:space="preserve"> </w:t>
      </w:r>
      <w:r>
        <w:t>to</w:t>
      </w:r>
      <w:r>
        <w:rPr>
          <w:spacing w:val="-4"/>
        </w:rPr>
        <w:t xml:space="preserve"> </w:t>
      </w:r>
      <w:r>
        <w:t>avoid</w:t>
      </w:r>
      <w:r>
        <w:rPr>
          <w:spacing w:val="-4"/>
        </w:rPr>
        <w:t xml:space="preserve"> </w:t>
      </w:r>
      <w:r>
        <w:t>feeding</w:t>
      </w:r>
    </w:p>
    <w:p w14:paraId="50B28F30" w14:textId="77777777" w:rsidR="00AF0262" w:rsidRDefault="00EC10D3">
      <w:pPr>
        <w:pStyle w:val="BodyText"/>
        <w:ind w:left="946" w:right="1427"/>
      </w:pPr>
      <w:r>
        <w:t>the rumor mill. Make big announcements face to face, and make sure you allow time for their questions.</w:t>
      </w:r>
    </w:p>
    <w:p w14:paraId="6D2BF6EE" w14:textId="77777777" w:rsidR="00AF0262" w:rsidRDefault="00EC10D3">
      <w:pPr>
        <w:pStyle w:val="ListParagraph"/>
        <w:numPr>
          <w:ilvl w:val="2"/>
          <w:numId w:val="8"/>
        </w:numPr>
        <w:tabs>
          <w:tab w:val="left" w:pos="1547"/>
        </w:tabs>
        <w:spacing w:before="179"/>
        <w:ind w:left="1546"/>
        <w:rPr>
          <w:sz w:val="24"/>
        </w:rPr>
      </w:pPr>
      <w:r>
        <w:rPr>
          <w:sz w:val="24"/>
        </w:rPr>
        <w:t>Fostering</w:t>
      </w:r>
      <w:r>
        <w:rPr>
          <w:spacing w:val="-1"/>
          <w:sz w:val="24"/>
        </w:rPr>
        <w:t xml:space="preserve"> </w:t>
      </w:r>
      <w:r>
        <w:rPr>
          <w:sz w:val="24"/>
        </w:rPr>
        <w:t>teamwork</w:t>
      </w:r>
    </w:p>
    <w:p w14:paraId="4AAD0823" w14:textId="77777777" w:rsidR="00AF0262" w:rsidRDefault="00EC10D3">
      <w:pPr>
        <w:pStyle w:val="BodyText"/>
        <w:spacing w:before="180"/>
        <w:ind w:left="946"/>
        <w:jc w:val="both"/>
      </w:pPr>
      <w:r>
        <w:t>When people work together, they can achieve more than they would have</w:t>
      </w:r>
    </w:p>
    <w:p w14:paraId="6B1E1455" w14:textId="77777777" w:rsidR="00AF0262" w:rsidRDefault="00EC10D3">
      <w:pPr>
        <w:pStyle w:val="BodyText"/>
        <w:spacing w:before="1"/>
        <w:ind w:left="946" w:right="1463"/>
        <w:jc w:val="both"/>
      </w:pPr>
      <w:r>
        <w:t>individually.</w:t>
      </w:r>
      <w:r>
        <w:rPr>
          <w:spacing w:val="-11"/>
        </w:rPr>
        <w:t xml:space="preserve"> </w:t>
      </w:r>
      <w:r>
        <w:rPr>
          <w:spacing w:val="-3"/>
        </w:rPr>
        <w:t>Foster</w:t>
      </w:r>
      <w:r>
        <w:rPr>
          <w:spacing w:val="-10"/>
        </w:rPr>
        <w:t xml:space="preserve"> </w:t>
      </w:r>
      <w:r>
        <w:t>a culture of</w:t>
      </w:r>
      <w:r>
        <w:rPr>
          <w:spacing w:val="-10"/>
        </w:rPr>
        <w:t xml:space="preserve"> </w:t>
      </w:r>
      <w:r>
        <w:t>collaboration</w:t>
      </w:r>
      <w:r>
        <w:rPr>
          <w:spacing w:val="-11"/>
        </w:rPr>
        <w:t xml:space="preserve"> </w:t>
      </w:r>
      <w:r>
        <w:t>that accommodates individuals'</w:t>
      </w:r>
      <w:r>
        <w:rPr>
          <w:spacing w:val="-10"/>
        </w:rPr>
        <w:t xml:space="preserve"> </w:t>
      </w:r>
      <w:r>
        <w:t>working styles</w:t>
      </w:r>
      <w:r>
        <w:rPr>
          <w:spacing w:val="-4"/>
        </w:rPr>
        <w:t xml:space="preserve"> </w:t>
      </w:r>
      <w:r>
        <w:t>and</w:t>
      </w:r>
      <w:r>
        <w:rPr>
          <w:spacing w:val="-4"/>
        </w:rPr>
        <w:t xml:space="preserve"> </w:t>
      </w:r>
      <w:r>
        <w:t>lets</w:t>
      </w:r>
      <w:r>
        <w:rPr>
          <w:spacing w:val="-3"/>
        </w:rPr>
        <w:t xml:space="preserve"> </w:t>
      </w:r>
      <w:r>
        <w:t>their</w:t>
      </w:r>
      <w:r>
        <w:rPr>
          <w:spacing w:val="-2"/>
        </w:rPr>
        <w:t xml:space="preserve"> </w:t>
      </w:r>
      <w:r>
        <w:t>talents</w:t>
      </w:r>
      <w:r>
        <w:rPr>
          <w:spacing w:val="-3"/>
        </w:rPr>
        <w:t xml:space="preserve"> </w:t>
      </w:r>
      <w:r>
        <w:t>shine.</w:t>
      </w:r>
      <w:r>
        <w:rPr>
          <w:spacing w:val="-4"/>
        </w:rPr>
        <w:t xml:space="preserve"> </w:t>
      </w:r>
      <w:r>
        <w:t>Do</w:t>
      </w:r>
      <w:r>
        <w:rPr>
          <w:spacing w:val="-3"/>
        </w:rPr>
        <w:t xml:space="preserve"> </w:t>
      </w:r>
      <w:r>
        <w:t>this</w:t>
      </w:r>
      <w:r>
        <w:rPr>
          <w:spacing w:val="-3"/>
        </w:rPr>
        <w:t xml:space="preserve"> </w:t>
      </w:r>
      <w:r>
        <w:t>by</w:t>
      </w:r>
      <w:r>
        <w:rPr>
          <w:spacing w:val="-3"/>
        </w:rPr>
        <w:t xml:space="preserve"> </w:t>
      </w:r>
      <w:r>
        <w:t>clarifying</w:t>
      </w:r>
      <w:r>
        <w:rPr>
          <w:spacing w:val="-3"/>
        </w:rPr>
        <w:t xml:space="preserve"> </w:t>
      </w:r>
      <w:r>
        <w:t>team</w:t>
      </w:r>
      <w:r>
        <w:rPr>
          <w:spacing w:val="-4"/>
        </w:rPr>
        <w:t xml:space="preserve"> </w:t>
      </w:r>
      <w:r>
        <w:t>objectives,</w:t>
      </w:r>
      <w:r>
        <w:rPr>
          <w:spacing w:val="-3"/>
        </w:rPr>
        <w:t xml:space="preserve"> </w:t>
      </w:r>
      <w:r>
        <w:t>business</w:t>
      </w:r>
      <w:r>
        <w:rPr>
          <w:spacing w:val="-4"/>
        </w:rPr>
        <w:t xml:space="preserve"> </w:t>
      </w:r>
      <w:r>
        <w:t>goals and roles, and encouraging everyone to contribute ideas and</w:t>
      </w:r>
      <w:r>
        <w:rPr>
          <w:spacing w:val="-18"/>
        </w:rPr>
        <w:t xml:space="preserve"> </w:t>
      </w:r>
      <w:r>
        <w:t>solutions.</w:t>
      </w:r>
    </w:p>
    <w:p w14:paraId="7BFEF71D" w14:textId="77777777" w:rsidR="00AF0262" w:rsidRDefault="00EC10D3">
      <w:pPr>
        <w:pStyle w:val="ListParagraph"/>
        <w:numPr>
          <w:ilvl w:val="2"/>
          <w:numId w:val="8"/>
        </w:numPr>
        <w:tabs>
          <w:tab w:val="left" w:pos="1670"/>
        </w:tabs>
        <w:ind w:left="1669" w:hanging="724"/>
        <w:rPr>
          <w:sz w:val="24"/>
        </w:rPr>
      </w:pPr>
      <w:r>
        <w:rPr>
          <w:spacing w:val="-6"/>
          <w:sz w:val="24"/>
        </w:rPr>
        <w:t>Team</w:t>
      </w:r>
      <w:r>
        <w:rPr>
          <w:spacing w:val="-1"/>
          <w:sz w:val="24"/>
        </w:rPr>
        <w:t xml:space="preserve"> </w:t>
      </w:r>
      <w:r>
        <w:rPr>
          <w:sz w:val="24"/>
        </w:rPr>
        <w:t>celebration</w:t>
      </w:r>
    </w:p>
    <w:p w14:paraId="7F5B05A6" w14:textId="77777777" w:rsidR="00AF0262" w:rsidRDefault="00EC10D3">
      <w:pPr>
        <w:pStyle w:val="BodyText"/>
        <w:spacing w:before="180"/>
        <w:ind w:left="946"/>
      </w:pPr>
      <w:r>
        <w:t xml:space="preserve">Celebrate major milestones </w:t>
      </w:r>
      <w:r>
        <w:rPr>
          <w:spacing w:val="-3"/>
        </w:rPr>
        <w:t xml:space="preserve">for </w:t>
      </w:r>
      <w:r>
        <w:t>individuals and for the team. Whether the</w:t>
      </w:r>
      <w:r>
        <w:rPr>
          <w:spacing w:val="-39"/>
        </w:rPr>
        <w:t xml:space="preserve"> </w:t>
      </w:r>
      <w:r>
        <w:t>team</w:t>
      </w:r>
    </w:p>
    <w:p w14:paraId="61F4A3B8" w14:textId="77777777" w:rsidR="00AF0262" w:rsidRDefault="00EC10D3">
      <w:pPr>
        <w:pStyle w:val="BodyText"/>
        <w:ind w:left="946" w:right="1463"/>
      </w:pPr>
      <w:r>
        <w:t>just finished</w:t>
      </w:r>
      <w:r>
        <w:rPr>
          <w:spacing w:val="-6"/>
        </w:rPr>
        <w:t xml:space="preserve"> </w:t>
      </w:r>
      <w:r>
        <w:t>that</w:t>
      </w:r>
      <w:r>
        <w:rPr>
          <w:spacing w:val="-5"/>
        </w:rPr>
        <w:t xml:space="preserve"> </w:t>
      </w:r>
      <w:r>
        <w:t>huge</w:t>
      </w:r>
      <w:r>
        <w:rPr>
          <w:spacing w:val="-5"/>
        </w:rPr>
        <w:t xml:space="preserve"> </w:t>
      </w:r>
      <w:r>
        <w:t>quarterly</w:t>
      </w:r>
      <w:r>
        <w:rPr>
          <w:spacing w:val="-5"/>
        </w:rPr>
        <w:t xml:space="preserve"> </w:t>
      </w:r>
      <w:r>
        <w:t>project</w:t>
      </w:r>
      <w:r>
        <w:rPr>
          <w:spacing w:val="-5"/>
        </w:rPr>
        <w:t xml:space="preserve"> </w:t>
      </w:r>
      <w:r>
        <w:t>under</w:t>
      </w:r>
      <w:r>
        <w:rPr>
          <w:spacing w:val="-6"/>
        </w:rPr>
        <w:t xml:space="preserve"> </w:t>
      </w:r>
      <w:r>
        <w:t>budget</w:t>
      </w:r>
      <w:r>
        <w:rPr>
          <w:spacing w:val="-6"/>
        </w:rPr>
        <w:t xml:space="preserve"> </w:t>
      </w:r>
      <w:r>
        <w:t>or</w:t>
      </w:r>
      <w:r>
        <w:rPr>
          <w:spacing w:val="-6"/>
        </w:rPr>
        <w:t xml:space="preserve"> </w:t>
      </w:r>
      <w:r>
        <w:t>an</w:t>
      </w:r>
      <w:r>
        <w:rPr>
          <w:spacing w:val="-5"/>
        </w:rPr>
        <w:t xml:space="preserve"> </w:t>
      </w:r>
      <w:r>
        <w:t>employee</w:t>
      </w:r>
      <w:r>
        <w:rPr>
          <w:spacing w:val="-6"/>
        </w:rPr>
        <w:t xml:space="preserve"> </w:t>
      </w:r>
      <w:r>
        <w:t>brought</w:t>
      </w:r>
      <w:r>
        <w:rPr>
          <w:spacing w:val="-5"/>
        </w:rPr>
        <w:t xml:space="preserve"> </w:t>
      </w:r>
      <w:r>
        <w:t xml:space="preserve">home a new </w:t>
      </w:r>
      <w:r>
        <w:rPr>
          <w:spacing w:val="-5"/>
        </w:rPr>
        <w:t xml:space="preserve">baby, </w:t>
      </w:r>
      <w:r>
        <w:t>seize the chance to celebrate together with a shared meal or</w:t>
      </w:r>
      <w:r>
        <w:rPr>
          <w:spacing w:val="-29"/>
        </w:rPr>
        <w:t xml:space="preserve"> </w:t>
      </w:r>
      <w:r>
        <w:t>group</w:t>
      </w:r>
    </w:p>
    <w:p w14:paraId="0139B1C6" w14:textId="77777777" w:rsidR="00AF0262" w:rsidRDefault="00EC10D3">
      <w:pPr>
        <w:pStyle w:val="BodyText"/>
        <w:ind w:left="946"/>
      </w:pPr>
      <w:r>
        <w:t>excursion. </w:t>
      </w:r>
    </w:p>
    <w:p w14:paraId="1D65A9EF" w14:textId="77777777" w:rsidR="00AF0262" w:rsidRDefault="00EC10D3">
      <w:pPr>
        <w:pStyle w:val="BodyText"/>
        <w:spacing w:before="180"/>
        <w:ind w:left="946" w:right="1657"/>
      </w:pPr>
      <w:r>
        <w:t>Remember to assess your employee retention strategies at least once a year. You’ll want to stay current on market salary rates and benefits, and best practices in developing workplace culture and manager-employee relations.</w:t>
      </w:r>
    </w:p>
    <w:p w14:paraId="603507B8" w14:textId="77777777" w:rsidR="00AF0262" w:rsidRDefault="00EC10D3">
      <w:pPr>
        <w:pStyle w:val="ListParagraph"/>
        <w:numPr>
          <w:ilvl w:val="1"/>
          <w:numId w:val="8"/>
        </w:numPr>
        <w:tabs>
          <w:tab w:val="left" w:pos="854"/>
        </w:tabs>
        <w:ind w:hanging="419"/>
        <w:rPr>
          <w:sz w:val="24"/>
        </w:rPr>
      </w:pPr>
      <w:r>
        <w:rPr>
          <w:sz w:val="24"/>
        </w:rPr>
        <w:t>Employee</w:t>
      </w:r>
      <w:r>
        <w:rPr>
          <w:spacing w:val="-1"/>
          <w:sz w:val="24"/>
        </w:rPr>
        <w:t xml:space="preserve"> </w:t>
      </w:r>
      <w:r>
        <w:rPr>
          <w:sz w:val="24"/>
        </w:rPr>
        <w:t>Surveys</w:t>
      </w:r>
    </w:p>
    <w:p w14:paraId="6D7617A3" w14:textId="77777777" w:rsidR="00AF0262" w:rsidRDefault="00EC10D3">
      <w:pPr>
        <w:pStyle w:val="BodyText"/>
        <w:spacing w:before="180"/>
        <w:ind w:left="946" w:right="1427"/>
      </w:pPr>
      <w:r>
        <w:t>Employee surveys can be used to diagnose specific problem areas, identify employee needs or preferences, and reveal areas in which HR activities are well received or</w:t>
      </w:r>
    </w:p>
    <w:p w14:paraId="6675BF0D" w14:textId="77777777" w:rsidR="00AF0262" w:rsidRDefault="00EC10D3">
      <w:pPr>
        <w:pStyle w:val="BodyText"/>
        <w:spacing w:before="1"/>
        <w:ind w:left="946" w:right="2016"/>
      </w:pPr>
      <w:r>
        <w:t>viewed negatively. Whether the surveys are on general employee attitudes, job satisfaction, or specific issues, the survey results must be examined as part of</w:t>
      </w:r>
    </w:p>
    <w:p w14:paraId="4E2F32DC" w14:textId="77777777" w:rsidR="00AF0262" w:rsidRDefault="00EC10D3">
      <w:pPr>
        <w:pStyle w:val="BodyText"/>
        <w:ind w:left="946" w:right="1427"/>
      </w:pPr>
      <w:r>
        <w:t>retention measurement efforts. For example, a growing number of “mini-surveys” on specific topics are being sent via e-mail questionnaires, blogs, and other means.</w:t>
      </w:r>
    </w:p>
    <w:p w14:paraId="03BEF34C" w14:textId="77777777" w:rsidR="00AF0262" w:rsidRDefault="00AF0262">
      <w:pPr>
        <w:sectPr w:rsidR="00AF0262">
          <w:pgSz w:w="11910" w:h="16840"/>
          <w:pgMar w:top="1320" w:right="0" w:bottom="280" w:left="1180" w:header="890" w:footer="0" w:gutter="0"/>
          <w:cols w:space="720"/>
        </w:sectPr>
      </w:pPr>
    </w:p>
    <w:p w14:paraId="4F886820" w14:textId="77777777" w:rsidR="00AF0262" w:rsidRDefault="00EC10D3">
      <w:pPr>
        <w:pStyle w:val="BodyText"/>
        <w:spacing w:before="90"/>
        <w:ind w:left="946" w:right="1376"/>
      </w:pPr>
      <w:r>
        <w:t>Regardless of the topics in a survey, obtaining employee input provides managers and HR professionals with data on the “retention climate” in an organization. By obtaining data on how employees view their jobs, their coworkers, their supervisors, and organizational policies and practices, these surveys can be starting points for reducing turnover and increasing the length of time that employees are retained. Some</w:t>
      </w:r>
    </w:p>
    <w:p w14:paraId="3F0F7256" w14:textId="77777777" w:rsidR="00AF0262" w:rsidRDefault="00EC10D3">
      <w:pPr>
        <w:pStyle w:val="BodyText"/>
        <w:spacing w:line="293" w:lineRule="exact"/>
        <w:ind w:left="946"/>
      </w:pPr>
      <w:r>
        <w:t>employers conduct attitude surveys yearly while others do so intermittently.</w:t>
      </w:r>
    </w:p>
    <w:p w14:paraId="4EA2177F" w14:textId="77777777" w:rsidR="00AF0262" w:rsidRDefault="00EC10D3">
      <w:pPr>
        <w:pStyle w:val="BodyText"/>
        <w:spacing w:before="182"/>
        <w:ind w:left="946" w:right="1971"/>
      </w:pPr>
      <w:r>
        <w:t>By asking employees to respond candidly to an attitude survey, management is building employees’ expectations that actions will be taken on the concerns</w:t>
      </w:r>
    </w:p>
    <w:p w14:paraId="3B6C3D33" w14:textId="77777777" w:rsidR="00AF0262" w:rsidRDefault="00EC10D3">
      <w:pPr>
        <w:pStyle w:val="BodyText"/>
        <w:spacing w:line="293" w:lineRule="exact"/>
        <w:ind w:left="946"/>
      </w:pPr>
      <w:r>
        <w:t>identified.</w:t>
      </w:r>
      <w:r>
        <w:rPr>
          <w:spacing w:val="-5"/>
        </w:rPr>
        <w:t xml:space="preserve"> </w:t>
      </w:r>
      <w:r>
        <w:t>Therefore,</w:t>
      </w:r>
      <w:r>
        <w:rPr>
          <w:spacing w:val="-5"/>
        </w:rPr>
        <w:t xml:space="preserve"> </w:t>
      </w:r>
      <w:r>
        <w:t>a</w:t>
      </w:r>
      <w:r>
        <w:rPr>
          <w:spacing w:val="-6"/>
        </w:rPr>
        <w:t xml:space="preserve"> </w:t>
      </w:r>
      <w:r>
        <w:t>crucial</w:t>
      </w:r>
      <w:r>
        <w:rPr>
          <w:spacing w:val="-5"/>
        </w:rPr>
        <w:t xml:space="preserve"> </w:t>
      </w:r>
      <w:r>
        <w:t>part</w:t>
      </w:r>
      <w:r>
        <w:rPr>
          <w:spacing w:val="-6"/>
        </w:rPr>
        <w:t xml:space="preserve"> </w:t>
      </w:r>
      <w:r>
        <w:t>of</w:t>
      </w:r>
      <w:r>
        <w:rPr>
          <w:spacing w:val="-5"/>
        </w:rPr>
        <w:t xml:space="preserve"> </w:t>
      </w:r>
      <w:r>
        <w:t>conducting</w:t>
      </w:r>
      <w:r>
        <w:rPr>
          <w:spacing w:val="-5"/>
        </w:rPr>
        <w:t xml:space="preserve"> </w:t>
      </w:r>
      <w:r>
        <w:t>an</w:t>
      </w:r>
      <w:r>
        <w:rPr>
          <w:spacing w:val="-6"/>
        </w:rPr>
        <w:t xml:space="preserve"> </w:t>
      </w:r>
      <w:r>
        <w:t>attitude</w:t>
      </w:r>
      <w:r>
        <w:rPr>
          <w:spacing w:val="-5"/>
        </w:rPr>
        <w:t xml:space="preserve"> </w:t>
      </w:r>
      <w:r>
        <w:t>survey</w:t>
      </w:r>
      <w:r>
        <w:rPr>
          <w:spacing w:val="-4"/>
        </w:rPr>
        <w:t xml:space="preserve"> </w:t>
      </w:r>
      <w:r>
        <w:t>is</w:t>
      </w:r>
      <w:r>
        <w:rPr>
          <w:spacing w:val="-4"/>
        </w:rPr>
        <w:t xml:space="preserve"> </w:t>
      </w:r>
      <w:r>
        <w:t>providing</w:t>
      </w:r>
    </w:p>
    <w:p w14:paraId="4274B41B" w14:textId="77777777" w:rsidR="00AF0262" w:rsidRDefault="00EC10D3">
      <w:pPr>
        <w:pStyle w:val="BodyText"/>
        <w:ind w:left="946" w:right="1427"/>
      </w:pPr>
      <w:r>
        <w:t>feedback</w:t>
      </w:r>
      <w:r>
        <w:rPr>
          <w:spacing w:val="-5"/>
        </w:rPr>
        <w:t xml:space="preserve"> </w:t>
      </w:r>
      <w:r>
        <w:t>to</w:t>
      </w:r>
      <w:r>
        <w:rPr>
          <w:spacing w:val="-5"/>
        </w:rPr>
        <w:t xml:space="preserve"> </w:t>
      </w:r>
      <w:r>
        <w:t>those</w:t>
      </w:r>
      <w:r>
        <w:rPr>
          <w:spacing w:val="-4"/>
        </w:rPr>
        <w:t xml:space="preserve"> </w:t>
      </w:r>
      <w:r>
        <w:t>who</w:t>
      </w:r>
      <w:r>
        <w:rPr>
          <w:spacing w:val="-4"/>
        </w:rPr>
        <w:t xml:space="preserve"> </w:t>
      </w:r>
      <w:r>
        <w:t>participated</w:t>
      </w:r>
      <w:r>
        <w:rPr>
          <w:spacing w:val="-3"/>
        </w:rPr>
        <w:t xml:space="preserve"> </w:t>
      </w:r>
      <w:r>
        <w:t>in</w:t>
      </w:r>
      <w:r>
        <w:rPr>
          <w:spacing w:val="-4"/>
        </w:rPr>
        <w:t xml:space="preserve"> </w:t>
      </w:r>
      <w:r>
        <w:t>it.</w:t>
      </w:r>
      <w:r>
        <w:rPr>
          <w:spacing w:val="-5"/>
        </w:rPr>
        <w:t xml:space="preserve"> </w:t>
      </w:r>
      <w:r>
        <w:t>It</w:t>
      </w:r>
      <w:r>
        <w:rPr>
          <w:spacing w:val="-4"/>
        </w:rPr>
        <w:t xml:space="preserve"> </w:t>
      </w:r>
      <w:r>
        <w:t>is</w:t>
      </w:r>
      <w:r>
        <w:rPr>
          <w:spacing w:val="-3"/>
        </w:rPr>
        <w:t xml:space="preserve"> </w:t>
      </w:r>
      <w:r>
        <w:t>especially</w:t>
      </w:r>
      <w:r>
        <w:rPr>
          <w:spacing w:val="-4"/>
        </w:rPr>
        <w:t xml:space="preserve"> </w:t>
      </w:r>
      <w:r>
        <w:t>important</w:t>
      </w:r>
      <w:r>
        <w:rPr>
          <w:spacing w:val="-6"/>
        </w:rPr>
        <w:t xml:space="preserve"> </w:t>
      </w:r>
      <w:r>
        <w:t>that</w:t>
      </w:r>
      <w:r>
        <w:rPr>
          <w:spacing w:val="-4"/>
        </w:rPr>
        <w:t xml:space="preserve"> </w:t>
      </w:r>
      <w:r>
        <w:t>even</w:t>
      </w:r>
      <w:r>
        <w:rPr>
          <w:spacing w:val="-3"/>
        </w:rPr>
        <w:t xml:space="preserve"> </w:t>
      </w:r>
      <w:r>
        <w:t>negative survey</w:t>
      </w:r>
      <w:r>
        <w:rPr>
          <w:spacing w:val="-4"/>
        </w:rPr>
        <w:t xml:space="preserve"> </w:t>
      </w:r>
      <w:r>
        <w:t>results</w:t>
      </w:r>
      <w:r>
        <w:rPr>
          <w:spacing w:val="-3"/>
        </w:rPr>
        <w:t xml:space="preserve"> </w:t>
      </w:r>
      <w:r>
        <w:t>be</w:t>
      </w:r>
      <w:r>
        <w:rPr>
          <w:spacing w:val="-4"/>
        </w:rPr>
        <w:t xml:space="preserve"> </w:t>
      </w:r>
      <w:r>
        <w:t>communicated</w:t>
      </w:r>
      <w:r>
        <w:rPr>
          <w:spacing w:val="-3"/>
        </w:rPr>
        <w:t xml:space="preserve"> </w:t>
      </w:r>
      <w:r>
        <w:t>to</w:t>
      </w:r>
      <w:r>
        <w:rPr>
          <w:spacing w:val="-4"/>
        </w:rPr>
        <w:t xml:space="preserve"> </w:t>
      </w:r>
      <w:r>
        <w:t>avoid</w:t>
      </w:r>
      <w:r>
        <w:rPr>
          <w:spacing w:val="-4"/>
        </w:rPr>
        <w:t xml:space="preserve"> </w:t>
      </w:r>
      <w:r>
        <w:t>fostering</w:t>
      </w:r>
      <w:r>
        <w:rPr>
          <w:spacing w:val="-3"/>
        </w:rPr>
        <w:t xml:space="preserve"> </w:t>
      </w:r>
      <w:r>
        <w:t>the</w:t>
      </w:r>
      <w:r>
        <w:rPr>
          <w:spacing w:val="-3"/>
        </w:rPr>
        <w:t xml:space="preserve"> </w:t>
      </w:r>
      <w:r>
        <w:t>appearance</w:t>
      </w:r>
      <w:r>
        <w:rPr>
          <w:spacing w:val="-4"/>
        </w:rPr>
        <w:t xml:space="preserve"> </w:t>
      </w:r>
      <w:r>
        <w:t>of</w:t>
      </w:r>
      <w:r>
        <w:rPr>
          <w:spacing w:val="-4"/>
        </w:rPr>
        <w:t xml:space="preserve"> </w:t>
      </w:r>
      <w:r>
        <w:t>hiding</w:t>
      </w:r>
      <w:r>
        <w:rPr>
          <w:spacing w:val="-4"/>
        </w:rPr>
        <w:t xml:space="preserve"> </w:t>
      </w:r>
      <w:r>
        <w:t>the</w:t>
      </w:r>
    </w:p>
    <w:p w14:paraId="122E3CD7" w14:textId="77777777" w:rsidR="00AF0262" w:rsidRDefault="00EC10D3">
      <w:pPr>
        <w:pStyle w:val="BodyText"/>
        <w:spacing w:line="293" w:lineRule="exact"/>
        <w:ind w:left="946"/>
      </w:pPr>
      <w:r>
        <w:t>results or placing blame.</w:t>
      </w:r>
    </w:p>
    <w:p w14:paraId="12E0AD18" w14:textId="26511447" w:rsidR="00AF0262" w:rsidRDefault="00EC10D3">
      <w:pPr>
        <w:pStyle w:val="ListParagraph"/>
        <w:numPr>
          <w:ilvl w:val="1"/>
          <w:numId w:val="8"/>
        </w:numPr>
        <w:tabs>
          <w:tab w:val="left" w:pos="854"/>
        </w:tabs>
        <w:spacing w:before="179"/>
        <w:ind w:hanging="419"/>
        <w:rPr>
          <w:sz w:val="24"/>
        </w:rPr>
      </w:pPr>
      <w:r>
        <w:rPr>
          <w:sz w:val="24"/>
        </w:rPr>
        <w:t>Exit</w:t>
      </w:r>
      <w:r>
        <w:rPr>
          <w:spacing w:val="-2"/>
          <w:sz w:val="24"/>
        </w:rPr>
        <w:t xml:space="preserve"> </w:t>
      </w:r>
      <w:r>
        <w:rPr>
          <w:sz w:val="24"/>
        </w:rPr>
        <w:t>Interviews</w:t>
      </w:r>
    </w:p>
    <w:p w14:paraId="505D32E8" w14:textId="77777777" w:rsidR="00AF0262" w:rsidRDefault="00EC10D3">
      <w:pPr>
        <w:pStyle w:val="BodyText"/>
        <w:spacing w:before="180"/>
        <w:ind w:left="946"/>
      </w:pPr>
      <w:r>
        <w:t>One widely used means for assisting retention assessment efforts is the exit</w:t>
      </w:r>
    </w:p>
    <w:p w14:paraId="2276C92C" w14:textId="77777777" w:rsidR="00AF0262" w:rsidRDefault="00EC10D3">
      <w:pPr>
        <w:pStyle w:val="BodyText"/>
        <w:spacing w:before="1"/>
        <w:ind w:left="946" w:right="1349"/>
      </w:pPr>
      <w:r>
        <w:t>interview, in which individuals who are leaving the organization are asked to give their reasons. HR must regularly summarize and analyze the data by category (e.g., reasons for leaving, department, length of service, etc.) to provide managers and supervisors with information for improving company efforts.</w:t>
      </w:r>
    </w:p>
    <w:p w14:paraId="42105D20" w14:textId="77777777" w:rsidR="00AF0262" w:rsidRDefault="00EC10D3">
      <w:pPr>
        <w:pStyle w:val="BodyText"/>
        <w:spacing w:before="179"/>
        <w:ind w:left="946" w:right="1427"/>
      </w:pPr>
      <w:r>
        <w:t>In exit interview is an interview conducted when an employee is leaving with a company. Exit interviews can have value not only in terms of assessing and improving corporate culture but also in minimizing an employer's exposure in litigation.</w:t>
      </w:r>
    </w:p>
    <w:p w14:paraId="08D15AB0" w14:textId="77777777" w:rsidR="00AF0262" w:rsidRDefault="00EC10D3">
      <w:pPr>
        <w:pStyle w:val="BodyText"/>
        <w:spacing w:before="182"/>
        <w:ind w:left="946" w:right="1546"/>
      </w:pPr>
      <w:r>
        <w:t>The interview is administered by an employee who receives a request to close an account. The interview can be conducted either in-person or via telephone. The process is relatively simple.</w:t>
      </w:r>
    </w:p>
    <w:p w14:paraId="6290BF0B" w14:textId="77777777" w:rsidR="00AF0262" w:rsidRDefault="00AF0262">
      <w:pPr>
        <w:pStyle w:val="BodyText"/>
        <w:rPr>
          <w:sz w:val="20"/>
        </w:rPr>
      </w:pPr>
    </w:p>
    <w:p w14:paraId="65FDF02C" w14:textId="77777777" w:rsidR="00AF0262" w:rsidRDefault="00AF0262">
      <w:pPr>
        <w:pStyle w:val="BodyText"/>
        <w:rPr>
          <w:sz w:val="20"/>
        </w:rPr>
      </w:pPr>
    </w:p>
    <w:p w14:paraId="59F3A665" w14:textId="77777777" w:rsidR="00AF0262" w:rsidRDefault="00EC10D3">
      <w:pPr>
        <w:pStyle w:val="BodyText"/>
        <w:spacing w:before="2"/>
        <w:rPr>
          <w:sz w:val="10"/>
        </w:rPr>
      </w:pPr>
      <w:r>
        <w:rPr>
          <w:noProof/>
        </w:rPr>
        <w:drawing>
          <wp:anchor distT="0" distB="0" distL="0" distR="0" simplePos="0" relativeHeight="270" behindDoc="0" locked="0" layoutInCell="1" allowOverlap="1" wp14:anchorId="546D8F7C" wp14:editId="0A26761F">
            <wp:simplePos x="0" y="0"/>
            <wp:positionH relativeFrom="page">
              <wp:posOffset>1752600</wp:posOffset>
            </wp:positionH>
            <wp:positionV relativeFrom="paragraph">
              <wp:posOffset>103988</wp:posOffset>
            </wp:positionV>
            <wp:extent cx="4128684" cy="2688336"/>
            <wp:effectExtent l="0" t="0" r="0" b="0"/>
            <wp:wrapTopAndBottom/>
            <wp:docPr id="227"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94.png"/>
                    <pic:cNvPicPr/>
                  </pic:nvPicPr>
                  <pic:blipFill>
                    <a:blip r:embed="rId106" cstate="print"/>
                    <a:stretch>
                      <a:fillRect/>
                    </a:stretch>
                  </pic:blipFill>
                  <pic:spPr>
                    <a:xfrm>
                      <a:off x="0" y="0"/>
                      <a:ext cx="4128684" cy="2688336"/>
                    </a:xfrm>
                    <a:prstGeom prst="rect">
                      <a:avLst/>
                    </a:prstGeom>
                  </pic:spPr>
                </pic:pic>
              </a:graphicData>
            </a:graphic>
          </wp:anchor>
        </w:drawing>
      </w:r>
    </w:p>
    <w:p w14:paraId="7343456F" w14:textId="77777777" w:rsidR="00AF0262" w:rsidRDefault="00AF0262">
      <w:pPr>
        <w:rPr>
          <w:sz w:val="10"/>
        </w:rPr>
        <w:sectPr w:rsidR="00AF0262">
          <w:pgSz w:w="11910" w:h="16840"/>
          <w:pgMar w:top="1320" w:right="0" w:bottom="280" w:left="1180" w:header="890" w:footer="0" w:gutter="0"/>
          <w:cols w:space="720"/>
        </w:sectPr>
      </w:pPr>
    </w:p>
    <w:p w14:paraId="76CB9DDF" w14:textId="77777777" w:rsidR="00AF0262" w:rsidRDefault="00EC10D3">
      <w:pPr>
        <w:pStyle w:val="ListParagraph"/>
        <w:numPr>
          <w:ilvl w:val="2"/>
          <w:numId w:val="8"/>
        </w:numPr>
        <w:tabs>
          <w:tab w:val="left" w:pos="1547"/>
        </w:tabs>
        <w:spacing w:before="90"/>
        <w:ind w:left="1546"/>
        <w:rPr>
          <w:sz w:val="24"/>
        </w:rPr>
      </w:pPr>
      <w:r>
        <w:rPr>
          <w:sz w:val="24"/>
        </w:rPr>
        <w:t>Step 1 - Diagnose the</w:t>
      </w:r>
      <w:r>
        <w:rPr>
          <w:spacing w:val="-4"/>
          <w:sz w:val="24"/>
        </w:rPr>
        <w:t xml:space="preserve"> </w:t>
      </w:r>
      <w:r>
        <w:rPr>
          <w:sz w:val="24"/>
        </w:rPr>
        <w:t>Problem</w:t>
      </w:r>
    </w:p>
    <w:p w14:paraId="7C74593D" w14:textId="77777777" w:rsidR="00AF0262" w:rsidRDefault="00EC10D3">
      <w:pPr>
        <w:pStyle w:val="BodyText"/>
        <w:spacing w:before="180"/>
        <w:ind w:left="946" w:right="1427"/>
      </w:pPr>
      <w:r>
        <w:t>A short series of questions should be asked of the customer to determine why she is leaving.</w:t>
      </w:r>
    </w:p>
    <w:p w14:paraId="1690624A" w14:textId="77777777" w:rsidR="00AF0262" w:rsidRDefault="00EC10D3">
      <w:pPr>
        <w:pStyle w:val="ListParagraph"/>
        <w:numPr>
          <w:ilvl w:val="2"/>
          <w:numId w:val="8"/>
        </w:numPr>
        <w:tabs>
          <w:tab w:val="left" w:pos="1547"/>
        </w:tabs>
        <w:ind w:left="1546"/>
        <w:rPr>
          <w:sz w:val="24"/>
        </w:rPr>
      </w:pPr>
      <w:r>
        <w:rPr>
          <w:sz w:val="24"/>
        </w:rPr>
        <w:t>Step 2 -</w:t>
      </w:r>
      <w:r>
        <w:rPr>
          <w:spacing w:val="-2"/>
          <w:sz w:val="24"/>
        </w:rPr>
        <w:t xml:space="preserve"> </w:t>
      </w:r>
      <w:r>
        <w:rPr>
          <w:sz w:val="24"/>
        </w:rPr>
        <w:t>Empathize</w:t>
      </w:r>
    </w:p>
    <w:p w14:paraId="3C175E5D" w14:textId="77777777" w:rsidR="00AF0262" w:rsidRDefault="00EC10D3">
      <w:pPr>
        <w:pStyle w:val="BodyText"/>
        <w:spacing w:before="180"/>
        <w:ind w:left="946" w:right="1427"/>
      </w:pPr>
      <w:r>
        <w:t>If any of the reasons for leaving are related to issues within the control of the company, such as product or service problems, or pricing concerns, the employee should apologize for the problem, state the importance of the customer relationship, and ask if there is anything that could be done to keep the customer from leaving.</w:t>
      </w:r>
    </w:p>
    <w:p w14:paraId="678BF970" w14:textId="77777777" w:rsidR="00AF0262" w:rsidRDefault="00EC10D3">
      <w:pPr>
        <w:pStyle w:val="BodyText"/>
        <w:spacing w:before="1"/>
        <w:ind w:left="946" w:right="1376"/>
      </w:pPr>
      <w:r>
        <w:t>"Scripts" should be written for the entire process so that the employee does not have to ad lib. Different scripts can be written for different types of problems. The</w:t>
      </w:r>
    </w:p>
    <w:p w14:paraId="7FED2DDA" w14:textId="77777777" w:rsidR="00AF0262" w:rsidRDefault="00EC10D3">
      <w:pPr>
        <w:pStyle w:val="BodyText"/>
        <w:ind w:left="946" w:right="1546"/>
      </w:pPr>
      <w:r>
        <w:t>employees who administer the exit interview should rehearse the scripts in advance of conducting exit interviews.</w:t>
      </w:r>
    </w:p>
    <w:p w14:paraId="4905012D" w14:textId="0F83BAD1" w:rsidR="00AF0262" w:rsidRDefault="00EC10D3">
      <w:pPr>
        <w:pStyle w:val="ListParagraph"/>
        <w:numPr>
          <w:ilvl w:val="2"/>
          <w:numId w:val="8"/>
        </w:numPr>
        <w:tabs>
          <w:tab w:val="left" w:pos="1547"/>
        </w:tabs>
        <w:spacing w:before="179"/>
        <w:ind w:left="1546"/>
        <w:rPr>
          <w:sz w:val="24"/>
        </w:rPr>
      </w:pPr>
      <w:r>
        <w:rPr>
          <w:sz w:val="24"/>
        </w:rPr>
        <w:t>Step 3 - Make a</w:t>
      </w:r>
      <w:r>
        <w:rPr>
          <w:spacing w:val="-4"/>
          <w:sz w:val="24"/>
        </w:rPr>
        <w:t xml:space="preserve"> </w:t>
      </w:r>
      <w:r>
        <w:rPr>
          <w:sz w:val="24"/>
        </w:rPr>
        <w:t>Counteroffer</w:t>
      </w:r>
    </w:p>
    <w:p w14:paraId="600AF449" w14:textId="77777777" w:rsidR="00AF0262" w:rsidRDefault="00EC10D3">
      <w:pPr>
        <w:pStyle w:val="BodyText"/>
        <w:spacing w:before="180"/>
        <w:ind w:left="946" w:right="1464"/>
      </w:pPr>
      <w:r>
        <w:t>It is possible that the customer will change her mind about leaving after receiving an apology in Step 2. If not, it is appropriate to make a counteroffer. Counteroffers should be scripted, and related to the specific problem identified in Step 1. A typical counteroffer to a pricing-related concern might be something as simple as "We really hate to lose your business. Would you stay with us if I offered you 50% off your next six months of service?"</w:t>
      </w:r>
    </w:p>
    <w:p w14:paraId="1F4A85AA" w14:textId="77777777" w:rsidR="00AF0262" w:rsidRDefault="00EC10D3">
      <w:pPr>
        <w:pStyle w:val="ListParagraph"/>
        <w:numPr>
          <w:ilvl w:val="2"/>
          <w:numId w:val="8"/>
        </w:numPr>
        <w:tabs>
          <w:tab w:val="left" w:pos="1547"/>
        </w:tabs>
        <w:ind w:left="1546"/>
        <w:rPr>
          <w:sz w:val="24"/>
        </w:rPr>
      </w:pPr>
      <w:r>
        <w:rPr>
          <w:sz w:val="24"/>
        </w:rPr>
        <w:t>Step 4 - The Follow-up</w:t>
      </w:r>
      <w:r>
        <w:rPr>
          <w:spacing w:val="-5"/>
          <w:sz w:val="24"/>
        </w:rPr>
        <w:t xml:space="preserve"> </w:t>
      </w:r>
      <w:r>
        <w:rPr>
          <w:sz w:val="24"/>
        </w:rPr>
        <w:t>Letter</w:t>
      </w:r>
    </w:p>
    <w:p w14:paraId="08F688E1" w14:textId="77777777" w:rsidR="00AF0262" w:rsidRDefault="00EC10D3">
      <w:pPr>
        <w:pStyle w:val="BodyText"/>
        <w:spacing w:before="180"/>
        <w:ind w:left="946" w:right="1377"/>
      </w:pPr>
      <w:r>
        <w:t>Whether or not the employee is successful in keeping the employee from leaving, a follow-up letter should be sent to the customer within one day. If the customer has agreed to stay, the letter should state how much the company values the customer's business. If the customer left for reasons within the control of the company, the letter should extend another counteroffer.</w:t>
      </w:r>
    </w:p>
    <w:p w14:paraId="74EDC31A" w14:textId="77777777" w:rsidR="00AF0262" w:rsidRDefault="00EC10D3">
      <w:pPr>
        <w:pStyle w:val="ListParagraph"/>
        <w:numPr>
          <w:ilvl w:val="2"/>
          <w:numId w:val="8"/>
        </w:numPr>
        <w:tabs>
          <w:tab w:val="left" w:pos="1547"/>
        </w:tabs>
        <w:spacing w:before="181"/>
        <w:ind w:left="1546"/>
        <w:rPr>
          <w:sz w:val="24"/>
        </w:rPr>
      </w:pPr>
      <w:r>
        <w:rPr>
          <w:sz w:val="24"/>
        </w:rPr>
        <w:t>Step 5 - Analyze the</w:t>
      </w:r>
      <w:r>
        <w:rPr>
          <w:spacing w:val="-2"/>
          <w:sz w:val="24"/>
        </w:rPr>
        <w:t xml:space="preserve"> </w:t>
      </w:r>
      <w:r>
        <w:rPr>
          <w:sz w:val="24"/>
        </w:rPr>
        <w:t>Data</w:t>
      </w:r>
    </w:p>
    <w:p w14:paraId="6062B275" w14:textId="77777777" w:rsidR="00AF0262" w:rsidRDefault="00EC10D3">
      <w:pPr>
        <w:pStyle w:val="BodyText"/>
        <w:spacing w:before="179"/>
        <w:ind w:left="946" w:right="1546"/>
      </w:pPr>
      <w:r>
        <w:t>The data collected should be entered into a database and analyzed to quantify the main reasons customers want to leave</w:t>
      </w:r>
    </w:p>
    <w:p w14:paraId="45650FA4" w14:textId="77777777" w:rsidR="00AF0262" w:rsidRDefault="00EC10D3">
      <w:pPr>
        <w:pStyle w:val="ListParagraph"/>
        <w:numPr>
          <w:ilvl w:val="2"/>
          <w:numId w:val="8"/>
        </w:numPr>
        <w:tabs>
          <w:tab w:val="left" w:pos="1547"/>
        </w:tabs>
        <w:spacing w:before="181"/>
        <w:ind w:left="1546"/>
        <w:rPr>
          <w:sz w:val="24"/>
        </w:rPr>
      </w:pPr>
      <w:r>
        <w:rPr>
          <w:sz w:val="24"/>
        </w:rPr>
        <w:t>Step 6 – Improve</w:t>
      </w:r>
      <w:r>
        <w:rPr>
          <w:spacing w:val="-1"/>
          <w:sz w:val="24"/>
        </w:rPr>
        <w:t xml:space="preserve"> </w:t>
      </w:r>
      <w:r>
        <w:rPr>
          <w:sz w:val="24"/>
        </w:rPr>
        <w:t>Retention</w:t>
      </w:r>
    </w:p>
    <w:p w14:paraId="5115D7F3" w14:textId="77777777" w:rsidR="00AF0262" w:rsidRDefault="00EC10D3">
      <w:pPr>
        <w:pStyle w:val="BodyText"/>
        <w:spacing w:before="180"/>
        <w:ind w:left="946" w:right="1427"/>
      </w:pPr>
      <w:r>
        <w:t>The data analysis should clearly identify areas in need of improvement. Management should address these areas, which may consist of the treatment customers receive from employees, product problems, pricing, etc.</w:t>
      </w:r>
    </w:p>
    <w:p w14:paraId="4E0A6928" w14:textId="77777777" w:rsidR="00AF0262" w:rsidRDefault="00EC10D3">
      <w:pPr>
        <w:pStyle w:val="Heading4"/>
        <w:numPr>
          <w:ilvl w:val="0"/>
          <w:numId w:val="8"/>
        </w:numPr>
        <w:tabs>
          <w:tab w:val="left" w:pos="478"/>
        </w:tabs>
      </w:pPr>
      <w:bookmarkStart w:id="32" w:name="_TOC_250001"/>
      <w:r>
        <w:t>Employee</w:t>
      </w:r>
      <w:r>
        <w:rPr>
          <w:spacing w:val="-2"/>
        </w:rPr>
        <w:t xml:space="preserve"> </w:t>
      </w:r>
      <w:bookmarkEnd w:id="32"/>
      <w:r>
        <w:t>Communication</w:t>
      </w:r>
    </w:p>
    <w:p w14:paraId="0071023F" w14:textId="77777777" w:rsidR="00AF0262" w:rsidRDefault="00EC10D3">
      <w:pPr>
        <w:pStyle w:val="BodyText"/>
        <w:spacing w:before="180"/>
        <w:ind w:left="447" w:right="1603"/>
        <w:jc w:val="both"/>
      </w:pPr>
      <w:r>
        <w:t>Communication plays a very important role in our life, as people interchange their ideas, information, feelings, and opinions by communicating. Communication could be verbal – spoken or written, or non-verbal i.e. by means of sign language, body movements, facial expressions,</w:t>
      </w:r>
      <w:r>
        <w:rPr>
          <w:spacing w:val="-5"/>
        </w:rPr>
        <w:t xml:space="preserve"> </w:t>
      </w:r>
      <w:r>
        <w:t>gestures,</w:t>
      </w:r>
      <w:r>
        <w:rPr>
          <w:spacing w:val="-5"/>
        </w:rPr>
        <w:t xml:space="preserve"> </w:t>
      </w:r>
      <w:r>
        <w:rPr>
          <w:spacing w:val="-2"/>
        </w:rPr>
        <w:t>eye</w:t>
      </w:r>
      <w:r>
        <w:rPr>
          <w:spacing w:val="-4"/>
        </w:rPr>
        <w:t xml:space="preserve"> </w:t>
      </w:r>
      <w:r>
        <w:t>contact</w:t>
      </w:r>
      <w:r>
        <w:rPr>
          <w:spacing w:val="-5"/>
        </w:rPr>
        <w:t xml:space="preserve"> </w:t>
      </w:r>
      <w:r>
        <w:t>or</w:t>
      </w:r>
      <w:r>
        <w:rPr>
          <w:spacing w:val="-4"/>
        </w:rPr>
        <w:t xml:space="preserve"> </w:t>
      </w:r>
      <w:r>
        <w:t>even</w:t>
      </w:r>
      <w:r>
        <w:rPr>
          <w:spacing w:val="-5"/>
        </w:rPr>
        <w:t xml:space="preserve"> </w:t>
      </w:r>
      <w:r>
        <w:t>with</w:t>
      </w:r>
      <w:r>
        <w:rPr>
          <w:spacing w:val="-4"/>
        </w:rPr>
        <w:t xml:space="preserve"> </w:t>
      </w:r>
      <w:r>
        <w:t>the</w:t>
      </w:r>
      <w:r>
        <w:rPr>
          <w:spacing w:val="-5"/>
        </w:rPr>
        <w:t xml:space="preserve"> </w:t>
      </w:r>
      <w:r>
        <w:t>tone</w:t>
      </w:r>
      <w:r>
        <w:rPr>
          <w:spacing w:val="-5"/>
        </w:rPr>
        <w:t xml:space="preserve"> </w:t>
      </w:r>
      <w:r>
        <w:t>of</w:t>
      </w:r>
      <w:r>
        <w:rPr>
          <w:spacing w:val="-6"/>
        </w:rPr>
        <w:t xml:space="preserve"> </w:t>
      </w:r>
      <w:r>
        <w:t>voice.</w:t>
      </w:r>
      <w:r>
        <w:rPr>
          <w:spacing w:val="-4"/>
        </w:rPr>
        <w:t xml:space="preserve"> </w:t>
      </w:r>
      <w:r>
        <w:t>Someone</w:t>
      </w:r>
      <w:r>
        <w:rPr>
          <w:spacing w:val="-6"/>
        </w:rPr>
        <w:t xml:space="preserve"> </w:t>
      </w:r>
      <w:r>
        <w:t>said</w:t>
      </w:r>
      <w:r>
        <w:rPr>
          <w:spacing w:val="-5"/>
        </w:rPr>
        <w:t xml:space="preserve"> </w:t>
      </w:r>
      <w:r>
        <w:t xml:space="preserve">correctly “The very attempt </w:t>
      </w:r>
      <w:r>
        <w:rPr>
          <w:spacing w:val="-6"/>
        </w:rPr>
        <w:t xml:space="preserve">of, </w:t>
      </w:r>
      <w:r>
        <w:t>not to speak, speaks a</w:t>
      </w:r>
      <w:r>
        <w:rPr>
          <w:spacing w:val="-5"/>
        </w:rPr>
        <w:t xml:space="preserve"> </w:t>
      </w:r>
      <w:r>
        <w:rPr>
          <w:spacing w:val="-10"/>
        </w:rPr>
        <w:t>lot”.</w:t>
      </w:r>
    </w:p>
    <w:p w14:paraId="0A6FCEC8" w14:textId="77777777" w:rsidR="00AF0262" w:rsidRDefault="00AF0262">
      <w:pPr>
        <w:jc w:val="both"/>
        <w:sectPr w:rsidR="00AF0262">
          <w:pgSz w:w="11910" w:h="16840"/>
          <w:pgMar w:top="1320" w:right="0" w:bottom="280" w:left="1180" w:header="890" w:footer="0" w:gutter="0"/>
          <w:cols w:space="720"/>
        </w:sectPr>
      </w:pPr>
    </w:p>
    <w:p w14:paraId="7E5C825B" w14:textId="77777777" w:rsidR="00AF0262" w:rsidRDefault="00EC10D3">
      <w:pPr>
        <w:pStyle w:val="BodyText"/>
        <w:spacing w:before="90"/>
        <w:ind w:left="447" w:right="1534"/>
        <w:jc w:val="both"/>
      </w:pPr>
      <w:r>
        <w:t>In</w:t>
      </w:r>
      <w:r>
        <w:rPr>
          <w:spacing w:val="-7"/>
        </w:rPr>
        <w:t xml:space="preserve"> </w:t>
      </w:r>
      <w:r>
        <w:t>an</w:t>
      </w:r>
      <w:r>
        <w:rPr>
          <w:spacing w:val="-6"/>
        </w:rPr>
        <w:t xml:space="preserve"> </w:t>
      </w:r>
      <w:r>
        <w:t>organization,</w:t>
      </w:r>
      <w:r>
        <w:rPr>
          <w:spacing w:val="-7"/>
        </w:rPr>
        <w:t xml:space="preserve"> </w:t>
      </w:r>
      <w:r>
        <w:t>communication</w:t>
      </w:r>
      <w:r>
        <w:rPr>
          <w:spacing w:val="-7"/>
        </w:rPr>
        <w:t xml:space="preserve"> </w:t>
      </w:r>
      <w:r>
        <w:t>could</w:t>
      </w:r>
      <w:r>
        <w:rPr>
          <w:spacing w:val="-7"/>
        </w:rPr>
        <w:t xml:space="preserve"> </w:t>
      </w:r>
      <w:r>
        <w:t>be</w:t>
      </w:r>
      <w:r>
        <w:rPr>
          <w:spacing w:val="-7"/>
        </w:rPr>
        <w:t xml:space="preserve"> </w:t>
      </w:r>
      <w:r>
        <w:t>categorized</w:t>
      </w:r>
      <w:r>
        <w:rPr>
          <w:spacing w:val="-6"/>
        </w:rPr>
        <w:t xml:space="preserve"> </w:t>
      </w:r>
      <w:r>
        <w:t>into</w:t>
      </w:r>
      <w:r>
        <w:rPr>
          <w:spacing w:val="-6"/>
        </w:rPr>
        <w:t xml:space="preserve"> </w:t>
      </w:r>
      <w:r>
        <w:t>–</w:t>
      </w:r>
      <w:r>
        <w:rPr>
          <w:spacing w:val="-6"/>
        </w:rPr>
        <w:t xml:space="preserve"> </w:t>
      </w:r>
      <w:r>
        <w:t>formal</w:t>
      </w:r>
      <w:r>
        <w:rPr>
          <w:spacing w:val="-7"/>
        </w:rPr>
        <w:t xml:space="preserve"> </w:t>
      </w:r>
      <w:r>
        <w:t>and</w:t>
      </w:r>
      <w:r>
        <w:rPr>
          <w:spacing w:val="-7"/>
        </w:rPr>
        <w:t xml:space="preserve"> </w:t>
      </w:r>
      <w:r>
        <w:t>informal.</w:t>
      </w:r>
      <w:r>
        <w:rPr>
          <w:spacing w:val="-7"/>
        </w:rPr>
        <w:t xml:space="preserve"> </w:t>
      </w:r>
      <w:r>
        <w:t>In</w:t>
      </w:r>
      <w:r>
        <w:rPr>
          <w:spacing w:val="-7"/>
        </w:rPr>
        <w:t xml:space="preserve"> </w:t>
      </w:r>
      <w:r>
        <w:t>this article</w:t>
      </w:r>
      <w:r>
        <w:rPr>
          <w:spacing w:val="-6"/>
        </w:rPr>
        <w:t xml:space="preserve"> </w:t>
      </w:r>
      <w:r>
        <w:t>excerpt,</w:t>
      </w:r>
      <w:r>
        <w:rPr>
          <w:spacing w:val="-5"/>
        </w:rPr>
        <w:t xml:space="preserve"> </w:t>
      </w:r>
      <w:r>
        <w:t>we</w:t>
      </w:r>
      <w:r>
        <w:rPr>
          <w:spacing w:val="-5"/>
        </w:rPr>
        <w:t xml:space="preserve"> </w:t>
      </w:r>
      <w:r>
        <w:t>are</w:t>
      </w:r>
      <w:r>
        <w:rPr>
          <w:spacing w:val="-5"/>
        </w:rPr>
        <w:t xml:space="preserve"> </w:t>
      </w:r>
      <w:r>
        <w:t>going</w:t>
      </w:r>
      <w:r>
        <w:rPr>
          <w:spacing w:val="-6"/>
        </w:rPr>
        <w:t xml:space="preserve"> </w:t>
      </w:r>
      <w:r>
        <w:t>to</w:t>
      </w:r>
      <w:r>
        <w:rPr>
          <w:spacing w:val="-6"/>
        </w:rPr>
        <w:t xml:space="preserve"> </w:t>
      </w:r>
      <w:r>
        <w:t>discuss</w:t>
      </w:r>
      <w:r>
        <w:rPr>
          <w:spacing w:val="-6"/>
        </w:rPr>
        <w:t xml:space="preserve"> </w:t>
      </w:r>
      <w:r>
        <w:t>about</w:t>
      </w:r>
      <w:r>
        <w:rPr>
          <w:spacing w:val="-6"/>
        </w:rPr>
        <w:t xml:space="preserve"> </w:t>
      </w:r>
      <w:r>
        <w:t>the</w:t>
      </w:r>
      <w:r>
        <w:rPr>
          <w:spacing w:val="-5"/>
        </w:rPr>
        <w:t xml:space="preserve"> </w:t>
      </w:r>
      <w:r>
        <w:t>difference</w:t>
      </w:r>
      <w:r>
        <w:rPr>
          <w:spacing w:val="-6"/>
        </w:rPr>
        <w:t xml:space="preserve"> </w:t>
      </w:r>
      <w:r>
        <w:t>between</w:t>
      </w:r>
      <w:r>
        <w:rPr>
          <w:spacing w:val="-6"/>
        </w:rPr>
        <w:t xml:space="preserve"> </w:t>
      </w:r>
      <w:r>
        <w:t>formal</w:t>
      </w:r>
      <w:r>
        <w:rPr>
          <w:spacing w:val="-5"/>
        </w:rPr>
        <w:t xml:space="preserve"> </w:t>
      </w:r>
      <w:r>
        <w:t>and</w:t>
      </w:r>
      <w:r>
        <w:rPr>
          <w:spacing w:val="-6"/>
        </w:rPr>
        <w:t xml:space="preserve"> </w:t>
      </w:r>
      <w:r>
        <w:t>informal communication.</w:t>
      </w:r>
    </w:p>
    <w:p w14:paraId="3E01CF23" w14:textId="77777777" w:rsidR="00AF0262" w:rsidRDefault="00AF0262">
      <w:pPr>
        <w:pStyle w:val="BodyText"/>
        <w:spacing w:before="10" w:after="1"/>
        <w:rPr>
          <w:sz w:val="21"/>
        </w:rPr>
      </w:pPr>
    </w:p>
    <w:tbl>
      <w:tblPr>
        <w:tblW w:w="0" w:type="auto"/>
        <w:tblInd w:w="1539"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1E0" w:firstRow="1" w:lastRow="1" w:firstColumn="1" w:lastColumn="1" w:noHBand="0" w:noVBand="0"/>
      </w:tblPr>
      <w:tblGrid>
        <w:gridCol w:w="1229"/>
        <w:gridCol w:w="2698"/>
        <w:gridCol w:w="2560"/>
      </w:tblGrid>
      <w:tr w:rsidR="00AF0262" w14:paraId="7543CAA5" w14:textId="77777777">
        <w:trPr>
          <w:trHeight w:val="476"/>
        </w:trPr>
        <w:tc>
          <w:tcPr>
            <w:tcW w:w="1229" w:type="dxa"/>
            <w:tcBorders>
              <w:bottom w:val="single" w:sz="12" w:space="0" w:color="FFFFFF"/>
            </w:tcBorders>
            <w:shd w:val="clear" w:color="auto" w:fill="4F81BC"/>
          </w:tcPr>
          <w:p w14:paraId="66744D80" w14:textId="77777777" w:rsidR="00AF0262" w:rsidRDefault="00AF0262">
            <w:pPr>
              <w:pStyle w:val="TableParagraph"/>
              <w:rPr>
                <w:rFonts w:ascii="Times New Roman"/>
              </w:rPr>
            </w:pPr>
          </w:p>
        </w:tc>
        <w:tc>
          <w:tcPr>
            <w:tcW w:w="2698" w:type="dxa"/>
            <w:tcBorders>
              <w:bottom w:val="single" w:sz="12" w:space="0" w:color="FFFFFF"/>
            </w:tcBorders>
            <w:shd w:val="clear" w:color="auto" w:fill="4F81BC"/>
          </w:tcPr>
          <w:p w14:paraId="16CE14E6" w14:textId="77777777" w:rsidR="00AF0262" w:rsidRDefault="00EC10D3">
            <w:pPr>
              <w:pStyle w:val="TableParagraph"/>
              <w:spacing w:line="280" w:lineRule="exact"/>
              <w:ind w:left="358"/>
              <w:rPr>
                <w:b/>
                <w:sz w:val="17"/>
              </w:rPr>
            </w:pPr>
            <w:r>
              <w:rPr>
                <w:b/>
                <w:color w:val="FFFFFF"/>
                <w:w w:val="105"/>
                <w:sz w:val="17"/>
              </w:rPr>
              <w:t>Formal Communication</w:t>
            </w:r>
          </w:p>
        </w:tc>
        <w:tc>
          <w:tcPr>
            <w:tcW w:w="2560" w:type="dxa"/>
            <w:tcBorders>
              <w:bottom w:val="single" w:sz="12" w:space="0" w:color="FFFFFF"/>
            </w:tcBorders>
            <w:shd w:val="clear" w:color="auto" w:fill="4F81BC"/>
          </w:tcPr>
          <w:p w14:paraId="7B047685" w14:textId="77777777" w:rsidR="00AF0262" w:rsidRDefault="00EC10D3">
            <w:pPr>
              <w:pStyle w:val="TableParagraph"/>
              <w:spacing w:line="280" w:lineRule="exact"/>
              <w:ind w:left="225"/>
              <w:rPr>
                <w:b/>
                <w:sz w:val="17"/>
              </w:rPr>
            </w:pPr>
            <w:r>
              <w:rPr>
                <w:b/>
                <w:color w:val="FFFFFF"/>
                <w:w w:val="105"/>
                <w:sz w:val="17"/>
              </w:rPr>
              <w:t>Informal Communication</w:t>
            </w:r>
          </w:p>
        </w:tc>
      </w:tr>
      <w:tr w:rsidR="00AF0262" w14:paraId="05208A6E" w14:textId="77777777">
        <w:trPr>
          <w:trHeight w:val="469"/>
        </w:trPr>
        <w:tc>
          <w:tcPr>
            <w:tcW w:w="1229" w:type="dxa"/>
            <w:tcBorders>
              <w:top w:val="single" w:sz="12" w:space="0" w:color="FFFFFF"/>
            </w:tcBorders>
            <w:shd w:val="clear" w:color="auto" w:fill="D0D7E8"/>
          </w:tcPr>
          <w:p w14:paraId="44C1FF5F" w14:textId="77777777" w:rsidR="00AF0262" w:rsidRDefault="00EC10D3">
            <w:pPr>
              <w:pStyle w:val="TableParagraph"/>
              <w:spacing w:line="276" w:lineRule="exact"/>
              <w:ind w:left="64"/>
              <w:rPr>
                <w:b/>
                <w:sz w:val="17"/>
              </w:rPr>
            </w:pPr>
            <w:r>
              <w:rPr>
                <w:b/>
                <w:color w:val="006699"/>
                <w:w w:val="105"/>
                <w:sz w:val="17"/>
              </w:rPr>
              <w:t>Definition</w:t>
            </w:r>
          </w:p>
        </w:tc>
        <w:tc>
          <w:tcPr>
            <w:tcW w:w="2698" w:type="dxa"/>
            <w:tcBorders>
              <w:top w:val="single" w:sz="12" w:space="0" w:color="FFFFFF"/>
            </w:tcBorders>
            <w:shd w:val="clear" w:color="auto" w:fill="D0D7E8"/>
          </w:tcPr>
          <w:p w14:paraId="616EBAD9" w14:textId="77777777" w:rsidR="00AF0262" w:rsidRDefault="00EC10D3">
            <w:pPr>
              <w:pStyle w:val="TableParagraph"/>
              <w:spacing w:line="225" w:lineRule="exact"/>
              <w:ind w:left="67"/>
              <w:rPr>
                <w:sz w:val="17"/>
              </w:rPr>
            </w:pPr>
            <w:r>
              <w:rPr>
                <w:w w:val="105"/>
                <w:sz w:val="17"/>
              </w:rPr>
              <w:t>Perceived Intentional Message</w:t>
            </w:r>
          </w:p>
          <w:p w14:paraId="700300C7" w14:textId="77777777" w:rsidR="00AF0262" w:rsidRDefault="00EC10D3">
            <w:pPr>
              <w:pStyle w:val="TableParagraph"/>
              <w:spacing w:line="224" w:lineRule="exact"/>
              <w:ind w:left="67"/>
              <w:rPr>
                <w:sz w:val="17"/>
              </w:rPr>
            </w:pPr>
            <w:r>
              <w:rPr>
                <w:w w:val="105"/>
                <w:sz w:val="17"/>
              </w:rPr>
              <w:t>Perceived Intentional Setting</w:t>
            </w:r>
          </w:p>
        </w:tc>
        <w:tc>
          <w:tcPr>
            <w:tcW w:w="2560" w:type="dxa"/>
            <w:tcBorders>
              <w:top w:val="single" w:sz="12" w:space="0" w:color="FFFFFF"/>
            </w:tcBorders>
            <w:shd w:val="clear" w:color="auto" w:fill="D0D7E8"/>
          </w:tcPr>
          <w:p w14:paraId="3E41CC5A" w14:textId="77777777" w:rsidR="00AF0262" w:rsidRDefault="00EC10D3">
            <w:pPr>
              <w:pStyle w:val="TableParagraph"/>
              <w:spacing w:line="225" w:lineRule="exact"/>
              <w:ind w:left="65"/>
              <w:rPr>
                <w:sz w:val="17"/>
              </w:rPr>
            </w:pPr>
            <w:r>
              <w:rPr>
                <w:sz w:val="17"/>
              </w:rPr>
              <w:t>Random</w:t>
            </w:r>
            <w:r>
              <w:rPr>
                <w:spacing w:val="26"/>
                <w:sz w:val="17"/>
              </w:rPr>
              <w:t xml:space="preserve"> </w:t>
            </w:r>
            <w:r>
              <w:rPr>
                <w:sz w:val="17"/>
              </w:rPr>
              <w:t>Message</w:t>
            </w:r>
          </w:p>
          <w:p w14:paraId="7D496E7C" w14:textId="77777777" w:rsidR="00AF0262" w:rsidRDefault="00EC10D3">
            <w:pPr>
              <w:pStyle w:val="TableParagraph"/>
              <w:spacing w:line="224" w:lineRule="exact"/>
              <w:ind w:left="65"/>
              <w:rPr>
                <w:sz w:val="17"/>
              </w:rPr>
            </w:pPr>
            <w:r>
              <w:rPr>
                <w:sz w:val="17"/>
              </w:rPr>
              <w:t>Relational</w:t>
            </w:r>
            <w:r>
              <w:rPr>
                <w:spacing w:val="21"/>
                <w:sz w:val="17"/>
              </w:rPr>
              <w:t xml:space="preserve"> </w:t>
            </w:r>
            <w:r>
              <w:rPr>
                <w:sz w:val="17"/>
              </w:rPr>
              <w:t>Setting</w:t>
            </w:r>
          </w:p>
        </w:tc>
      </w:tr>
      <w:tr w:rsidR="00AF0262" w14:paraId="27037CE4" w14:textId="77777777">
        <w:trPr>
          <w:trHeight w:val="541"/>
        </w:trPr>
        <w:tc>
          <w:tcPr>
            <w:tcW w:w="1229" w:type="dxa"/>
            <w:shd w:val="clear" w:color="auto" w:fill="E9ECF4"/>
          </w:tcPr>
          <w:p w14:paraId="4C6B4958" w14:textId="77777777" w:rsidR="00AF0262" w:rsidRDefault="00EC10D3">
            <w:pPr>
              <w:pStyle w:val="TableParagraph"/>
              <w:spacing w:line="285" w:lineRule="exact"/>
              <w:ind w:left="64"/>
              <w:rPr>
                <w:b/>
                <w:sz w:val="17"/>
              </w:rPr>
            </w:pPr>
            <w:r>
              <w:rPr>
                <w:b/>
                <w:color w:val="006699"/>
                <w:w w:val="105"/>
                <w:sz w:val="17"/>
              </w:rPr>
              <w:t>Situation</w:t>
            </w:r>
          </w:p>
        </w:tc>
        <w:tc>
          <w:tcPr>
            <w:tcW w:w="2698" w:type="dxa"/>
            <w:shd w:val="clear" w:color="auto" w:fill="E9ECF4"/>
          </w:tcPr>
          <w:p w14:paraId="4AE99554" w14:textId="77777777" w:rsidR="00AF0262" w:rsidRDefault="00EC10D3">
            <w:pPr>
              <w:pStyle w:val="TableParagraph"/>
              <w:spacing w:line="285" w:lineRule="exact"/>
              <w:ind w:left="67"/>
              <w:rPr>
                <w:sz w:val="17"/>
              </w:rPr>
            </w:pPr>
            <w:r>
              <w:rPr>
                <w:w w:val="105"/>
                <w:sz w:val="17"/>
              </w:rPr>
              <w:t>Strong</w:t>
            </w:r>
          </w:p>
        </w:tc>
        <w:tc>
          <w:tcPr>
            <w:tcW w:w="2560" w:type="dxa"/>
            <w:shd w:val="clear" w:color="auto" w:fill="E9ECF4"/>
          </w:tcPr>
          <w:p w14:paraId="7E12819E" w14:textId="77777777" w:rsidR="00AF0262" w:rsidRDefault="00EC10D3">
            <w:pPr>
              <w:pStyle w:val="TableParagraph"/>
              <w:spacing w:line="285" w:lineRule="exact"/>
              <w:ind w:left="65"/>
              <w:rPr>
                <w:sz w:val="17"/>
              </w:rPr>
            </w:pPr>
            <w:r>
              <w:rPr>
                <w:w w:val="105"/>
                <w:sz w:val="17"/>
              </w:rPr>
              <w:t>Weak</w:t>
            </w:r>
          </w:p>
        </w:tc>
      </w:tr>
      <w:tr w:rsidR="00AF0262" w14:paraId="19F55506" w14:textId="77777777">
        <w:trPr>
          <w:trHeight w:val="686"/>
        </w:trPr>
        <w:tc>
          <w:tcPr>
            <w:tcW w:w="1229" w:type="dxa"/>
            <w:shd w:val="clear" w:color="auto" w:fill="D0D7E8"/>
          </w:tcPr>
          <w:p w14:paraId="4BDAFF49" w14:textId="77777777" w:rsidR="00AF0262" w:rsidRDefault="00EC10D3">
            <w:pPr>
              <w:pStyle w:val="TableParagraph"/>
              <w:spacing w:line="281" w:lineRule="exact"/>
              <w:ind w:left="64"/>
              <w:rPr>
                <w:b/>
                <w:sz w:val="17"/>
              </w:rPr>
            </w:pPr>
            <w:r>
              <w:rPr>
                <w:b/>
                <w:color w:val="006699"/>
                <w:w w:val="105"/>
                <w:sz w:val="17"/>
              </w:rPr>
              <w:t>Style</w:t>
            </w:r>
          </w:p>
        </w:tc>
        <w:tc>
          <w:tcPr>
            <w:tcW w:w="2698" w:type="dxa"/>
            <w:shd w:val="clear" w:color="auto" w:fill="D0D7E8"/>
          </w:tcPr>
          <w:p w14:paraId="2B805FCC" w14:textId="77777777" w:rsidR="00AF0262" w:rsidRDefault="00EC10D3">
            <w:pPr>
              <w:pStyle w:val="TableParagraph"/>
              <w:spacing w:before="43" w:line="160" w:lineRule="auto"/>
              <w:ind w:left="67" w:right="1143"/>
              <w:rPr>
                <w:sz w:val="17"/>
              </w:rPr>
            </w:pPr>
            <w:r>
              <w:rPr>
                <w:w w:val="105"/>
                <w:sz w:val="17"/>
              </w:rPr>
              <w:t xml:space="preserve">Speech </w:t>
            </w:r>
            <w:r>
              <w:rPr>
                <w:spacing w:val="-1"/>
                <w:sz w:val="17"/>
              </w:rPr>
              <w:t>Publication</w:t>
            </w:r>
          </w:p>
          <w:p w14:paraId="76E7EB80" w14:textId="77777777" w:rsidR="00AF0262" w:rsidRDefault="00EC10D3">
            <w:pPr>
              <w:pStyle w:val="TableParagraph"/>
              <w:spacing w:line="204" w:lineRule="exact"/>
              <w:ind w:left="67"/>
              <w:rPr>
                <w:sz w:val="17"/>
              </w:rPr>
            </w:pPr>
            <w:r>
              <w:rPr>
                <w:sz w:val="17"/>
              </w:rPr>
              <w:t>E-mail</w:t>
            </w:r>
            <w:r>
              <w:rPr>
                <w:spacing w:val="10"/>
                <w:sz w:val="17"/>
              </w:rPr>
              <w:t xml:space="preserve"> </w:t>
            </w:r>
            <w:r>
              <w:rPr>
                <w:sz w:val="17"/>
              </w:rPr>
              <w:t>Blast</w:t>
            </w:r>
          </w:p>
        </w:tc>
        <w:tc>
          <w:tcPr>
            <w:tcW w:w="2560" w:type="dxa"/>
            <w:shd w:val="clear" w:color="auto" w:fill="D0D7E8"/>
          </w:tcPr>
          <w:p w14:paraId="3A4277E6" w14:textId="77777777" w:rsidR="00AF0262" w:rsidRDefault="00EC10D3">
            <w:pPr>
              <w:pStyle w:val="TableParagraph"/>
              <w:spacing w:before="43" w:line="160" w:lineRule="auto"/>
              <w:ind w:left="65" w:right="1334"/>
              <w:rPr>
                <w:sz w:val="17"/>
              </w:rPr>
            </w:pPr>
            <w:r>
              <w:rPr>
                <w:w w:val="105"/>
                <w:sz w:val="17"/>
              </w:rPr>
              <w:t xml:space="preserve">Conversation </w:t>
            </w:r>
            <w:r>
              <w:rPr>
                <w:sz w:val="17"/>
              </w:rPr>
              <w:t>Personal Note</w:t>
            </w:r>
          </w:p>
          <w:p w14:paraId="22FE89B3" w14:textId="77777777" w:rsidR="00AF0262" w:rsidRDefault="00EC10D3">
            <w:pPr>
              <w:pStyle w:val="TableParagraph"/>
              <w:spacing w:line="204" w:lineRule="exact"/>
              <w:ind w:left="65"/>
              <w:rPr>
                <w:sz w:val="17"/>
              </w:rPr>
            </w:pPr>
            <w:r>
              <w:rPr>
                <w:w w:val="105"/>
                <w:sz w:val="17"/>
              </w:rPr>
              <w:t>Informal comment</w:t>
            </w:r>
          </w:p>
        </w:tc>
      </w:tr>
      <w:tr w:rsidR="00AF0262" w14:paraId="17708B76" w14:textId="77777777">
        <w:trPr>
          <w:trHeight w:val="686"/>
        </w:trPr>
        <w:tc>
          <w:tcPr>
            <w:tcW w:w="1229" w:type="dxa"/>
            <w:shd w:val="clear" w:color="auto" w:fill="E9ECF4"/>
          </w:tcPr>
          <w:p w14:paraId="73CB751C" w14:textId="77777777" w:rsidR="00AF0262" w:rsidRDefault="00EC10D3">
            <w:pPr>
              <w:pStyle w:val="TableParagraph"/>
              <w:spacing w:line="283" w:lineRule="exact"/>
              <w:ind w:left="64"/>
              <w:rPr>
                <w:b/>
                <w:sz w:val="17"/>
              </w:rPr>
            </w:pPr>
            <w:r>
              <w:rPr>
                <w:b/>
                <w:color w:val="006699"/>
                <w:w w:val="105"/>
                <w:sz w:val="17"/>
              </w:rPr>
              <w:t>Example</w:t>
            </w:r>
          </w:p>
        </w:tc>
        <w:tc>
          <w:tcPr>
            <w:tcW w:w="2698" w:type="dxa"/>
            <w:shd w:val="clear" w:color="auto" w:fill="E9ECF4"/>
          </w:tcPr>
          <w:p w14:paraId="5F589A46" w14:textId="77777777" w:rsidR="00AF0262" w:rsidRDefault="00EC10D3">
            <w:pPr>
              <w:pStyle w:val="TableParagraph"/>
              <w:spacing w:before="45" w:line="160" w:lineRule="auto"/>
              <w:ind w:left="67" w:right="782"/>
              <w:rPr>
                <w:sz w:val="17"/>
              </w:rPr>
            </w:pPr>
            <w:r>
              <w:rPr>
                <w:w w:val="105"/>
                <w:sz w:val="17"/>
              </w:rPr>
              <w:t>Policies &amp; Procedures Memoranda</w:t>
            </w:r>
          </w:p>
          <w:p w14:paraId="652346DE" w14:textId="77777777" w:rsidR="00AF0262" w:rsidRDefault="00EC10D3">
            <w:pPr>
              <w:pStyle w:val="TableParagraph"/>
              <w:spacing w:line="202" w:lineRule="exact"/>
              <w:ind w:left="67"/>
              <w:rPr>
                <w:sz w:val="17"/>
              </w:rPr>
            </w:pPr>
            <w:r>
              <w:rPr>
                <w:w w:val="105"/>
                <w:sz w:val="17"/>
              </w:rPr>
              <w:t>Report</w:t>
            </w:r>
          </w:p>
        </w:tc>
        <w:tc>
          <w:tcPr>
            <w:tcW w:w="2560" w:type="dxa"/>
            <w:shd w:val="clear" w:color="auto" w:fill="E9ECF4"/>
          </w:tcPr>
          <w:p w14:paraId="1562B1E1" w14:textId="77777777" w:rsidR="00AF0262" w:rsidRDefault="00EC10D3">
            <w:pPr>
              <w:pStyle w:val="TableParagraph"/>
              <w:spacing w:before="45" w:line="160" w:lineRule="auto"/>
              <w:ind w:left="65" w:right="1334"/>
              <w:rPr>
                <w:sz w:val="17"/>
              </w:rPr>
            </w:pPr>
            <w:r>
              <w:rPr>
                <w:sz w:val="17"/>
              </w:rPr>
              <w:t xml:space="preserve">Grapevine </w:t>
            </w:r>
            <w:r>
              <w:rPr>
                <w:w w:val="105"/>
                <w:sz w:val="17"/>
              </w:rPr>
              <w:t>Chatting</w:t>
            </w:r>
          </w:p>
          <w:p w14:paraId="064EC88D" w14:textId="77777777" w:rsidR="00AF0262" w:rsidRDefault="00EC10D3">
            <w:pPr>
              <w:pStyle w:val="TableParagraph"/>
              <w:spacing w:line="202" w:lineRule="exact"/>
              <w:ind w:left="65"/>
              <w:rPr>
                <w:sz w:val="17"/>
              </w:rPr>
            </w:pPr>
            <w:r>
              <w:rPr>
                <w:w w:val="105"/>
                <w:sz w:val="17"/>
              </w:rPr>
              <w:t>Sharing</w:t>
            </w:r>
          </w:p>
        </w:tc>
      </w:tr>
    </w:tbl>
    <w:p w14:paraId="53A2F739" w14:textId="77777777" w:rsidR="00AF0262" w:rsidRDefault="00AF0262">
      <w:pPr>
        <w:pStyle w:val="BodyText"/>
      </w:pPr>
    </w:p>
    <w:p w14:paraId="2DF318E1" w14:textId="77777777" w:rsidR="00AF0262" w:rsidRDefault="00AF0262">
      <w:pPr>
        <w:pStyle w:val="BodyText"/>
      </w:pPr>
    </w:p>
    <w:p w14:paraId="620E3B0A" w14:textId="4BA2A14B" w:rsidR="00AF0262" w:rsidRDefault="00EC10D3">
      <w:pPr>
        <w:pStyle w:val="ListParagraph"/>
        <w:numPr>
          <w:ilvl w:val="1"/>
          <w:numId w:val="8"/>
        </w:numPr>
        <w:tabs>
          <w:tab w:val="left" w:pos="854"/>
        </w:tabs>
        <w:spacing w:before="148"/>
        <w:ind w:hanging="419"/>
        <w:rPr>
          <w:sz w:val="24"/>
        </w:rPr>
      </w:pPr>
      <w:r>
        <w:rPr>
          <w:sz w:val="24"/>
        </w:rPr>
        <w:t>Formal vs. Informal</w:t>
      </w:r>
      <w:r>
        <w:rPr>
          <w:spacing w:val="-1"/>
          <w:sz w:val="24"/>
        </w:rPr>
        <w:t xml:space="preserve"> </w:t>
      </w:r>
      <w:r>
        <w:rPr>
          <w:sz w:val="24"/>
        </w:rPr>
        <w:t>Communication</w:t>
      </w:r>
    </w:p>
    <w:p w14:paraId="56FBDD87" w14:textId="77777777" w:rsidR="00AF0262" w:rsidRDefault="00EC10D3">
      <w:pPr>
        <w:pStyle w:val="ListParagraph"/>
        <w:numPr>
          <w:ilvl w:val="2"/>
          <w:numId w:val="5"/>
        </w:numPr>
        <w:tabs>
          <w:tab w:val="left" w:pos="1403"/>
        </w:tabs>
        <w:spacing w:before="179"/>
        <w:ind w:hanging="601"/>
        <w:rPr>
          <w:sz w:val="24"/>
        </w:rPr>
      </w:pPr>
      <w:r>
        <w:rPr>
          <w:sz w:val="24"/>
        </w:rPr>
        <w:t>Formal</w:t>
      </w:r>
      <w:r>
        <w:rPr>
          <w:spacing w:val="-1"/>
          <w:sz w:val="24"/>
        </w:rPr>
        <w:t xml:space="preserve"> </w:t>
      </w:r>
      <w:r>
        <w:rPr>
          <w:sz w:val="24"/>
        </w:rPr>
        <w:t>Communication</w:t>
      </w:r>
    </w:p>
    <w:p w14:paraId="176E574B" w14:textId="77777777" w:rsidR="00AF0262" w:rsidRDefault="00EC10D3">
      <w:pPr>
        <w:pStyle w:val="BodyText"/>
        <w:spacing w:before="180"/>
        <w:ind w:left="802" w:right="1407"/>
      </w:pPr>
      <w:r>
        <w:t>The communication in which the flow of information is already defined is termed as Formal Communication. The communication follows a hierarchical chain of command which is established by the organization itself. In general, this type of communication is used exclusively in the workplace and the employees are bound to follow it while performing their duties.</w:t>
      </w:r>
    </w:p>
    <w:p w14:paraId="7F178427" w14:textId="77777777" w:rsidR="00AF0262" w:rsidRDefault="00EC10D3">
      <w:pPr>
        <w:pStyle w:val="BodyText"/>
        <w:spacing w:before="181" w:line="386" w:lineRule="auto"/>
        <w:ind w:left="802" w:right="4571"/>
      </w:pPr>
      <w:r>
        <w:t>Example: Requests, commands, orders, reports etc. The formal communication is of four types:</w:t>
      </w:r>
    </w:p>
    <w:p w14:paraId="4435B6F1" w14:textId="77777777" w:rsidR="00AF0262" w:rsidRDefault="00EC10D3">
      <w:pPr>
        <w:pStyle w:val="ListParagraph"/>
        <w:numPr>
          <w:ilvl w:val="0"/>
          <w:numId w:val="4"/>
        </w:numPr>
        <w:tabs>
          <w:tab w:val="left" w:pos="1231"/>
          <w:tab w:val="left" w:pos="1232"/>
        </w:tabs>
        <w:spacing w:before="2"/>
        <w:ind w:right="1603"/>
        <w:rPr>
          <w:sz w:val="24"/>
        </w:rPr>
      </w:pPr>
      <w:r>
        <w:rPr>
          <w:sz w:val="24"/>
        </w:rPr>
        <w:t>Upward</w:t>
      </w:r>
      <w:r>
        <w:rPr>
          <w:spacing w:val="-6"/>
          <w:sz w:val="24"/>
        </w:rPr>
        <w:t xml:space="preserve"> </w:t>
      </w:r>
      <w:r>
        <w:rPr>
          <w:sz w:val="24"/>
        </w:rPr>
        <w:t>or</w:t>
      </w:r>
      <w:r>
        <w:rPr>
          <w:spacing w:val="-5"/>
          <w:sz w:val="24"/>
        </w:rPr>
        <w:t xml:space="preserve"> </w:t>
      </w:r>
      <w:r>
        <w:rPr>
          <w:sz w:val="24"/>
        </w:rPr>
        <w:t>Bottom-up:</w:t>
      </w:r>
      <w:r>
        <w:rPr>
          <w:spacing w:val="-6"/>
          <w:sz w:val="24"/>
        </w:rPr>
        <w:t xml:space="preserve"> </w:t>
      </w:r>
      <w:r>
        <w:rPr>
          <w:sz w:val="24"/>
        </w:rPr>
        <w:t>The</w:t>
      </w:r>
      <w:r>
        <w:rPr>
          <w:spacing w:val="-6"/>
          <w:sz w:val="24"/>
        </w:rPr>
        <w:t xml:space="preserve"> </w:t>
      </w:r>
      <w:r>
        <w:rPr>
          <w:sz w:val="24"/>
        </w:rPr>
        <w:t>communication</w:t>
      </w:r>
      <w:r>
        <w:rPr>
          <w:spacing w:val="-6"/>
          <w:sz w:val="24"/>
        </w:rPr>
        <w:t xml:space="preserve"> </w:t>
      </w:r>
      <w:r>
        <w:rPr>
          <w:sz w:val="24"/>
        </w:rPr>
        <w:t>in</w:t>
      </w:r>
      <w:r>
        <w:rPr>
          <w:spacing w:val="-5"/>
          <w:sz w:val="24"/>
        </w:rPr>
        <w:t xml:space="preserve"> </w:t>
      </w:r>
      <w:r>
        <w:rPr>
          <w:sz w:val="24"/>
        </w:rPr>
        <w:t>which</w:t>
      </w:r>
      <w:r>
        <w:rPr>
          <w:spacing w:val="-5"/>
          <w:sz w:val="24"/>
        </w:rPr>
        <w:t xml:space="preserve"> </w:t>
      </w:r>
      <w:r>
        <w:rPr>
          <w:sz w:val="24"/>
        </w:rPr>
        <w:t>the</w:t>
      </w:r>
      <w:r>
        <w:rPr>
          <w:spacing w:val="-4"/>
          <w:sz w:val="24"/>
        </w:rPr>
        <w:t xml:space="preserve"> </w:t>
      </w:r>
      <w:r>
        <w:rPr>
          <w:sz w:val="24"/>
        </w:rPr>
        <w:t>flow</w:t>
      </w:r>
      <w:r>
        <w:rPr>
          <w:spacing w:val="-5"/>
          <w:sz w:val="24"/>
        </w:rPr>
        <w:t xml:space="preserve"> </w:t>
      </w:r>
      <w:r>
        <w:rPr>
          <w:sz w:val="24"/>
        </w:rPr>
        <w:t>of</w:t>
      </w:r>
      <w:r>
        <w:rPr>
          <w:spacing w:val="-6"/>
          <w:sz w:val="24"/>
        </w:rPr>
        <w:t xml:space="preserve"> </w:t>
      </w:r>
      <w:r>
        <w:rPr>
          <w:sz w:val="24"/>
        </w:rPr>
        <w:t>information</w:t>
      </w:r>
      <w:r>
        <w:rPr>
          <w:spacing w:val="-6"/>
          <w:sz w:val="24"/>
        </w:rPr>
        <w:t xml:space="preserve"> </w:t>
      </w:r>
      <w:r>
        <w:rPr>
          <w:sz w:val="24"/>
        </w:rPr>
        <w:t>goes from sub-ordinate to superior</w:t>
      </w:r>
      <w:r>
        <w:rPr>
          <w:spacing w:val="-5"/>
          <w:sz w:val="24"/>
        </w:rPr>
        <w:t xml:space="preserve"> </w:t>
      </w:r>
      <w:r>
        <w:rPr>
          <w:sz w:val="24"/>
        </w:rPr>
        <w:t>authority.</w:t>
      </w:r>
    </w:p>
    <w:p w14:paraId="5BB80F3F" w14:textId="77777777" w:rsidR="00AF0262" w:rsidRDefault="00EC10D3">
      <w:pPr>
        <w:pStyle w:val="ListParagraph"/>
        <w:numPr>
          <w:ilvl w:val="0"/>
          <w:numId w:val="4"/>
        </w:numPr>
        <w:tabs>
          <w:tab w:val="left" w:pos="1231"/>
          <w:tab w:val="left" w:pos="1232"/>
        </w:tabs>
        <w:ind w:right="1903"/>
        <w:rPr>
          <w:sz w:val="24"/>
        </w:rPr>
      </w:pPr>
      <w:r>
        <w:rPr>
          <w:sz w:val="24"/>
        </w:rPr>
        <w:t>Downward</w:t>
      </w:r>
      <w:r>
        <w:rPr>
          <w:spacing w:val="-6"/>
          <w:sz w:val="24"/>
        </w:rPr>
        <w:t xml:space="preserve"> </w:t>
      </w:r>
      <w:r>
        <w:rPr>
          <w:sz w:val="24"/>
        </w:rPr>
        <w:t>or</w:t>
      </w:r>
      <w:r>
        <w:rPr>
          <w:spacing w:val="-4"/>
          <w:sz w:val="24"/>
        </w:rPr>
        <w:t xml:space="preserve"> </w:t>
      </w:r>
      <w:r>
        <w:rPr>
          <w:spacing w:val="-3"/>
          <w:sz w:val="24"/>
        </w:rPr>
        <w:t>Top-down:</w:t>
      </w:r>
      <w:r>
        <w:rPr>
          <w:spacing w:val="-5"/>
          <w:sz w:val="24"/>
        </w:rPr>
        <w:t xml:space="preserve"> </w:t>
      </w:r>
      <w:r>
        <w:rPr>
          <w:sz w:val="24"/>
        </w:rPr>
        <w:t>The</w:t>
      </w:r>
      <w:r>
        <w:rPr>
          <w:spacing w:val="-5"/>
          <w:sz w:val="24"/>
        </w:rPr>
        <w:t xml:space="preserve"> </w:t>
      </w:r>
      <w:r>
        <w:rPr>
          <w:sz w:val="24"/>
        </w:rPr>
        <w:t>communication</w:t>
      </w:r>
      <w:r>
        <w:rPr>
          <w:spacing w:val="-5"/>
          <w:sz w:val="24"/>
        </w:rPr>
        <w:t xml:space="preserve"> </w:t>
      </w:r>
      <w:r>
        <w:rPr>
          <w:sz w:val="24"/>
        </w:rPr>
        <w:t>in</w:t>
      </w:r>
      <w:r>
        <w:rPr>
          <w:spacing w:val="-4"/>
          <w:sz w:val="24"/>
        </w:rPr>
        <w:t xml:space="preserve"> </w:t>
      </w:r>
      <w:r>
        <w:rPr>
          <w:sz w:val="24"/>
        </w:rPr>
        <w:t>which</w:t>
      </w:r>
      <w:r>
        <w:rPr>
          <w:spacing w:val="-4"/>
          <w:sz w:val="24"/>
        </w:rPr>
        <w:t xml:space="preserve"> </w:t>
      </w:r>
      <w:r>
        <w:rPr>
          <w:sz w:val="24"/>
        </w:rPr>
        <w:t>the</w:t>
      </w:r>
      <w:r>
        <w:rPr>
          <w:spacing w:val="-5"/>
          <w:sz w:val="24"/>
        </w:rPr>
        <w:t xml:space="preserve"> </w:t>
      </w:r>
      <w:r>
        <w:rPr>
          <w:sz w:val="24"/>
        </w:rPr>
        <w:t>flow</w:t>
      </w:r>
      <w:r>
        <w:rPr>
          <w:spacing w:val="-4"/>
          <w:sz w:val="24"/>
        </w:rPr>
        <w:t xml:space="preserve"> </w:t>
      </w:r>
      <w:r>
        <w:rPr>
          <w:sz w:val="24"/>
        </w:rPr>
        <w:t>of</w:t>
      </w:r>
      <w:r>
        <w:rPr>
          <w:spacing w:val="-5"/>
          <w:sz w:val="24"/>
        </w:rPr>
        <w:t xml:space="preserve"> </w:t>
      </w:r>
      <w:r>
        <w:rPr>
          <w:sz w:val="24"/>
        </w:rPr>
        <w:t>information goes from superior to</w:t>
      </w:r>
      <w:r>
        <w:rPr>
          <w:spacing w:val="-6"/>
          <w:sz w:val="24"/>
        </w:rPr>
        <w:t xml:space="preserve"> </w:t>
      </w:r>
      <w:r>
        <w:rPr>
          <w:sz w:val="24"/>
        </w:rPr>
        <w:t>sub-ordinate.</w:t>
      </w:r>
    </w:p>
    <w:p w14:paraId="3F2DB99B" w14:textId="77777777" w:rsidR="00AF0262" w:rsidRDefault="00EC10D3">
      <w:pPr>
        <w:pStyle w:val="ListParagraph"/>
        <w:numPr>
          <w:ilvl w:val="0"/>
          <w:numId w:val="4"/>
        </w:numPr>
        <w:tabs>
          <w:tab w:val="left" w:pos="1231"/>
          <w:tab w:val="left" w:pos="1232"/>
        </w:tabs>
        <w:spacing w:before="181"/>
        <w:ind w:right="1852"/>
        <w:rPr>
          <w:sz w:val="24"/>
        </w:rPr>
      </w:pPr>
      <w:r>
        <w:rPr>
          <w:sz w:val="24"/>
        </w:rPr>
        <w:t>Horizontal</w:t>
      </w:r>
      <w:r>
        <w:rPr>
          <w:spacing w:val="-9"/>
          <w:sz w:val="24"/>
        </w:rPr>
        <w:t xml:space="preserve"> </w:t>
      </w:r>
      <w:r>
        <w:rPr>
          <w:sz w:val="24"/>
        </w:rPr>
        <w:t>or</w:t>
      </w:r>
      <w:r>
        <w:rPr>
          <w:spacing w:val="-8"/>
          <w:sz w:val="24"/>
        </w:rPr>
        <w:t xml:space="preserve"> </w:t>
      </w:r>
      <w:r>
        <w:rPr>
          <w:sz w:val="24"/>
        </w:rPr>
        <w:t>Lateral:</w:t>
      </w:r>
      <w:r>
        <w:rPr>
          <w:spacing w:val="-8"/>
          <w:sz w:val="24"/>
        </w:rPr>
        <w:t xml:space="preserve"> </w:t>
      </w:r>
      <w:r>
        <w:rPr>
          <w:sz w:val="24"/>
        </w:rPr>
        <w:t>The</w:t>
      </w:r>
      <w:r>
        <w:rPr>
          <w:spacing w:val="-8"/>
          <w:sz w:val="24"/>
        </w:rPr>
        <w:t xml:space="preserve"> </w:t>
      </w:r>
      <w:r>
        <w:rPr>
          <w:sz w:val="24"/>
        </w:rPr>
        <w:t>communication</w:t>
      </w:r>
      <w:r>
        <w:rPr>
          <w:spacing w:val="-8"/>
          <w:sz w:val="24"/>
        </w:rPr>
        <w:t xml:space="preserve"> </w:t>
      </w:r>
      <w:r>
        <w:rPr>
          <w:sz w:val="24"/>
        </w:rPr>
        <w:t>between</w:t>
      </w:r>
      <w:r>
        <w:rPr>
          <w:spacing w:val="-8"/>
          <w:sz w:val="24"/>
        </w:rPr>
        <w:t xml:space="preserve"> </w:t>
      </w:r>
      <w:r>
        <w:rPr>
          <w:sz w:val="24"/>
        </w:rPr>
        <w:t>two</w:t>
      </w:r>
      <w:r>
        <w:rPr>
          <w:spacing w:val="-9"/>
          <w:sz w:val="24"/>
        </w:rPr>
        <w:t xml:space="preserve"> </w:t>
      </w:r>
      <w:r>
        <w:rPr>
          <w:sz w:val="24"/>
        </w:rPr>
        <w:t>employees</w:t>
      </w:r>
      <w:r>
        <w:rPr>
          <w:spacing w:val="-7"/>
          <w:sz w:val="24"/>
        </w:rPr>
        <w:t xml:space="preserve"> </w:t>
      </w:r>
      <w:r>
        <w:rPr>
          <w:sz w:val="24"/>
        </w:rPr>
        <w:t>of</w:t>
      </w:r>
      <w:r>
        <w:rPr>
          <w:spacing w:val="-8"/>
          <w:sz w:val="24"/>
        </w:rPr>
        <w:t xml:space="preserve"> </w:t>
      </w:r>
      <w:r>
        <w:rPr>
          <w:sz w:val="24"/>
        </w:rPr>
        <w:t>different departments working at the same</w:t>
      </w:r>
      <w:r>
        <w:rPr>
          <w:spacing w:val="-3"/>
          <w:sz w:val="24"/>
        </w:rPr>
        <w:t xml:space="preserve"> </w:t>
      </w:r>
      <w:r>
        <w:rPr>
          <w:sz w:val="24"/>
        </w:rPr>
        <w:t>level.</w:t>
      </w:r>
    </w:p>
    <w:p w14:paraId="5836415B" w14:textId="77777777" w:rsidR="00AF0262" w:rsidRDefault="00EC10D3">
      <w:pPr>
        <w:pStyle w:val="ListParagraph"/>
        <w:numPr>
          <w:ilvl w:val="0"/>
          <w:numId w:val="4"/>
        </w:numPr>
        <w:tabs>
          <w:tab w:val="left" w:pos="1231"/>
          <w:tab w:val="left" w:pos="1232"/>
        </w:tabs>
        <w:spacing w:before="179"/>
        <w:ind w:right="2224"/>
        <w:rPr>
          <w:sz w:val="24"/>
        </w:rPr>
      </w:pPr>
      <w:r>
        <w:rPr>
          <w:sz w:val="24"/>
        </w:rPr>
        <w:t>Crosswise</w:t>
      </w:r>
      <w:r>
        <w:rPr>
          <w:spacing w:val="-6"/>
          <w:sz w:val="24"/>
        </w:rPr>
        <w:t xml:space="preserve"> </w:t>
      </w:r>
      <w:r>
        <w:rPr>
          <w:sz w:val="24"/>
        </w:rPr>
        <w:t>or</w:t>
      </w:r>
      <w:r>
        <w:rPr>
          <w:spacing w:val="-6"/>
          <w:sz w:val="24"/>
        </w:rPr>
        <w:t xml:space="preserve"> </w:t>
      </w:r>
      <w:r>
        <w:rPr>
          <w:sz w:val="24"/>
        </w:rPr>
        <w:t>Diagonal:</w:t>
      </w:r>
      <w:r>
        <w:rPr>
          <w:spacing w:val="-7"/>
          <w:sz w:val="24"/>
        </w:rPr>
        <w:t xml:space="preserve"> </w:t>
      </w:r>
      <w:r>
        <w:rPr>
          <w:sz w:val="24"/>
        </w:rPr>
        <w:t>The</w:t>
      </w:r>
      <w:r>
        <w:rPr>
          <w:spacing w:val="-6"/>
          <w:sz w:val="24"/>
        </w:rPr>
        <w:t xml:space="preserve"> </w:t>
      </w:r>
      <w:r>
        <w:rPr>
          <w:sz w:val="24"/>
        </w:rPr>
        <w:t>communication</w:t>
      </w:r>
      <w:r>
        <w:rPr>
          <w:spacing w:val="-6"/>
          <w:sz w:val="24"/>
        </w:rPr>
        <w:t xml:space="preserve"> </w:t>
      </w:r>
      <w:r>
        <w:rPr>
          <w:sz w:val="24"/>
        </w:rPr>
        <w:t>between</w:t>
      </w:r>
      <w:r>
        <w:rPr>
          <w:spacing w:val="-6"/>
          <w:sz w:val="24"/>
        </w:rPr>
        <w:t xml:space="preserve"> </w:t>
      </w:r>
      <w:r>
        <w:rPr>
          <w:sz w:val="24"/>
        </w:rPr>
        <w:t>the</w:t>
      </w:r>
      <w:r>
        <w:rPr>
          <w:spacing w:val="-6"/>
          <w:sz w:val="24"/>
        </w:rPr>
        <w:t xml:space="preserve"> </w:t>
      </w:r>
      <w:r>
        <w:rPr>
          <w:sz w:val="24"/>
        </w:rPr>
        <w:t>employees</w:t>
      </w:r>
      <w:r>
        <w:rPr>
          <w:spacing w:val="-5"/>
          <w:sz w:val="24"/>
        </w:rPr>
        <w:t xml:space="preserve"> </w:t>
      </w:r>
      <w:r>
        <w:rPr>
          <w:sz w:val="24"/>
        </w:rPr>
        <w:t>of</w:t>
      </w:r>
      <w:r>
        <w:rPr>
          <w:spacing w:val="-7"/>
          <w:sz w:val="24"/>
        </w:rPr>
        <w:t xml:space="preserve"> </w:t>
      </w:r>
      <w:r>
        <w:rPr>
          <w:sz w:val="24"/>
        </w:rPr>
        <w:t>two different departments working at different</w:t>
      </w:r>
      <w:r>
        <w:rPr>
          <w:spacing w:val="-9"/>
          <w:sz w:val="24"/>
        </w:rPr>
        <w:t xml:space="preserve"> </w:t>
      </w:r>
      <w:r>
        <w:rPr>
          <w:sz w:val="24"/>
        </w:rPr>
        <w:t>levels.</w:t>
      </w:r>
    </w:p>
    <w:p w14:paraId="347615ED" w14:textId="77777777" w:rsidR="00AF0262" w:rsidRDefault="00EC10D3">
      <w:pPr>
        <w:pStyle w:val="ListParagraph"/>
        <w:numPr>
          <w:ilvl w:val="2"/>
          <w:numId w:val="5"/>
        </w:numPr>
        <w:tabs>
          <w:tab w:val="left" w:pos="1404"/>
        </w:tabs>
        <w:ind w:left="1403" w:hanging="602"/>
        <w:rPr>
          <w:sz w:val="24"/>
        </w:rPr>
      </w:pPr>
      <w:r>
        <w:rPr>
          <w:sz w:val="24"/>
        </w:rPr>
        <w:t>Informal</w:t>
      </w:r>
      <w:r>
        <w:rPr>
          <w:spacing w:val="-1"/>
          <w:sz w:val="24"/>
        </w:rPr>
        <w:t xml:space="preserve"> </w:t>
      </w:r>
      <w:r>
        <w:rPr>
          <w:sz w:val="24"/>
        </w:rPr>
        <w:t>Communication</w:t>
      </w:r>
    </w:p>
    <w:p w14:paraId="31340515" w14:textId="77777777" w:rsidR="00AF0262" w:rsidRDefault="00EC10D3">
      <w:pPr>
        <w:pStyle w:val="BodyText"/>
        <w:spacing w:before="180"/>
        <w:ind w:left="802" w:right="1546"/>
      </w:pPr>
      <w:r>
        <w:t>The communication which does not follow any type of pre-defined channel for the transmission of information is known as informal communication. This type of</w:t>
      </w:r>
    </w:p>
    <w:p w14:paraId="33B3C441" w14:textId="77777777" w:rsidR="00AF0262" w:rsidRDefault="00EC10D3">
      <w:pPr>
        <w:pStyle w:val="BodyText"/>
        <w:spacing w:before="1"/>
        <w:ind w:left="802" w:right="1427"/>
      </w:pPr>
      <w:r>
        <w:t>communication moves freely in all directions and thus it is very quick and rapid. In any organization, this type of communication is very natural as people interact with each other about their professional life, personal life and other matter.</w:t>
      </w:r>
    </w:p>
    <w:p w14:paraId="127CD259" w14:textId="77777777" w:rsidR="00AF0262" w:rsidRDefault="00EC10D3">
      <w:pPr>
        <w:pStyle w:val="BodyText"/>
        <w:spacing w:before="180"/>
        <w:ind w:left="802"/>
      </w:pPr>
      <w:r>
        <w:t>Example: Sharing of feelings, casual discussion, gossips etc.</w:t>
      </w:r>
    </w:p>
    <w:p w14:paraId="599E66EA" w14:textId="77777777" w:rsidR="00AF0262" w:rsidRDefault="00AF0262">
      <w:pPr>
        <w:sectPr w:rsidR="00AF0262">
          <w:pgSz w:w="11910" w:h="16840"/>
          <w:pgMar w:top="1320" w:right="0" w:bottom="280" w:left="1180" w:header="890" w:footer="0" w:gutter="0"/>
          <w:cols w:space="720"/>
        </w:sectPr>
      </w:pPr>
    </w:p>
    <w:p w14:paraId="2CDEFCE5" w14:textId="77777777" w:rsidR="00AF0262" w:rsidRDefault="00E6466C">
      <w:pPr>
        <w:pStyle w:val="BodyText"/>
        <w:spacing w:before="90"/>
        <w:ind w:left="802"/>
      </w:pPr>
      <w:r>
        <w:pict w14:anchorId="7BA3A51B">
          <v:shape id="_x0000_s1065" type="#_x0000_t202" style="position:absolute;left:0;text-align:left;margin-left:152.55pt;margin-top:655.85pt;width:11.05pt;height:37.45pt;z-index:251951104;mso-position-horizontal-relative:page;mso-position-vertical-relative:page" filled="f" stroked="f">
            <v:textbox style="layout-flow:vertical;mso-layout-flow-alt:bottom-to-top" inset="0,0,0,0">
              <w:txbxContent>
                <w:p w14:paraId="5DB28D8B" w14:textId="77777777" w:rsidR="00EC10D3" w:rsidRDefault="00EC10D3">
                  <w:pPr>
                    <w:spacing w:line="204" w:lineRule="exact"/>
                    <w:ind w:left="20"/>
                    <w:rPr>
                      <w:b/>
                      <w:sz w:val="18"/>
                    </w:rPr>
                  </w:pPr>
                  <w:r>
                    <w:rPr>
                      <w:b/>
                      <w:sz w:val="18"/>
                    </w:rPr>
                    <w:t>Feedback</w:t>
                  </w:r>
                </w:p>
              </w:txbxContent>
            </v:textbox>
            <w10:wrap anchorx="page" anchory="page"/>
          </v:shape>
        </w:pict>
      </w:r>
      <w:r>
        <w:pict w14:anchorId="5001FA63">
          <v:shape id="_x0000_s1064" type="#_x0000_t202" style="position:absolute;left:0;text-align:left;margin-left:442.85pt;margin-top:636.4pt;width:11.05pt;height:83.75pt;z-index:251952128;mso-position-horizontal-relative:page;mso-position-vertical-relative:page" filled="f" stroked="f">
            <v:textbox style="layout-flow:vertical;mso-layout-flow-alt:bottom-to-top" inset="0,0,0,0">
              <w:txbxContent>
                <w:p w14:paraId="0C56E136" w14:textId="77777777" w:rsidR="00EC10D3" w:rsidRDefault="00EC10D3">
                  <w:pPr>
                    <w:tabs>
                      <w:tab w:val="left" w:pos="724"/>
                      <w:tab w:val="left" w:pos="1654"/>
                    </w:tabs>
                    <w:spacing w:line="204" w:lineRule="exact"/>
                    <w:ind w:left="20"/>
                    <w:rPr>
                      <w:b/>
                      <w:sz w:val="18"/>
                    </w:rPr>
                  </w:pPr>
                  <w:r>
                    <w:rPr>
                      <w:b/>
                      <w:sz w:val="18"/>
                      <w:shd w:val="clear" w:color="auto" w:fill="A6A6A6"/>
                    </w:rPr>
                    <w:t xml:space="preserve"> </w:t>
                  </w:r>
                  <w:r>
                    <w:rPr>
                      <w:b/>
                      <w:sz w:val="18"/>
                      <w:shd w:val="clear" w:color="auto" w:fill="A6A6A6"/>
                    </w:rPr>
                    <w:tab/>
                    <w:t>Response</w:t>
                  </w:r>
                  <w:r>
                    <w:rPr>
                      <w:b/>
                      <w:sz w:val="18"/>
                      <w:shd w:val="clear" w:color="auto" w:fill="A6A6A6"/>
                    </w:rPr>
                    <w:tab/>
                  </w:r>
                </w:p>
              </w:txbxContent>
            </v:textbox>
            <w10:wrap anchorx="page" anchory="page"/>
          </v:shape>
        </w:pict>
      </w:r>
      <w:r w:rsidR="00EC10D3">
        <w:t>The informal communication is of four types:</w:t>
      </w:r>
    </w:p>
    <w:p w14:paraId="0198A786" w14:textId="77777777" w:rsidR="00AF0262" w:rsidRDefault="00EC10D3">
      <w:pPr>
        <w:pStyle w:val="ListParagraph"/>
        <w:numPr>
          <w:ilvl w:val="0"/>
          <w:numId w:val="4"/>
        </w:numPr>
        <w:tabs>
          <w:tab w:val="left" w:pos="1231"/>
          <w:tab w:val="left" w:pos="1232"/>
        </w:tabs>
        <w:ind w:right="1454"/>
        <w:rPr>
          <w:sz w:val="24"/>
        </w:rPr>
      </w:pPr>
      <w:r>
        <w:rPr>
          <w:sz w:val="24"/>
        </w:rPr>
        <w:t xml:space="preserve">Single Strand Chain: The communication in which one person tell something to </w:t>
      </w:r>
      <w:r>
        <w:rPr>
          <w:spacing w:val="-3"/>
          <w:sz w:val="24"/>
        </w:rPr>
        <w:t xml:space="preserve">another, </w:t>
      </w:r>
      <w:r>
        <w:rPr>
          <w:sz w:val="24"/>
        </w:rPr>
        <w:t>who</w:t>
      </w:r>
      <w:r>
        <w:rPr>
          <w:spacing w:val="-4"/>
          <w:sz w:val="24"/>
        </w:rPr>
        <w:t xml:space="preserve"> </w:t>
      </w:r>
      <w:r>
        <w:rPr>
          <w:sz w:val="24"/>
        </w:rPr>
        <w:t>again</w:t>
      </w:r>
      <w:r>
        <w:rPr>
          <w:spacing w:val="-4"/>
          <w:sz w:val="24"/>
        </w:rPr>
        <w:t xml:space="preserve"> </w:t>
      </w:r>
      <w:r>
        <w:rPr>
          <w:sz w:val="24"/>
        </w:rPr>
        <w:t>tells</w:t>
      </w:r>
      <w:r>
        <w:rPr>
          <w:spacing w:val="-2"/>
          <w:sz w:val="24"/>
        </w:rPr>
        <w:t xml:space="preserve"> </w:t>
      </w:r>
      <w:r>
        <w:rPr>
          <w:sz w:val="24"/>
        </w:rPr>
        <w:t>something</w:t>
      </w:r>
      <w:r>
        <w:rPr>
          <w:spacing w:val="-4"/>
          <w:sz w:val="24"/>
        </w:rPr>
        <w:t xml:space="preserve"> </w:t>
      </w:r>
      <w:r>
        <w:rPr>
          <w:sz w:val="24"/>
        </w:rPr>
        <w:t>to</w:t>
      </w:r>
      <w:r>
        <w:rPr>
          <w:spacing w:val="-4"/>
          <w:sz w:val="24"/>
        </w:rPr>
        <w:t xml:space="preserve"> </w:t>
      </w:r>
      <w:r>
        <w:rPr>
          <w:sz w:val="24"/>
        </w:rPr>
        <w:t>some</w:t>
      </w:r>
      <w:r>
        <w:rPr>
          <w:spacing w:val="-3"/>
          <w:sz w:val="24"/>
        </w:rPr>
        <w:t xml:space="preserve"> </w:t>
      </w:r>
      <w:r>
        <w:rPr>
          <w:sz w:val="24"/>
        </w:rPr>
        <w:t>other</w:t>
      </w:r>
      <w:r>
        <w:rPr>
          <w:spacing w:val="-2"/>
          <w:sz w:val="24"/>
        </w:rPr>
        <w:t xml:space="preserve"> </w:t>
      </w:r>
      <w:r>
        <w:rPr>
          <w:sz w:val="24"/>
        </w:rPr>
        <w:t>person</w:t>
      </w:r>
      <w:r>
        <w:rPr>
          <w:spacing w:val="-4"/>
          <w:sz w:val="24"/>
        </w:rPr>
        <w:t xml:space="preserve"> </w:t>
      </w:r>
      <w:r>
        <w:rPr>
          <w:sz w:val="24"/>
        </w:rPr>
        <w:t>and</w:t>
      </w:r>
      <w:r>
        <w:rPr>
          <w:spacing w:val="-4"/>
          <w:sz w:val="24"/>
        </w:rPr>
        <w:t xml:space="preserve"> </w:t>
      </w:r>
      <w:r>
        <w:rPr>
          <w:sz w:val="24"/>
        </w:rPr>
        <w:t>the</w:t>
      </w:r>
      <w:r>
        <w:rPr>
          <w:spacing w:val="-2"/>
          <w:sz w:val="24"/>
        </w:rPr>
        <w:t xml:space="preserve"> </w:t>
      </w:r>
      <w:r>
        <w:rPr>
          <w:sz w:val="24"/>
        </w:rPr>
        <w:t>process</w:t>
      </w:r>
      <w:r>
        <w:rPr>
          <w:spacing w:val="-4"/>
          <w:sz w:val="24"/>
        </w:rPr>
        <w:t xml:space="preserve"> </w:t>
      </w:r>
      <w:r>
        <w:rPr>
          <w:sz w:val="24"/>
        </w:rPr>
        <w:t>goes</w:t>
      </w:r>
      <w:r>
        <w:rPr>
          <w:spacing w:val="-4"/>
          <w:sz w:val="24"/>
        </w:rPr>
        <w:t xml:space="preserve"> </w:t>
      </w:r>
      <w:r>
        <w:rPr>
          <w:sz w:val="24"/>
        </w:rPr>
        <w:t>on.</w:t>
      </w:r>
    </w:p>
    <w:p w14:paraId="585F7A59" w14:textId="77777777" w:rsidR="00AF0262" w:rsidRDefault="00EC10D3">
      <w:pPr>
        <w:pStyle w:val="ListParagraph"/>
        <w:numPr>
          <w:ilvl w:val="0"/>
          <w:numId w:val="4"/>
        </w:numPr>
        <w:tabs>
          <w:tab w:val="left" w:pos="1231"/>
          <w:tab w:val="left" w:pos="1232"/>
        </w:tabs>
        <w:ind w:right="1497"/>
        <w:rPr>
          <w:sz w:val="24"/>
        </w:rPr>
      </w:pPr>
      <w:r>
        <w:rPr>
          <w:sz w:val="24"/>
        </w:rPr>
        <w:t>Cluster</w:t>
      </w:r>
      <w:r>
        <w:rPr>
          <w:spacing w:val="-4"/>
          <w:sz w:val="24"/>
        </w:rPr>
        <w:t xml:space="preserve"> </w:t>
      </w:r>
      <w:r>
        <w:rPr>
          <w:sz w:val="24"/>
        </w:rPr>
        <w:t>Chain:</w:t>
      </w:r>
      <w:r>
        <w:rPr>
          <w:spacing w:val="-5"/>
          <w:sz w:val="24"/>
        </w:rPr>
        <w:t xml:space="preserve"> </w:t>
      </w:r>
      <w:r>
        <w:rPr>
          <w:sz w:val="24"/>
        </w:rPr>
        <w:t>The</w:t>
      </w:r>
      <w:r>
        <w:rPr>
          <w:spacing w:val="-5"/>
          <w:sz w:val="24"/>
        </w:rPr>
        <w:t xml:space="preserve"> </w:t>
      </w:r>
      <w:r>
        <w:rPr>
          <w:sz w:val="24"/>
        </w:rPr>
        <w:t>communication</w:t>
      </w:r>
      <w:r>
        <w:rPr>
          <w:spacing w:val="-5"/>
          <w:sz w:val="24"/>
        </w:rPr>
        <w:t xml:space="preserve"> </w:t>
      </w:r>
      <w:r>
        <w:rPr>
          <w:sz w:val="24"/>
        </w:rPr>
        <w:t>in</w:t>
      </w:r>
      <w:r>
        <w:rPr>
          <w:spacing w:val="-4"/>
          <w:sz w:val="24"/>
        </w:rPr>
        <w:t xml:space="preserve"> </w:t>
      </w:r>
      <w:r>
        <w:rPr>
          <w:sz w:val="24"/>
        </w:rPr>
        <w:t>which</w:t>
      </w:r>
      <w:r>
        <w:rPr>
          <w:spacing w:val="-4"/>
          <w:sz w:val="24"/>
        </w:rPr>
        <w:t xml:space="preserve"> </w:t>
      </w:r>
      <w:r>
        <w:rPr>
          <w:sz w:val="24"/>
        </w:rPr>
        <w:t>one</w:t>
      </w:r>
      <w:r>
        <w:rPr>
          <w:spacing w:val="-5"/>
          <w:sz w:val="24"/>
        </w:rPr>
        <w:t xml:space="preserve"> </w:t>
      </w:r>
      <w:r>
        <w:rPr>
          <w:sz w:val="24"/>
        </w:rPr>
        <w:t>person</w:t>
      </w:r>
      <w:r>
        <w:rPr>
          <w:spacing w:val="-4"/>
          <w:sz w:val="24"/>
        </w:rPr>
        <w:t xml:space="preserve"> </w:t>
      </w:r>
      <w:r>
        <w:rPr>
          <w:sz w:val="24"/>
        </w:rPr>
        <w:t>tells</w:t>
      </w:r>
      <w:r>
        <w:rPr>
          <w:spacing w:val="-5"/>
          <w:sz w:val="24"/>
        </w:rPr>
        <w:t xml:space="preserve"> </w:t>
      </w:r>
      <w:r>
        <w:rPr>
          <w:sz w:val="24"/>
        </w:rPr>
        <w:t>something</w:t>
      </w:r>
      <w:r>
        <w:rPr>
          <w:spacing w:val="-5"/>
          <w:sz w:val="24"/>
        </w:rPr>
        <w:t xml:space="preserve"> </w:t>
      </w:r>
      <w:r>
        <w:rPr>
          <w:sz w:val="24"/>
        </w:rPr>
        <w:t>to</w:t>
      </w:r>
      <w:r>
        <w:rPr>
          <w:spacing w:val="-5"/>
          <w:sz w:val="24"/>
        </w:rPr>
        <w:t xml:space="preserve"> </w:t>
      </w:r>
      <w:r>
        <w:rPr>
          <w:sz w:val="24"/>
        </w:rPr>
        <w:t>some</w:t>
      </w:r>
      <w:r>
        <w:rPr>
          <w:spacing w:val="-4"/>
          <w:sz w:val="24"/>
        </w:rPr>
        <w:t xml:space="preserve"> </w:t>
      </w:r>
      <w:r>
        <w:rPr>
          <w:sz w:val="24"/>
        </w:rPr>
        <w:t>of its</w:t>
      </w:r>
      <w:r>
        <w:rPr>
          <w:spacing w:val="-3"/>
          <w:sz w:val="24"/>
        </w:rPr>
        <w:t xml:space="preserve"> </w:t>
      </w:r>
      <w:r>
        <w:rPr>
          <w:sz w:val="24"/>
        </w:rPr>
        <w:t>most</w:t>
      </w:r>
      <w:r>
        <w:rPr>
          <w:spacing w:val="-3"/>
          <w:sz w:val="24"/>
        </w:rPr>
        <w:t xml:space="preserve"> </w:t>
      </w:r>
      <w:r>
        <w:rPr>
          <w:sz w:val="24"/>
        </w:rPr>
        <w:t>trusted</w:t>
      </w:r>
      <w:r>
        <w:rPr>
          <w:spacing w:val="-3"/>
          <w:sz w:val="24"/>
        </w:rPr>
        <w:t xml:space="preserve"> </w:t>
      </w:r>
      <w:r>
        <w:rPr>
          <w:sz w:val="24"/>
        </w:rPr>
        <w:t>people</w:t>
      </w:r>
      <w:r>
        <w:rPr>
          <w:spacing w:val="-3"/>
          <w:sz w:val="24"/>
        </w:rPr>
        <w:t xml:space="preserve"> </w:t>
      </w:r>
      <w:r>
        <w:rPr>
          <w:sz w:val="24"/>
        </w:rPr>
        <w:t>and</w:t>
      </w:r>
      <w:r>
        <w:rPr>
          <w:spacing w:val="-4"/>
          <w:sz w:val="24"/>
        </w:rPr>
        <w:t xml:space="preserve"> </w:t>
      </w:r>
      <w:r>
        <w:rPr>
          <w:sz w:val="24"/>
        </w:rPr>
        <w:t>then</w:t>
      </w:r>
      <w:r>
        <w:rPr>
          <w:spacing w:val="-3"/>
          <w:sz w:val="24"/>
        </w:rPr>
        <w:t xml:space="preserve"> </w:t>
      </w:r>
      <w:r>
        <w:rPr>
          <w:sz w:val="24"/>
        </w:rPr>
        <w:t>they</w:t>
      </w:r>
      <w:r>
        <w:rPr>
          <w:spacing w:val="-2"/>
          <w:sz w:val="24"/>
        </w:rPr>
        <w:t xml:space="preserve"> </w:t>
      </w:r>
      <w:r>
        <w:rPr>
          <w:sz w:val="24"/>
        </w:rPr>
        <w:t>tells</w:t>
      </w:r>
      <w:r>
        <w:rPr>
          <w:spacing w:val="-3"/>
          <w:sz w:val="24"/>
        </w:rPr>
        <w:t xml:space="preserve"> </w:t>
      </w:r>
      <w:r>
        <w:rPr>
          <w:sz w:val="24"/>
        </w:rPr>
        <w:t>them</w:t>
      </w:r>
      <w:r>
        <w:rPr>
          <w:spacing w:val="-4"/>
          <w:sz w:val="24"/>
        </w:rPr>
        <w:t xml:space="preserve"> </w:t>
      </w:r>
      <w:r>
        <w:rPr>
          <w:sz w:val="24"/>
        </w:rPr>
        <w:t>to</w:t>
      </w:r>
      <w:r>
        <w:rPr>
          <w:spacing w:val="-3"/>
          <w:sz w:val="24"/>
        </w:rPr>
        <w:t xml:space="preserve"> </w:t>
      </w:r>
      <w:r>
        <w:rPr>
          <w:sz w:val="24"/>
        </w:rPr>
        <w:t>their</w:t>
      </w:r>
      <w:r>
        <w:rPr>
          <w:spacing w:val="-3"/>
          <w:sz w:val="24"/>
        </w:rPr>
        <w:t xml:space="preserve"> </w:t>
      </w:r>
      <w:r>
        <w:rPr>
          <w:sz w:val="24"/>
        </w:rPr>
        <w:t>trustworthy</w:t>
      </w:r>
      <w:r>
        <w:rPr>
          <w:spacing w:val="-3"/>
          <w:sz w:val="24"/>
        </w:rPr>
        <w:t xml:space="preserve"> </w:t>
      </w:r>
      <w:r>
        <w:rPr>
          <w:sz w:val="24"/>
        </w:rPr>
        <w:t>friends</w:t>
      </w:r>
      <w:r>
        <w:rPr>
          <w:spacing w:val="-3"/>
          <w:sz w:val="24"/>
        </w:rPr>
        <w:t xml:space="preserve"> </w:t>
      </w:r>
      <w:r>
        <w:rPr>
          <w:sz w:val="24"/>
        </w:rPr>
        <w:t>and</w:t>
      </w:r>
    </w:p>
    <w:p w14:paraId="61E58ACA" w14:textId="77777777" w:rsidR="00AF0262" w:rsidRDefault="00EC10D3">
      <w:pPr>
        <w:pStyle w:val="BodyText"/>
        <w:spacing w:line="293" w:lineRule="exact"/>
        <w:ind w:left="1231"/>
      </w:pPr>
      <w:r>
        <w:t>the communication continues.</w:t>
      </w:r>
    </w:p>
    <w:p w14:paraId="3E0A4040" w14:textId="77777777" w:rsidR="00AF0262" w:rsidRDefault="00EC10D3">
      <w:pPr>
        <w:pStyle w:val="ListParagraph"/>
        <w:numPr>
          <w:ilvl w:val="0"/>
          <w:numId w:val="4"/>
        </w:numPr>
        <w:tabs>
          <w:tab w:val="left" w:pos="1231"/>
          <w:tab w:val="left" w:pos="1232"/>
        </w:tabs>
        <w:spacing w:before="181"/>
        <w:ind w:right="1584"/>
        <w:rPr>
          <w:sz w:val="24"/>
        </w:rPr>
      </w:pPr>
      <w:r>
        <w:rPr>
          <w:sz w:val="24"/>
        </w:rPr>
        <w:t>Probability</w:t>
      </w:r>
      <w:r>
        <w:rPr>
          <w:spacing w:val="-7"/>
          <w:sz w:val="24"/>
        </w:rPr>
        <w:t xml:space="preserve"> </w:t>
      </w:r>
      <w:r>
        <w:rPr>
          <w:sz w:val="24"/>
        </w:rPr>
        <w:t>Chain:</w:t>
      </w:r>
      <w:r>
        <w:rPr>
          <w:spacing w:val="-5"/>
          <w:sz w:val="24"/>
        </w:rPr>
        <w:t xml:space="preserve"> </w:t>
      </w:r>
      <w:r>
        <w:rPr>
          <w:sz w:val="24"/>
        </w:rPr>
        <w:t>The</w:t>
      </w:r>
      <w:r>
        <w:rPr>
          <w:spacing w:val="-6"/>
          <w:sz w:val="24"/>
        </w:rPr>
        <w:t xml:space="preserve"> </w:t>
      </w:r>
      <w:r>
        <w:rPr>
          <w:sz w:val="24"/>
        </w:rPr>
        <w:t>communication</w:t>
      </w:r>
      <w:r>
        <w:rPr>
          <w:spacing w:val="-6"/>
          <w:sz w:val="24"/>
        </w:rPr>
        <w:t xml:space="preserve"> </w:t>
      </w:r>
      <w:r>
        <w:rPr>
          <w:sz w:val="24"/>
        </w:rPr>
        <w:t>happens</w:t>
      </w:r>
      <w:r>
        <w:rPr>
          <w:spacing w:val="-6"/>
          <w:sz w:val="24"/>
        </w:rPr>
        <w:t xml:space="preserve"> </w:t>
      </w:r>
      <w:r>
        <w:rPr>
          <w:sz w:val="24"/>
        </w:rPr>
        <w:t>when</w:t>
      </w:r>
      <w:r>
        <w:rPr>
          <w:spacing w:val="-5"/>
          <w:sz w:val="24"/>
        </w:rPr>
        <w:t xml:space="preserve"> </w:t>
      </w:r>
      <w:r>
        <w:rPr>
          <w:sz w:val="24"/>
        </w:rPr>
        <w:t>a</w:t>
      </w:r>
      <w:r>
        <w:rPr>
          <w:spacing w:val="-6"/>
          <w:sz w:val="24"/>
        </w:rPr>
        <w:t xml:space="preserve"> </w:t>
      </w:r>
      <w:r>
        <w:rPr>
          <w:sz w:val="24"/>
        </w:rPr>
        <w:t>person</w:t>
      </w:r>
      <w:r>
        <w:rPr>
          <w:spacing w:val="-6"/>
          <w:sz w:val="24"/>
        </w:rPr>
        <w:t xml:space="preserve"> </w:t>
      </w:r>
      <w:r>
        <w:rPr>
          <w:sz w:val="24"/>
        </w:rPr>
        <w:t>randomly</w:t>
      </w:r>
      <w:r>
        <w:rPr>
          <w:spacing w:val="-7"/>
          <w:sz w:val="24"/>
        </w:rPr>
        <w:t xml:space="preserve"> </w:t>
      </w:r>
      <w:r>
        <w:rPr>
          <w:sz w:val="24"/>
        </w:rPr>
        <w:t>chooses some persons to pass on the information which is of little interest but</w:t>
      </w:r>
      <w:r>
        <w:rPr>
          <w:spacing w:val="-30"/>
          <w:sz w:val="24"/>
        </w:rPr>
        <w:t xml:space="preserve"> </w:t>
      </w:r>
      <w:r>
        <w:rPr>
          <w:sz w:val="24"/>
        </w:rPr>
        <w:t>not</w:t>
      </w:r>
    </w:p>
    <w:p w14:paraId="2A4F9B10" w14:textId="77777777" w:rsidR="00AF0262" w:rsidRDefault="00EC10D3">
      <w:pPr>
        <w:pStyle w:val="BodyText"/>
        <w:spacing w:line="293" w:lineRule="exact"/>
        <w:ind w:left="1231"/>
      </w:pPr>
      <w:r>
        <w:t>important.</w:t>
      </w:r>
    </w:p>
    <w:p w14:paraId="4AFC770C" w14:textId="39128B05" w:rsidR="00AF0262" w:rsidRDefault="00EC10D3">
      <w:pPr>
        <w:pStyle w:val="ListParagraph"/>
        <w:numPr>
          <w:ilvl w:val="0"/>
          <w:numId w:val="4"/>
        </w:numPr>
        <w:tabs>
          <w:tab w:val="left" w:pos="1231"/>
          <w:tab w:val="left" w:pos="1232"/>
        </w:tabs>
        <w:ind w:right="1508"/>
        <w:jc w:val="both"/>
        <w:rPr>
          <w:sz w:val="24"/>
        </w:rPr>
      </w:pPr>
      <w:r>
        <w:rPr>
          <w:sz w:val="24"/>
        </w:rPr>
        <w:t>Gossip</w:t>
      </w:r>
      <w:r>
        <w:rPr>
          <w:spacing w:val="-5"/>
          <w:sz w:val="24"/>
        </w:rPr>
        <w:t xml:space="preserve"> </w:t>
      </w:r>
      <w:r>
        <w:rPr>
          <w:sz w:val="24"/>
        </w:rPr>
        <w:t>Chain:</w:t>
      </w:r>
      <w:r>
        <w:rPr>
          <w:spacing w:val="-5"/>
          <w:sz w:val="24"/>
        </w:rPr>
        <w:t xml:space="preserve"> </w:t>
      </w:r>
      <w:r>
        <w:rPr>
          <w:sz w:val="24"/>
        </w:rPr>
        <w:t>The</w:t>
      </w:r>
      <w:r>
        <w:rPr>
          <w:spacing w:val="-5"/>
          <w:sz w:val="24"/>
        </w:rPr>
        <w:t xml:space="preserve"> </w:t>
      </w:r>
      <w:r>
        <w:rPr>
          <w:sz w:val="24"/>
        </w:rPr>
        <w:t>communication</w:t>
      </w:r>
      <w:r>
        <w:rPr>
          <w:spacing w:val="-5"/>
          <w:sz w:val="24"/>
        </w:rPr>
        <w:t xml:space="preserve"> </w:t>
      </w:r>
      <w:r>
        <w:rPr>
          <w:sz w:val="24"/>
        </w:rPr>
        <w:t>starts</w:t>
      </w:r>
      <w:r>
        <w:rPr>
          <w:spacing w:val="-5"/>
          <w:sz w:val="24"/>
        </w:rPr>
        <w:t xml:space="preserve"> </w:t>
      </w:r>
      <w:r>
        <w:rPr>
          <w:sz w:val="24"/>
        </w:rPr>
        <w:t>when</w:t>
      </w:r>
      <w:r>
        <w:rPr>
          <w:spacing w:val="-5"/>
          <w:sz w:val="24"/>
        </w:rPr>
        <w:t xml:space="preserve"> </w:t>
      </w:r>
      <w:r>
        <w:rPr>
          <w:sz w:val="24"/>
        </w:rPr>
        <w:t>a</w:t>
      </w:r>
      <w:r>
        <w:rPr>
          <w:spacing w:val="-5"/>
          <w:sz w:val="24"/>
        </w:rPr>
        <w:t xml:space="preserve"> </w:t>
      </w:r>
      <w:r>
        <w:rPr>
          <w:sz w:val="24"/>
        </w:rPr>
        <w:t>person</w:t>
      </w:r>
      <w:r>
        <w:rPr>
          <w:spacing w:val="-5"/>
          <w:sz w:val="24"/>
        </w:rPr>
        <w:t xml:space="preserve"> </w:t>
      </w:r>
      <w:r>
        <w:rPr>
          <w:sz w:val="24"/>
        </w:rPr>
        <w:t>tells</w:t>
      </w:r>
      <w:r>
        <w:rPr>
          <w:spacing w:val="-5"/>
          <w:sz w:val="24"/>
        </w:rPr>
        <w:t xml:space="preserve"> </w:t>
      </w:r>
      <w:r>
        <w:rPr>
          <w:sz w:val="24"/>
        </w:rPr>
        <w:t>something</w:t>
      </w:r>
      <w:r>
        <w:rPr>
          <w:spacing w:val="-4"/>
          <w:sz w:val="24"/>
        </w:rPr>
        <w:t xml:space="preserve"> </w:t>
      </w:r>
      <w:r>
        <w:rPr>
          <w:sz w:val="24"/>
        </w:rPr>
        <w:t>to</w:t>
      </w:r>
      <w:r>
        <w:rPr>
          <w:spacing w:val="-5"/>
          <w:sz w:val="24"/>
        </w:rPr>
        <w:t xml:space="preserve"> </w:t>
      </w:r>
      <w:r>
        <w:rPr>
          <w:sz w:val="24"/>
        </w:rPr>
        <w:t>a</w:t>
      </w:r>
      <w:r>
        <w:rPr>
          <w:spacing w:val="-5"/>
          <w:sz w:val="24"/>
        </w:rPr>
        <w:t xml:space="preserve"> </w:t>
      </w:r>
      <w:r>
        <w:rPr>
          <w:sz w:val="24"/>
        </w:rPr>
        <w:t xml:space="preserve">group of people and then they pass on the information to some more people and in this </w:t>
      </w:r>
      <w:r>
        <w:rPr>
          <w:spacing w:val="-3"/>
          <w:sz w:val="24"/>
        </w:rPr>
        <w:t xml:space="preserve">way </w:t>
      </w:r>
      <w:r>
        <w:rPr>
          <w:sz w:val="24"/>
        </w:rPr>
        <w:t>the information is passed on to</w:t>
      </w:r>
      <w:r>
        <w:rPr>
          <w:spacing w:val="-4"/>
          <w:sz w:val="24"/>
        </w:rPr>
        <w:t xml:space="preserve"> </w:t>
      </w:r>
      <w:r>
        <w:rPr>
          <w:sz w:val="24"/>
        </w:rPr>
        <w:t>everyone.</w:t>
      </w:r>
    </w:p>
    <w:p w14:paraId="526FF714" w14:textId="77777777" w:rsidR="00AF0262" w:rsidRDefault="00EC10D3">
      <w:pPr>
        <w:pStyle w:val="BodyText"/>
        <w:spacing w:before="180"/>
        <w:ind w:left="447" w:right="1425"/>
      </w:pPr>
      <w:r>
        <w:t>A very deep discussion on the difference between formal and informal communication has been done in this article. Nowadays, many big Transnational Organizations has started an open-door policy, in which any employee of any department can communicate directly</w:t>
      </w:r>
    </w:p>
    <w:p w14:paraId="2C668D70" w14:textId="77777777" w:rsidR="00AF0262" w:rsidRDefault="00EC10D3">
      <w:pPr>
        <w:pStyle w:val="BodyText"/>
        <w:ind w:left="447" w:right="1546"/>
      </w:pPr>
      <w:r>
        <w:t>with the head of an organization, about their complaints, grievances and requests. This results in reducing the complexity of the formal communication.</w:t>
      </w:r>
    </w:p>
    <w:p w14:paraId="754CCCFD" w14:textId="77777777" w:rsidR="00AF0262" w:rsidRDefault="00EC10D3">
      <w:pPr>
        <w:pStyle w:val="ListParagraph"/>
        <w:numPr>
          <w:ilvl w:val="1"/>
          <w:numId w:val="8"/>
        </w:numPr>
        <w:tabs>
          <w:tab w:val="left" w:pos="854"/>
        </w:tabs>
        <w:ind w:hanging="419"/>
        <w:rPr>
          <w:sz w:val="24"/>
        </w:rPr>
      </w:pPr>
      <w:r>
        <w:rPr>
          <w:sz w:val="24"/>
        </w:rPr>
        <w:t>Communication</w:t>
      </w:r>
      <w:r>
        <w:rPr>
          <w:spacing w:val="-2"/>
          <w:sz w:val="24"/>
        </w:rPr>
        <w:t xml:space="preserve"> </w:t>
      </w:r>
      <w:r>
        <w:rPr>
          <w:sz w:val="24"/>
        </w:rPr>
        <w:t>Process</w:t>
      </w:r>
    </w:p>
    <w:p w14:paraId="1E60F4CE" w14:textId="77777777" w:rsidR="00AF0262" w:rsidRDefault="00EC10D3">
      <w:pPr>
        <w:pStyle w:val="BodyText"/>
        <w:spacing w:before="180"/>
        <w:ind w:left="798"/>
      </w:pPr>
      <w:r>
        <w:t>The function of all elements of the HR management is to communicate, so HR</w:t>
      </w:r>
    </w:p>
    <w:p w14:paraId="089C5616" w14:textId="77777777" w:rsidR="00AF0262" w:rsidRDefault="00EC10D3">
      <w:pPr>
        <w:pStyle w:val="BodyText"/>
        <w:ind w:left="798" w:right="1546"/>
      </w:pPr>
      <w:r>
        <w:t>professionals</w:t>
      </w:r>
      <w:r>
        <w:rPr>
          <w:spacing w:val="-8"/>
        </w:rPr>
        <w:t xml:space="preserve"> </w:t>
      </w:r>
      <w:r>
        <w:t>must</w:t>
      </w:r>
      <w:r>
        <w:rPr>
          <w:spacing w:val="-7"/>
        </w:rPr>
        <w:t xml:space="preserve"> </w:t>
      </w:r>
      <w:r>
        <w:t>understand</w:t>
      </w:r>
      <w:r>
        <w:rPr>
          <w:spacing w:val="-7"/>
        </w:rPr>
        <w:t xml:space="preserve"> </w:t>
      </w:r>
      <w:r>
        <w:t>the</w:t>
      </w:r>
      <w:r>
        <w:rPr>
          <w:spacing w:val="-7"/>
        </w:rPr>
        <w:t xml:space="preserve"> </w:t>
      </w:r>
      <w:r>
        <w:t>communication</w:t>
      </w:r>
      <w:r>
        <w:rPr>
          <w:spacing w:val="-8"/>
        </w:rPr>
        <w:t xml:space="preserve"> </w:t>
      </w:r>
      <w:r>
        <w:t>process.</w:t>
      </w:r>
      <w:r>
        <w:rPr>
          <w:spacing w:val="-7"/>
        </w:rPr>
        <w:t xml:space="preserve"> </w:t>
      </w:r>
      <w:r>
        <w:t>This</w:t>
      </w:r>
      <w:r>
        <w:rPr>
          <w:spacing w:val="-8"/>
        </w:rPr>
        <w:t xml:space="preserve"> </w:t>
      </w:r>
      <w:r>
        <w:t>process</w:t>
      </w:r>
      <w:r>
        <w:rPr>
          <w:spacing w:val="-8"/>
        </w:rPr>
        <w:t xml:space="preserve"> </w:t>
      </w:r>
      <w:r>
        <w:t>can</w:t>
      </w:r>
      <w:r>
        <w:rPr>
          <w:spacing w:val="-7"/>
        </w:rPr>
        <w:t xml:space="preserve"> </w:t>
      </w:r>
      <w:r>
        <w:t>be</w:t>
      </w:r>
      <w:r>
        <w:rPr>
          <w:spacing w:val="-8"/>
        </w:rPr>
        <w:t xml:space="preserve"> </w:t>
      </w:r>
      <w:r>
        <w:t>very complex;</w:t>
      </w:r>
      <w:r>
        <w:rPr>
          <w:spacing w:val="-4"/>
        </w:rPr>
        <w:t xml:space="preserve"> </w:t>
      </w:r>
      <w:r>
        <w:t>successful</w:t>
      </w:r>
      <w:r>
        <w:rPr>
          <w:spacing w:val="-5"/>
        </w:rPr>
        <w:t xml:space="preserve"> </w:t>
      </w:r>
      <w:r>
        <w:t>marketing</w:t>
      </w:r>
      <w:r>
        <w:rPr>
          <w:spacing w:val="-4"/>
        </w:rPr>
        <w:t xml:space="preserve"> </w:t>
      </w:r>
      <w:r>
        <w:t>communications</w:t>
      </w:r>
      <w:r>
        <w:rPr>
          <w:spacing w:val="-4"/>
        </w:rPr>
        <w:t xml:space="preserve"> </w:t>
      </w:r>
      <w:r>
        <w:t>depend</w:t>
      </w:r>
      <w:r>
        <w:rPr>
          <w:spacing w:val="-5"/>
        </w:rPr>
        <w:t xml:space="preserve"> </w:t>
      </w:r>
      <w:r>
        <w:t>on</w:t>
      </w:r>
      <w:r>
        <w:rPr>
          <w:spacing w:val="-5"/>
        </w:rPr>
        <w:t xml:space="preserve"> </w:t>
      </w:r>
      <w:r>
        <w:t>a</w:t>
      </w:r>
      <w:r>
        <w:rPr>
          <w:spacing w:val="-5"/>
        </w:rPr>
        <w:t xml:space="preserve"> </w:t>
      </w:r>
      <w:r>
        <w:t>number</w:t>
      </w:r>
      <w:r>
        <w:rPr>
          <w:spacing w:val="-4"/>
        </w:rPr>
        <w:t xml:space="preserve"> </w:t>
      </w:r>
      <w:r>
        <w:t>of</w:t>
      </w:r>
      <w:r>
        <w:rPr>
          <w:spacing w:val="-5"/>
        </w:rPr>
        <w:t xml:space="preserve"> </w:t>
      </w:r>
      <w:r>
        <w:t>factors,</w:t>
      </w:r>
    </w:p>
    <w:p w14:paraId="709F35E6" w14:textId="77777777" w:rsidR="00AF0262" w:rsidRDefault="00EC10D3">
      <w:pPr>
        <w:pStyle w:val="BodyText"/>
        <w:spacing w:before="1"/>
        <w:ind w:left="798"/>
      </w:pPr>
      <w:r>
        <w:t>including</w:t>
      </w:r>
      <w:r>
        <w:rPr>
          <w:spacing w:val="-4"/>
        </w:rPr>
        <w:t xml:space="preserve"> </w:t>
      </w:r>
      <w:r>
        <w:t>the</w:t>
      </w:r>
      <w:r>
        <w:rPr>
          <w:spacing w:val="-3"/>
        </w:rPr>
        <w:t xml:space="preserve"> </w:t>
      </w:r>
      <w:r>
        <w:t>nature</w:t>
      </w:r>
      <w:r>
        <w:rPr>
          <w:spacing w:val="-3"/>
        </w:rPr>
        <w:t xml:space="preserve"> </w:t>
      </w:r>
      <w:r>
        <w:t>of</w:t>
      </w:r>
      <w:r>
        <w:rPr>
          <w:spacing w:val="-4"/>
        </w:rPr>
        <w:t xml:space="preserve"> </w:t>
      </w:r>
      <w:r>
        <w:t>the</w:t>
      </w:r>
      <w:r>
        <w:rPr>
          <w:spacing w:val="-3"/>
        </w:rPr>
        <w:t xml:space="preserve"> </w:t>
      </w:r>
      <w:r>
        <w:t>message,</w:t>
      </w:r>
      <w:r>
        <w:rPr>
          <w:spacing w:val="-4"/>
        </w:rPr>
        <w:t xml:space="preserve"> </w:t>
      </w:r>
      <w:r>
        <w:t>the</w:t>
      </w:r>
      <w:r>
        <w:rPr>
          <w:spacing w:val="-3"/>
        </w:rPr>
        <w:t xml:space="preserve"> </w:t>
      </w:r>
      <w:r>
        <w:t>audience’s</w:t>
      </w:r>
      <w:r>
        <w:rPr>
          <w:spacing w:val="-4"/>
        </w:rPr>
        <w:t xml:space="preserve"> </w:t>
      </w:r>
      <w:r>
        <w:t>interpretation</w:t>
      </w:r>
      <w:r>
        <w:rPr>
          <w:spacing w:val="-4"/>
        </w:rPr>
        <w:t xml:space="preserve"> </w:t>
      </w:r>
      <w:r>
        <w:t>of</w:t>
      </w:r>
      <w:r>
        <w:rPr>
          <w:spacing w:val="-3"/>
        </w:rPr>
        <w:t xml:space="preserve"> </w:t>
      </w:r>
      <w:r>
        <w:t>it,</w:t>
      </w:r>
      <w:r>
        <w:rPr>
          <w:spacing w:val="-4"/>
        </w:rPr>
        <w:t xml:space="preserve"> </w:t>
      </w:r>
      <w:r>
        <w:t>and</w:t>
      </w:r>
      <w:r>
        <w:rPr>
          <w:spacing w:val="-3"/>
        </w:rPr>
        <w:t xml:space="preserve"> </w:t>
      </w:r>
      <w:r>
        <w:t>the</w:t>
      </w:r>
    </w:p>
    <w:p w14:paraId="26E3A354" w14:textId="77777777" w:rsidR="00AF0262" w:rsidRDefault="00EC10D3">
      <w:pPr>
        <w:pStyle w:val="BodyText"/>
        <w:ind w:left="798" w:right="1564"/>
      </w:pPr>
      <w:r>
        <w:t>environment in which it is received. For effective communication to occur, the sender must encode a message in such a way that it will be decoded by the receiver in the</w:t>
      </w:r>
    </w:p>
    <w:p w14:paraId="05FDA137" w14:textId="77777777" w:rsidR="00AF0262" w:rsidRDefault="00E6466C">
      <w:pPr>
        <w:pStyle w:val="BodyText"/>
        <w:ind w:left="798" w:right="1376"/>
      </w:pPr>
      <w:r>
        <w:pict w14:anchorId="2DEB8DB7">
          <v:group id="_x0000_s1045" style="position:absolute;left:0;text-align:left;margin-left:139.75pt;margin-top:53.3pt;width:326.25pt;height:219pt;z-index:251950080;mso-position-horizontal-relative:page" coordorigin="2795,1066" coordsize="6525,4380">
            <v:shape id="_x0000_s1063" style="position:absolute;left:5659;top:1066;width:3270;height:3270" coordorigin="5660,1066" coordsize="3270,3270" path="m7295,1066r-75,2l7146,1073r-73,8l7001,1093r-71,14l6860,1125r-68,20l6724,1169r-66,26l6594,1224r-63,31l6470,1290r-60,36l6352,1365r-56,42l6241,1451r-52,46l6139,1545r-49,51l6044,1648r-43,54l5959,1758r-39,58l5883,1876r-34,61l5817,2000r-29,65l5762,2131r-23,67l5718,2267r-17,69l5686,2407r-11,72l5667,2552r-5,74l5660,2701r2,75l5667,2850r8,73l5686,2995r15,71l5718,3136r21,69l5762,3272r26,66l5817,3402r32,63l5883,3527r37,59l5959,3644r42,56l6044,3755r46,52l6139,3857r50,49l6241,3952r55,44l6352,4037r58,39l6470,4113r61,34l6594,4179r64,29l6724,4234r68,23l6860,4278r70,17l7001,4310r72,11l7146,4330r74,5l7295,4336r75,-1l7444,4330r73,-9l7589,4310r71,-15l7730,4278r68,-21l7865,4234r66,-26l7996,4179r63,-32l8120,4113r60,-37l8238,4037r56,-41l8348,3952r53,-46l8451,3857r48,-50l8545,3755r44,-55l8631,3644r39,-58l8707,3527r34,-62l8772,3402r29,-64l8828,3272r23,-67l8871,3136r18,-70l8904,2995r11,-72l8923,2850r5,-74l8930,2701r-2,-75l8923,2552r-8,-73l8904,2407r-15,-71l8871,2267r-20,-69l8828,2131r-27,-66l8772,2000r-31,-63l8707,1876r-37,-60l8631,1758r-42,-56l8545,1648r-46,-52l8451,1545r-50,-48l8348,1451r-54,-44l8238,1365r-58,-39l8120,1290r-61,-35l7996,1224r-65,-29l7865,1169r-67,-24l7730,1125r-70,-18l7589,1093r-72,-12l7444,1073r-74,-5l7295,1066xe" fillcolor="#d6e3bc" stroked="f">
              <v:path arrowok="t"/>
            </v:shape>
            <v:shape id="_x0000_s1062" style="position:absolute;left:3184;top:1066;width:3270;height:3270" coordorigin="3185,1066" coordsize="3270,3270" path="m4820,1066r-75,2l4671,1073r-73,8l4526,1093r-71,14l4385,1125r-68,20l4249,1169r-66,26l4119,1224r-63,31l3995,1290r-60,36l3877,1365r-56,42l3766,1451r-52,46l3664,1545r-48,51l3569,1648r-43,54l3484,1758r-39,58l3408,1876r-34,61l3342,2000r-29,65l3287,2131r-23,67l3243,2267r-17,69l3211,2407r-11,72l3192,2552r-5,74l3185,2701r2,75l3192,2850r8,73l3211,2995r15,71l3243,3136r21,69l3287,3272r26,66l3342,3402r32,63l3408,3527r37,59l3484,3644r42,56l3569,3755r47,52l3664,3857r50,49l3766,3952r55,44l3877,4037r58,39l3995,4113r61,34l4119,4179r64,29l4249,4234r68,23l4385,4278r70,17l4526,4310r72,11l4671,4330r74,5l4820,4336r75,-1l4969,4330r73,-9l5114,4310r71,-15l5255,4278r68,-21l5390,4234r66,-26l5521,4179r63,-32l5645,4113r60,-37l5763,4037r56,-41l5873,3952r53,-46l5976,3857r48,-50l6070,3755r44,-55l6156,3644r39,-58l6232,3527r34,-62l6297,3402r29,-64l6353,3272r23,-67l6396,3136r18,-70l6429,2995r11,-72l6448,2850r5,-74l6455,2701r-2,-75l6448,2552r-8,-73l6429,2407r-15,-71l6396,2267r-20,-69l6353,2131r-27,-66l6297,2000r-31,-63l6232,1876r-37,-60l6156,1758r-42,-56l6070,1648r-46,-52l5976,1545r-50,-48l5873,1451r-54,-44l5763,1365r-58,-39l5645,1290r-61,-35l5521,1224r-65,-29l5390,1169r-67,-24l5255,1125r-70,-18l5114,1093r-72,-12l4969,1073r-74,-5l4820,1066xe" fillcolor="#b8cde4" stroked="f">
              <v:fill opacity="45746f"/>
              <v:path arrowok="t"/>
            </v:shape>
            <v:shape id="_x0000_s1061" style="position:absolute;left:3694;top:2588;width:3263;height:225" coordorigin="3695,2589" coordsize="3263,225" o:spt="100" adj="0,,0" path="m4197,2701l4085,2589r,56l3695,2645r,113l4085,2758r,56l4197,2701t2760,l6845,2589r,56l4985,2645r,113l6845,2758r,56l6957,2701e" fillcolor="#c4bc96" stroked="f">
              <v:stroke joinstyle="round"/>
              <v:formulas/>
              <v:path arrowok="t" o:connecttype="segments"/>
            </v:shape>
            <v:rect id="_x0000_s1060" style="position:absolute;left:3184;top:3421;width:5685;height:225" fillcolor="#4f81bc" stroked="f"/>
            <v:shape id="_x0000_s1059" style="position:absolute;left:7482;top:2596;width:960;height:225" coordorigin="7482,2596" coordsize="960,225" path="m8330,2596r,57l7482,2653r,112l8330,2765r,56l8442,2709,8330,2596xe" fillcolor="#c4bc96" stroked="f">
              <v:path arrowok="t"/>
            </v:shape>
            <v:shape id="_x0000_s1058" style="position:absolute;left:2907;top:3038;width:5963;height:1635" coordorigin="2907,3039" coordsize="5963,1635" path="m8870,4464r-4898,l3972,4462r-438,l3466,4453r-61,-26l3354,4387r-40,-51l3289,4275r-9,-67l3280,3308r160,l3174,3039r-267,269l3068,3308r,900l3074,4283r17,72l3120,4422r38,61l3204,4537r54,47l3319,4622r67,28l3458,4668r76,6l3920,4674r52,l8870,4674r,-210e" fillcolor="#a6a6a6" stroked="f">
              <v:path arrowok="t"/>
            </v:shape>
            <v:shape id="_x0000_s1057" type="#_x0000_t75" style="position:absolute;left:5262;top:3721;width:2595;height:1725">
              <v:imagedata r:id="rId107" o:title=""/>
            </v:shape>
            <v:shape id="_x0000_s1056" style="position:absolute;left:4197;top:2363;width:3720;height:735" coordorigin="4197,2364" coordsize="3720,735" o:spt="100" adj="0,,0" path="m5157,2717l4197,2364r,735l5157,2717t2760,-23l6957,2364r,735l7917,2694e" fillcolor="#938953" stroked="f">
              <v:stroke joinstyle="round"/>
              <v:formulas/>
              <v:path arrowok="t" o:connecttype="segments"/>
            </v:shape>
            <v:shape id="_x0000_s1055" type="#_x0000_t202" style="position:absolute;left:4382;top:1309;width:848;height:617" filled="f" stroked="f">
              <v:textbox inset="0,0,0,0">
                <w:txbxContent>
                  <w:p w14:paraId="3B6FCE41" w14:textId="77777777" w:rsidR="00EC10D3" w:rsidRDefault="00EC10D3">
                    <w:pPr>
                      <w:spacing w:line="183" w:lineRule="exact"/>
                      <w:ind w:left="89"/>
                      <w:rPr>
                        <w:b/>
                        <w:sz w:val="18"/>
                      </w:rPr>
                    </w:pPr>
                    <w:r>
                      <w:rPr>
                        <w:b/>
                        <w:sz w:val="18"/>
                      </w:rPr>
                      <w:t>Sender’s</w:t>
                    </w:r>
                  </w:p>
                  <w:p w14:paraId="4B485C5E" w14:textId="77777777" w:rsidR="00EC10D3" w:rsidRDefault="00EC10D3">
                    <w:pPr>
                      <w:spacing w:line="218" w:lineRule="exact"/>
                      <w:ind w:left="134"/>
                      <w:rPr>
                        <w:b/>
                        <w:sz w:val="18"/>
                      </w:rPr>
                    </w:pPr>
                    <w:r>
                      <w:rPr>
                        <w:b/>
                        <w:sz w:val="18"/>
                      </w:rPr>
                      <w:t>Field of</w:t>
                    </w:r>
                  </w:p>
                  <w:p w14:paraId="320C6A4D" w14:textId="77777777" w:rsidR="00EC10D3" w:rsidRDefault="00EC10D3">
                    <w:pPr>
                      <w:spacing w:line="216" w:lineRule="exact"/>
                      <w:rPr>
                        <w:b/>
                        <w:sz w:val="18"/>
                      </w:rPr>
                    </w:pPr>
                    <w:r>
                      <w:rPr>
                        <w:b/>
                        <w:sz w:val="18"/>
                      </w:rPr>
                      <w:t>Experience</w:t>
                    </w:r>
                  </w:p>
                </w:txbxContent>
              </v:textbox>
            </v:shape>
            <v:shape id="_x0000_s1054" type="#_x0000_t202" style="position:absolute;left:6916;top:1305;width:846;height:617" filled="f" stroked="f">
              <v:textbox inset="0,0,0,0">
                <w:txbxContent>
                  <w:p w14:paraId="1ABE90A3" w14:textId="77777777" w:rsidR="00EC10D3" w:rsidRDefault="00EC10D3">
                    <w:pPr>
                      <w:spacing w:line="183" w:lineRule="exact"/>
                      <w:ind w:right="21"/>
                      <w:jc w:val="center"/>
                      <w:rPr>
                        <w:b/>
                        <w:sz w:val="18"/>
                      </w:rPr>
                    </w:pPr>
                    <w:r>
                      <w:rPr>
                        <w:b/>
                        <w:sz w:val="18"/>
                      </w:rPr>
                      <w:t>Receiver’s</w:t>
                    </w:r>
                  </w:p>
                  <w:p w14:paraId="1BBF8646" w14:textId="77777777" w:rsidR="00EC10D3" w:rsidRDefault="00EC10D3">
                    <w:pPr>
                      <w:spacing w:line="218" w:lineRule="exact"/>
                      <w:ind w:right="29"/>
                      <w:jc w:val="center"/>
                      <w:rPr>
                        <w:b/>
                        <w:sz w:val="18"/>
                      </w:rPr>
                    </w:pPr>
                    <w:r>
                      <w:rPr>
                        <w:b/>
                        <w:sz w:val="18"/>
                      </w:rPr>
                      <w:t>Field of</w:t>
                    </w:r>
                  </w:p>
                  <w:p w14:paraId="1D8EE2BB" w14:textId="77777777" w:rsidR="00EC10D3" w:rsidRDefault="00EC10D3">
                    <w:pPr>
                      <w:spacing w:line="216" w:lineRule="exact"/>
                      <w:ind w:right="18"/>
                      <w:jc w:val="center"/>
                      <w:rPr>
                        <w:b/>
                        <w:sz w:val="18"/>
                      </w:rPr>
                    </w:pPr>
                    <w:r>
                      <w:rPr>
                        <w:b/>
                        <w:sz w:val="18"/>
                      </w:rPr>
                      <w:t>Experience</w:t>
                    </w:r>
                  </w:p>
                </w:txbxContent>
              </v:textbox>
            </v:shape>
            <v:shape id="_x0000_s1053" type="#_x0000_t202" style="position:absolute;left:4218;top:2601;width:707;height:181" filled="f" stroked="f">
              <v:textbox inset="0,0,0,0">
                <w:txbxContent>
                  <w:p w14:paraId="54B1F174" w14:textId="77777777" w:rsidR="00EC10D3" w:rsidRDefault="00EC10D3">
                    <w:pPr>
                      <w:spacing w:line="180" w:lineRule="exact"/>
                      <w:rPr>
                        <w:b/>
                        <w:sz w:val="18"/>
                      </w:rPr>
                    </w:pPr>
                    <w:r>
                      <w:rPr>
                        <w:b/>
                        <w:color w:val="F1F1F1"/>
                        <w:sz w:val="18"/>
                      </w:rPr>
                      <w:t>Encoding</w:t>
                    </w:r>
                  </w:p>
                </w:txbxContent>
              </v:textbox>
            </v:shape>
            <v:shape id="_x0000_s1052" type="#_x0000_t202" style="position:absolute;left:7034;top:2601;width:722;height:181" filled="f" stroked="f">
              <v:textbox inset="0,0,0,0">
                <w:txbxContent>
                  <w:p w14:paraId="20B289ED" w14:textId="77777777" w:rsidR="00EC10D3" w:rsidRDefault="00EC10D3">
                    <w:pPr>
                      <w:spacing w:line="180" w:lineRule="exact"/>
                      <w:rPr>
                        <w:b/>
                        <w:sz w:val="18"/>
                      </w:rPr>
                    </w:pPr>
                    <w:r>
                      <w:rPr>
                        <w:b/>
                        <w:color w:val="F1F1F1"/>
                        <w:sz w:val="18"/>
                      </w:rPr>
                      <w:t>Decoding</w:t>
                    </w:r>
                  </w:p>
                </w:txbxContent>
              </v:textbox>
            </v:shape>
            <v:shape id="_x0000_s1051" type="#_x0000_t202" style="position:absolute;left:5666;top:4127;width:907;height:241" filled="f" stroked="f">
              <v:textbox inset="0,0,0,0">
                <w:txbxContent>
                  <w:p w14:paraId="578D94C7" w14:textId="77777777" w:rsidR="00EC10D3" w:rsidRDefault="00EC10D3">
                    <w:pPr>
                      <w:spacing w:line="240" w:lineRule="exact"/>
                      <w:rPr>
                        <w:rFonts w:ascii="Microsoft JhengHei"/>
                        <w:b/>
                        <w:sz w:val="18"/>
                      </w:rPr>
                    </w:pPr>
                    <w:r>
                      <w:rPr>
                        <w:rFonts w:ascii="Microsoft JhengHei"/>
                        <w:b/>
                        <w:sz w:val="18"/>
                      </w:rPr>
                      <w:t>Brain Gain</w:t>
                    </w:r>
                  </w:p>
                </w:txbxContent>
              </v:textbox>
            </v:shape>
            <v:shape id="_x0000_s1050" type="#_x0000_t202" style="position:absolute;left:7637;top:4860;width:989;height:241" filled="f" stroked="f">
              <v:textbox inset="0,0,0,0">
                <w:txbxContent>
                  <w:p w14:paraId="02227C06" w14:textId="77777777" w:rsidR="00EC10D3" w:rsidRDefault="00EC10D3">
                    <w:pPr>
                      <w:spacing w:line="240" w:lineRule="exact"/>
                      <w:rPr>
                        <w:rFonts w:ascii="Microsoft JhengHei"/>
                        <w:b/>
                        <w:sz w:val="18"/>
                      </w:rPr>
                    </w:pPr>
                    <w:r>
                      <w:rPr>
                        <w:rFonts w:ascii="Microsoft JhengHei"/>
                        <w:b/>
                        <w:sz w:val="18"/>
                      </w:rPr>
                      <w:t>Brain Drain</w:t>
                    </w:r>
                  </w:p>
                </w:txbxContent>
              </v:textbox>
            </v:shape>
            <v:shape id="_x0000_s1049" type="#_x0000_t202" style="position:absolute;left:3184;top:3421;width:5685;height:225" filled="f" stroked="f">
              <v:textbox inset="0,0,0,0">
                <w:txbxContent>
                  <w:p w14:paraId="1AD36B0D" w14:textId="77777777" w:rsidR="00EC10D3" w:rsidRDefault="00EC10D3">
                    <w:pPr>
                      <w:spacing w:line="199" w:lineRule="exact"/>
                      <w:ind w:left="2669" w:right="2554"/>
                      <w:jc w:val="center"/>
                      <w:rPr>
                        <w:b/>
                        <w:sz w:val="18"/>
                      </w:rPr>
                    </w:pPr>
                    <w:r>
                      <w:rPr>
                        <w:b/>
                        <w:sz w:val="18"/>
                      </w:rPr>
                      <w:t>Noise</w:t>
                    </w:r>
                  </w:p>
                </w:txbxContent>
              </v:textbox>
            </v:shape>
            <v:shape id="_x0000_s1048" type="#_x0000_t202" style="position:absolute;left:8419;top:2416;width:900;height:623" fillcolor="#938953" stroked="f">
              <v:textbox inset="0,0,0,0">
                <w:txbxContent>
                  <w:p w14:paraId="1B30575A" w14:textId="77777777" w:rsidR="00EC10D3" w:rsidRDefault="00EC10D3">
                    <w:pPr>
                      <w:spacing w:before="6"/>
                      <w:rPr>
                        <w:sz w:val="16"/>
                      </w:rPr>
                    </w:pPr>
                  </w:p>
                  <w:p w14:paraId="2893D477" w14:textId="77777777" w:rsidR="00EC10D3" w:rsidRDefault="00EC10D3">
                    <w:pPr>
                      <w:ind w:left="131"/>
                      <w:rPr>
                        <w:b/>
                        <w:sz w:val="18"/>
                      </w:rPr>
                    </w:pPr>
                    <w:r>
                      <w:rPr>
                        <w:b/>
                        <w:color w:val="FFFFFF"/>
                        <w:sz w:val="18"/>
                      </w:rPr>
                      <w:t>Receiver</w:t>
                    </w:r>
                  </w:p>
                </w:txbxContent>
              </v:textbox>
            </v:shape>
            <v:shape id="_x0000_s1047" type="#_x0000_t202" style="position:absolute;left:5607;top:2416;width:900;height:623" fillcolor="#938953" stroked="f">
              <v:textbox inset="0,0,0,0">
                <w:txbxContent>
                  <w:p w14:paraId="2ACDD8DD" w14:textId="77777777" w:rsidR="00EC10D3" w:rsidRDefault="00EC10D3">
                    <w:pPr>
                      <w:spacing w:before="95" w:line="237" w:lineRule="auto"/>
                      <w:ind w:left="120" w:right="103" w:firstLine="22"/>
                      <w:rPr>
                        <w:b/>
                        <w:sz w:val="18"/>
                      </w:rPr>
                    </w:pPr>
                    <w:r>
                      <w:rPr>
                        <w:b/>
                        <w:color w:val="FFFFFF"/>
                        <w:sz w:val="18"/>
                      </w:rPr>
                      <w:t>Channel Message</w:t>
                    </w:r>
                  </w:p>
                </w:txbxContent>
              </v:textbox>
            </v:shape>
            <v:shape id="_x0000_s1046" type="#_x0000_t202" style="position:absolute;left:2794;top:2416;width:900;height:623" fillcolor="#938953" stroked="f">
              <v:textbox inset="0,0,0,0">
                <w:txbxContent>
                  <w:p w14:paraId="09243361" w14:textId="77777777" w:rsidR="00EC10D3" w:rsidRDefault="00EC10D3">
                    <w:pPr>
                      <w:spacing w:before="95" w:line="237" w:lineRule="auto"/>
                      <w:ind w:left="185" w:right="139" w:hanging="30"/>
                      <w:rPr>
                        <w:b/>
                        <w:sz w:val="18"/>
                      </w:rPr>
                    </w:pPr>
                    <w:r>
                      <w:rPr>
                        <w:b/>
                        <w:color w:val="FFFFFF"/>
                        <w:sz w:val="18"/>
                      </w:rPr>
                      <w:t>Source/ Sender</w:t>
                    </w:r>
                  </w:p>
                </w:txbxContent>
              </v:textbox>
            </v:shape>
            <w10:wrap anchorx="page"/>
          </v:group>
        </w:pict>
      </w:r>
      <w:r w:rsidR="00EC10D3">
        <w:t>intended manner. Feedback from the receiver helps the sender determine whether proper decoding has occurred or whether noise has interfered with the communication process.</w:t>
      </w:r>
    </w:p>
    <w:p w14:paraId="6E1E6A55" w14:textId="77777777" w:rsidR="00AF0262" w:rsidRDefault="00AF0262">
      <w:pPr>
        <w:sectPr w:rsidR="00AF0262">
          <w:pgSz w:w="11910" w:h="16840"/>
          <w:pgMar w:top="1320" w:right="0" w:bottom="280" w:left="1180" w:header="890" w:footer="0" w:gutter="0"/>
          <w:cols w:space="720"/>
        </w:sectPr>
      </w:pPr>
    </w:p>
    <w:p w14:paraId="1FE2374A" w14:textId="77777777" w:rsidR="00AF0262" w:rsidRDefault="00AF0262">
      <w:pPr>
        <w:pStyle w:val="BodyText"/>
        <w:rPr>
          <w:sz w:val="20"/>
        </w:rPr>
      </w:pPr>
    </w:p>
    <w:p w14:paraId="446FE7D3" w14:textId="77777777" w:rsidR="00AF0262" w:rsidRDefault="00AF0262">
      <w:pPr>
        <w:pStyle w:val="BodyText"/>
        <w:spacing w:before="11"/>
        <w:rPr>
          <w:sz w:val="21"/>
        </w:rPr>
      </w:pPr>
    </w:p>
    <w:p w14:paraId="141D709B" w14:textId="77777777" w:rsidR="00AF0262" w:rsidRDefault="00EC10D3">
      <w:pPr>
        <w:pStyle w:val="ListParagraph"/>
        <w:numPr>
          <w:ilvl w:val="0"/>
          <w:numId w:val="3"/>
        </w:numPr>
        <w:tabs>
          <w:tab w:val="left" w:pos="1429"/>
          <w:tab w:val="left" w:pos="1430"/>
        </w:tabs>
        <w:spacing w:before="52"/>
        <w:ind w:hanging="481"/>
        <w:rPr>
          <w:sz w:val="24"/>
        </w:rPr>
      </w:pPr>
      <w:r>
        <w:rPr>
          <w:sz w:val="24"/>
        </w:rPr>
        <w:t>Source/Sender – the person or organization that has information to</w:t>
      </w:r>
      <w:r>
        <w:rPr>
          <w:spacing w:val="-17"/>
          <w:sz w:val="24"/>
        </w:rPr>
        <w:t xml:space="preserve"> </w:t>
      </w:r>
      <w:r>
        <w:rPr>
          <w:sz w:val="24"/>
        </w:rPr>
        <w:t>share</w:t>
      </w:r>
    </w:p>
    <w:p w14:paraId="4875B3D0" w14:textId="77777777" w:rsidR="00AF0262" w:rsidRDefault="00EC10D3">
      <w:pPr>
        <w:pStyle w:val="ListParagraph"/>
        <w:numPr>
          <w:ilvl w:val="0"/>
          <w:numId w:val="3"/>
        </w:numPr>
        <w:tabs>
          <w:tab w:val="left" w:pos="1429"/>
          <w:tab w:val="left" w:pos="1430"/>
        </w:tabs>
        <w:ind w:hanging="481"/>
        <w:rPr>
          <w:sz w:val="24"/>
        </w:rPr>
      </w:pPr>
      <w:r>
        <w:rPr>
          <w:sz w:val="24"/>
        </w:rPr>
        <w:t>Receiver – person(s) with whom the sender is sharing</w:t>
      </w:r>
      <w:r>
        <w:rPr>
          <w:spacing w:val="-7"/>
          <w:sz w:val="24"/>
        </w:rPr>
        <w:t xml:space="preserve"> </w:t>
      </w:r>
      <w:r>
        <w:rPr>
          <w:sz w:val="24"/>
        </w:rPr>
        <w:t>thoughts</w:t>
      </w:r>
    </w:p>
    <w:p w14:paraId="668013AB" w14:textId="77777777" w:rsidR="00AF0262" w:rsidRDefault="00EC10D3">
      <w:pPr>
        <w:pStyle w:val="ListParagraph"/>
        <w:numPr>
          <w:ilvl w:val="0"/>
          <w:numId w:val="3"/>
        </w:numPr>
        <w:tabs>
          <w:tab w:val="left" w:pos="1429"/>
          <w:tab w:val="left" w:pos="1430"/>
        </w:tabs>
        <w:ind w:hanging="481"/>
        <w:rPr>
          <w:sz w:val="24"/>
        </w:rPr>
      </w:pPr>
      <w:r>
        <w:rPr>
          <w:sz w:val="24"/>
        </w:rPr>
        <w:t>Message – the information the source hopes to</w:t>
      </w:r>
      <w:r>
        <w:rPr>
          <w:spacing w:val="-7"/>
          <w:sz w:val="24"/>
        </w:rPr>
        <w:t xml:space="preserve"> </w:t>
      </w:r>
      <w:r>
        <w:rPr>
          <w:sz w:val="24"/>
        </w:rPr>
        <w:t>convey</w:t>
      </w:r>
    </w:p>
    <w:p w14:paraId="5A7F708B" w14:textId="77777777" w:rsidR="00AF0262" w:rsidRDefault="00EC10D3">
      <w:pPr>
        <w:pStyle w:val="ListParagraph"/>
        <w:numPr>
          <w:ilvl w:val="0"/>
          <w:numId w:val="3"/>
        </w:numPr>
        <w:tabs>
          <w:tab w:val="left" w:pos="1429"/>
          <w:tab w:val="left" w:pos="1430"/>
        </w:tabs>
        <w:ind w:hanging="481"/>
        <w:rPr>
          <w:sz w:val="24"/>
        </w:rPr>
      </w:pPr>
      <w:r>
        <w:rPr>
          <w:sz w:val="24"/>
        </w:rPr>
        <w:t>Channel – method by which the communication travels from source to</w:t>
      </w:r>
      <w:r>
        <w:rPr>
          <w:spacing w:val="-20"/>
          <w:sz w:val="24"/>
        </w:rPr>
        <w:t xml:space="preserve"> </w:t>
      </w:r>
      <w:r>
        <w:rPr>
          <w:sz w:val="24"/>
        </w:rPr>
        <w:t>receiver</w:t>
      </w:r>
    </w:p>
    <w:p w14:paraId="660D7423" w14:textId="77777777" w:rsidR="00AF0262" w:rsidRDefault="00EC10D3">
      <w:pPr>
        <w:pStyle w:val="ListParagraph"/>
        <w:numPr>
          <w:ilvl w:val="0"/>
          <w:numId w:val="3"/>
        </w:numPr>
        <w:tabs>
          <w:tab w:val="left" w:pos="1429"/>
          <w:tab w:val="left" w:pos="1430"/>
        </w:tabs>
        <w:ind w:hanging="481"/>
        <w:rPr>
          <w:sz w:val="24"/>
        </w:rPr>
      </w:pPr>
      <w:r>
        <w:rPr>
          <w:sz w:val="24"/>
        </w:rPr>
        <w:t>Encoding – putting thoughts, ideas, or information into symbolic</w:t>
      </w:r>
      <w:r>
        <w:rPr>
          <w:spacing w:val="-14"/>
          <w:sz w:val="24"/>
        </w:rPr>
        <w:t xml:space="preserve"> </w:t>
      </w:r>
      <w:r>
        <w:rPr>
          <w:sz w:val="24"/>
        </w:rPr>
        <w:t>form</w:t>
      </w:r>
    </w:p>
    <w:p w14:paraId="2D2D5548" w14:textId="77777777" w:rsidR="00AF0262" w:rsidRDefault="00EC10D3">
      <w:pPr>
        <w:pStyle w:val="ListParagraph"/>
        <w:numPr>
          <w:ilvl w:val="0"/>
          <w:numId w:val="3"/>
        </w:numPr>
        <w:tabs>
          <w:tab w:val="left" w:pos="1429"/>
          <w:tab w:val="left" w:pos="1430"/>
        </w:tabs>
        <w:spacing w:before="181"/>
        <w:ind w:hanging="481"/>
        <w:rPr>
          <w:sz w:val="24"/>
        </w:rPr>
      </w:pPr>
      <w:r>
        <w:rPr>
          <w:sz w:val="24"/>
        </w:rPr>
        <w:t>Decoding – transforming the senders message back into</w:t>
      </w:r>
      <w:r>
        <w:rPr>
          <w:spacing w:val="-11"/>
          <w:sz w:val="24"/>
        </w:rPr>
        <w:t xml:space="preserve"> </w:t>
      </w:r>
      <w:r>
        <w:rPr>
          <w:sz w:val="24"/>
        </w:rPr>
        <w:t>thought</w:t>
      </w:r>
    </w:p>
    <w:p w14:paraId="3F2D7A95" w14:textId="77777777" w:rsidR="00AF0262" w:rsidRDefault="00EC10D3">
      <w:pPr>
        <w:pStyle w:val="ListParagraph"/>
        <w:numPr>
          <w:ilvl w:val="0"/>
          <w:numId w:val="3"/>
        </w:numPr>
        <w:tabs>
          <w:tab w:val="left" w:pos="1429"/>
          <w:tab w:val="left" w:pos="1430"/>
        </w:tabs>
        <w:spacing w:before="179"/>
        <w:ind w:hanging="481"/>
        <w:rPr>
          <w:sz w:val="24"/>
        </w:rPr>
      </w:pPr>
      <w:r>
        <w:rPr>
          <w:sz w:val="24"/>
        </w:rPr>
        <w:t>Response – receiver’s reactions after seeing, hearing, or reading the</w:t>
      </w:r>
      <w:r>
        <w:rPr>
          <w:spacing w:val="-14"/>
          <w:sz w:val="24"/>
        </w:rPr>
        <w:t xml:space="preserve"> </w:t>
      </w:r>
      <w:r>
        <w:rPr>
          <w:sz w:val="24"/>
        </w:rPr>
        <w:t>message</w:t>
      </w:r>
    </w:p>
    <w:p w14:paraId="4EC46E49" w14:textId="176C1151" w:rsidR="00AF0262" w:rsidRDefault="00EC10D3">
      <w:pPr>
        <w:pStyle w:val="ListParagraph"/>
        <w:numPr>
          <w:ilvl w:val="0"/>
          <w:numId w:val="3"/>
        </w:numPr>
        <w:tabs>
          <w:tab w:val="left" w:pos="1429"/>
          <w:tab w:val="left" w:pos="1430"/>
        </w:tabs>
        <w:ind w:right="1864"/>
        <w:rPr>
          <w:sz w:val="24"/>
        </w:rPr>
      </w:pPr>
      <w:r>
        <w:rPr>
          <w:sz w:val="24"/>
        </w:rPr>
        <w:t>Feedback</w:t>
      </w:r>
      <w:r>
        <w:rPr>
          <w:spacing w:val="-5"/>
          <w:sz w:val="24"/>
        </w:rPr>
        <w:t xml:space="preserve"> </w:t>
      </w:r>
      <w:r>
        <w:rPr>
          <w:sz w:val="24"/>
        </w:rPr>
        <w:t>–</w:t>
      </w:r>
      <w:r>
        <w:rPr>
          <w:spacing w:val="-5"/>
          <w:sz w:val="24"/>
        </w:rPr>
        <w:t xml:space="preserve"> </w:t>
      </w:r>
      <w:r>
        <w:rPr>
          <w:sz w:val="24"/>
        </w:rPr>
        <w:t>part</w:t>
      </w:r>
      <w:r>
        <w:rPr>
          <w:spacing w:val="-5"/>
          <w:sz w:val="24"/>
        </w:rPr>
        <w:t xml:space="preserve"> </w:t>
      </w:r>
      <w:r>
        <w:rPr>
          <w:sz w:val="24"/>
        </w:rPr>
        <w:t>of</w:t>
      </w:r>
      <w:r>
        <w:rPr>
          <w:spacing w:val="-5"/>
          <w:sz w:val="24"/>
        </w:rPr>
        <w:t xml:space="preserve"> </w:t>
      </w:r>
      <w:r>
        <w:rPr>
          <w:sz w:val="24"/>
        </w:rPr>
        <w:t>the</w:t>
      </w:r>
      <w:r>
        <w:rPr>
          <w:spacing w:val="-4"/>
          <w:sz w:val="24"/>
        </w:rPr>
        <w:t xml:space="preserve"> </w:t>
      </w:r>
      <w:r>
        <w:rPr>
          <w:sz w:val="24"/>
        </w:rPr>
        <w:t>receiver’s</w:t>
      </w:r>
      <w:r>
        <w:rPr>
          <w:spacing w:val="-5"/>
          <w:sz w:val="24"/>
        </w:rPr>
        <w:t xml:space="preserve"> </w:t>
      </w:r>
      <w:r>
        <w:rPr>
          <w:sz w:val="24"/>
        </w:rPr>
        <w:t>response</w:t>
      </w:r>
      <w:r>
        <w:rPr>
          <w:spacing w:val="-4"/>
          <w:sz w:val="24"/>
        </w:rPr>
        <w:t xml:space="preserve"> </w:t>
      </w:r>
      <w:r>
        <w:rPr>
          <w:sz w:val="24"/>
        </w:rPr>
        <w:t>that</w:t>
      </w:r>
      <w:r>
        <w:rPr>
          <w:spacing w:val="-4"/>
          <w:sz w:val="24"/>
        </w:rPr>
        <w:t xml:space="preserve"> </w:t>
      </w:r>
      <w:r>
        <w:rPr>
          <w:sz w:val="24"/>
        </w:rPr>
        <w:t>is</w:t>
      </w:r>
      <w:r>
        <w:rPr>
          <w:spacing w:val="-5"/>
          <w:sz w:val="24"/>
        </w:rPr>
        <w:t xml:space="preserve"> </w:t>
      </w:r>
      <w:r>
        <w:rPr>
          <w:sz w:val="24"/>
        </w:rPr>
        <w:t>communicated</w:t>
      </w:r>
      <w:r>
        <w:rPr>
          <w:spacing w:val="-4"/>
          <w:sz w:val="24"/>
        </w:rPr>
        <w:t xml:space="preserve"> </w:t>
      </w:r>
      <w:r>
        <w:rPr>
          <w:sz w:val="24"/>
        </w:rPr>
        <w:t>back</w:t>
      </w:r>
      <w:r>
        <w:rPr>
          <w:spacing w:val="-4"/>
          <w:sz w:val="24"/>
        </w:rPr>
        <w:t xml:space="preserve"> </w:t>
      </w:r>
      <w:r>
        <w:rPr>
          <w:sz w:val="24"/>
        </w:rPr>
        <w:t>to</w:t>
      </w:r>
      <w:r>
        <w:rPr>
          <w:spacing w:val="-5"/>
          <w:sz w:val="24"/>
        </w:rPr>
        <w:t xml:space="preserve"> </w:t>
      </w:r>
      <w:r>
        <w:rPr>
          <w:sz w:val="24"/>
        </w:rPr>
        <w:t>the sender</w:t>
      </w:r>
    </w:p>
    <w:p w14:paraId="60C7BD49" w14:textId="77777777" w:rsidR="00AF0262" w:rsidRDefault="00EC10D3">
      <w:pPr>
        <w:pStyle w:val="ListParagraph"/>
        <w:numPr>
          <w:ilvl w:val="0"/>
          <w:numId w:val="3"/>
        </w:numPr>
        <w:tabs>
          <w:tab w:val="left" w:pos="1429"/>
          <w:tab w:val="left" w:pos="1430"/>
        </w:tabs>
        <w:ind w:hanging="481"/>
        <w:rPr>
          <w:sz w:val="24"/>
        </w:rPr>
      </w:pPr>
      <w:r>
        <w:rPr>
          <w:sz w:val="24"/>
        </w:rPr>
        <w:t>Noise – unplanned distortion or</w:t>
      </w:r>
      <w:r>
        <w:rPr>
          <w:spacing w:val="-5"/>
          <w:sz w:val="24"/>
        </w:rPr>
        <w:t xml:space="preserve"> </w:t>
      </w:r>
      <w:r>
        <w:rPr>
          <w:sz w:val="24"/>
        </w:rPr>
        <w:t>interference</w:t>
      </w:r>
    </w:p>
    <w:p w14:paraId="69B58065" w14:textId="77777777" w:rsidR="00AF0262" w:rsidRDefault="00EC10D3">
      <w:pPr>
        <w:pStyle w:val="ListParagraph"/>
        <w:numPr>
          <w:ilvl w:val="0"/>
          <w:numId w:val="3"/>
        </w:numPr>
        <w:tabs>
          <w:tab w:val="left" w:pos="1429"/>
          <w:tab w:val="left" w:pos="1430"/>
        </w:tabs>
        <w:ind w:hanging="481"/>
        <w:rPr>
          <w:sz w:val="24"/>
        </w:rPr>
      </w:pPr>
      <w:r>
        <w:rPr>
          <w:sz w:val="24"/>
        </w:rPr>
        <w:t>Brain gain – Receiver fully understand the messages send by the</w:t>
      </w:r>
      <w:r>
        <w:rPr>
          <w:spacing w:val="-10"/>
          <w:sz w:val="24"/>
        </w:rPr>
        <w:t xml:space="preserve"> </w:t>
      </w:r>
      <w:r>
        <w:rPr>
          <w:spacing w:val="-5"/>
          <w:sz w:val="24"/>
        </w:rPr>
        <w:t>sender.</w:t>
      </w:r>
    </w:p>
    <w:p w14:paraId="730B8B97" w14:textId="77777777" w:rsidR="00AF0262" w:rsidRDefault="00EC10D3">
      <w:pPr>
        <w:pStyle w:val="ListParagraph"/>
        <w:numPr>
          <w:ilvl w:val="0"/>
          <w:numId w:val="3"/>
        </w:numPr>
        <w:tabs>
          <w:tab w:val="left" w:pos="1429"/>
          <w:tab w:val="left" w:pos="1430"/>
        </w:tabs>
        <w:ind w:right="1495"/>
        <w:jc w:val="both"/>
        <w:rPr>
          <w:sz w:val="24"/>
        </w:rPr>
      </w:pPr>
      <w:r>
        <w:rPr>
          <w:sz w:val="24"/>
        </w:rPr>
        <w:t>Brain</w:t>
      </w:r>
      <w:r>
        <w:rPr>
          <w:spacing w:val="-5"/>
          <w:sz w:val="24"/>
        </w:rPr>
        <w:t xml:space="preserve"> </w:t>
      </w:r>
      <w:r>
        <w:rPr>
          <w:sz w:val="24"/>
        </w:rPr>
        <w:t>drain</w:t>
      </w:r>
      <w:r>
        <w:rPr>
          <w:spacing w:val="-5"/>
          <w:sz w:val="24"/>
        </w:rPr>
        <w:t xml:space="preserve"> </w:t>
      </w:r>
      <w:r>
        <w:rPr>
          <w:sz w:val="24"/>
        </w:rPr>
        <w:t>–</w:t>
      </w:r>
      <w:r>
        <w:rPr>
          <w:spacing w:val="-4"/>
          <w:sz w:val="24"/>
        </w:rPr>
        <w:t xml:space="preserve"> </w:t>
      </w:r>
      <w:r>
        <w:rPr>
          <w:sz w:val="24"/>
        </w:rPr>
        <w:t>On</w:t>
      </w:r>
      <w:r>
        <w:rPr>
          <w:spacing w:val="-5"/>
          <w:sz w:val="24"/>
        </w:rPr>
        <w:t xml:space="preserve"> </w:t>
      </w:r>
      <w:r>
        <w:rPr>
          <w:sz w:val="24"/>
        </w:rPr>
        <w:t>whole</w:t>
      </w:r>
      <w:r>
        <w:rPr>
          <w:spacing w:val="-4"/>
          <w:sz w:val="24"/>
        </w:rPr>
        <w:t xml:space="preserve"> </w:t>
      </w:r>
      <w:r>
        <w:rPr>
          <w:sz w:val="24"/>
        </w:rPr>
        <w:t>process</w:t>
      </w:r>
      <w:r>
        <w:rPr>
          <w:spacing w:val="-5"/>
          <w:sz w:val="24"/>
        </w:rPr>
        <w:t xml:space="preserve"> </w:t>
      </w:r>
      <w:r>
        <w:rPr>
          <w:sz w:val="24"/>
        </w:rPr>
        <w:t>there</w:t>
      </w:r>
      <w:r>
        <w:rPr>
          <w:spacing w:val="-4"/>
          <w:sz w:val="24"/>
        </w:rPr>
        <w:t xml:space="preserve"> </w:t>
      </w:r>
      <w:r>
        <w:rPr>
          <w:sz w:val="24"/>
        </w:rPr>
        <w:t>is</w:t>
      </w:r>
      <w:r>
        <w:rPr>
          <w:spacing w:val="-4"/>
          <w:sz w:val="24"/>
        </w:rPr>
        <w:t xml:space="preserve"> </w:t>
      </w:r>
      <w:r>
        <w:rPr>
          <w:sz w:val="24"/>
        </w:rPr>
        <w:t>a</w:t>
      </w:r>
      <w:r>
        <w:rPr>
          <w:spacing w:val="-5"/>
          <w:sz w:val="24"/>
        </w:rPr>
        <w:t xml:space="preserve"> </w:t>
      </w:r>
      <w:r>
        <w:rPr>
          <w:sz w:val="24"/>
        </w:rPr>
        <w:t>possibility</w:t>
      </w:r>
      <w:r>
        <w:rPr>
          <w:spacing w:val="-4"/>
          <w:sz w:val="24"/>
        </w:rPr>
        <w:t xml:space="preserve"> </w:t>
      </w:r>
      <w:r>
        <w:rPr>
          <w:sz w:val="24"/>
        </w:rPr>
        <w:t>of</w:t>
      </w:r>
      <w:r>
        <w:rPr>
          <w:spacing w:val="-5"/>
          <w:sz w:val="24"/>
        </w:rPr>
        <w:t xml:space="preserve"> </w:t>
      </w:r>
      <w:r>
        <w:rPr>
          <w:sz w:val="24"/>
        </w:rPr>
        <w:t>misunderstandings</w:t>
      </w:r>
      <w:r>
        <w:rPr>
          <w:spacing w:val="-5"/>
          <w:sz w:val="24"/>
        </w:rPr>
        <w:t xml:space="preserve"> </w:t>
      </w:r>
      <w:r>
        <w:rPr>
          <w:sz w:val="24"/>
        </w:rPr>
        <w:t>at</w:t>
      </w:r>
      <w:r>
        <w:rPr>
          <w:spacing w:val="-4"/>
          <w:sz w:val="24"/>
        </w:rPr>
        <w:t xml:space="preserve"> </w:t>
      </w:r>
      <w:r>
        <w:rPr>
          <w:sz w:val="24"/>
        </w:rPr>
        <w:t>any level</w:t>
      </w:r>
      <w:r>
        <w:rPr>
          <w:spacing w:val="-3"/>
          <w:sz w:val="24"/>
        </w:rPr>
        <w:t xml:space="preserve"> </w:t>
      </w:r>
      <w:r>
        <w:rPr>
          <w:sz w:val="24"/>
        </w:rPr>
        <w:t>and</w:t>
      </w:r>
      <w:r>
        <w:rPr>
          <w:spacing w:val="-3"/>
          <w:sz w:val="24"/>
        </w:rPr>
        <w:t xml:space="preserve"> </w:t>
      </w:r>
      <w:r>
        <w:rPr>
          <w:sz w:val="24"/>
        </w:rPr>
        <w:t>is</w:t>
      </w:r>
      <w:r>
        <w:rPr>
          <w:spacing w:val="-2"/>
          <w:sz w:val="24"/>
        </w:rPr>
        <w:t xml:space="preserve"> </w:t>
      </w:r>
      <w:r>
        <w:rPr>
          <w:sz w:val="24"/>
        </w:rPr>
        <w:t>called</w:t>
      </w:r>
      <w:r>
        <w:rPr>
          <w:spacing w:val="-3"/>
          <w:sz w:val="24"/>
        </w:rPr>
        <w:t xml:space="preserve"> </w:t>
      </w:r>
      <w:r>
        <w:rPr>
          <w:sz w:val="24"/>
        </w:rPr>
        <w:t>brain</w:t>
      </w:r>
      <w:r>
        <w:rPr>
          <w:spacing w:val="-4"/>
          <w:sz w:val="24"/>
        </w:rPr>
        <w:t xml:space="preserve"> </w:t>
      </w:r>
      <w:r>
        <w:rPr>
          <w:sz w:val="24"/>
        </w:rPr>
        <w:t>drain.</w:t>
      </w:r>
      <w:r>
        <w:rPr>
          <w:spacing w:val="-4"/>
          <w:sz w:val="24"/>
        </w:rPr>
        <w:t xml:space="preserve"> </w:t>
      </w:r>
      <w:r>
        <w:rPr>
          <w:sz w:val="24"/>
        </w:rPr>
        <w:t>It</w:t>
      </w:r>
      <w:r>
        <w:rPr>
          <w:spacing w:val="-2"/>
          <w:sz w:val="24"/>
        </w:rPr>
        <w:t xml:space="preserve"> </w:t>
      </w:r>
      <w:r>
        <w:rPr>
          <w:sz w:val="24"/>
        </w:rPr>
        <w:t>may</w:t>
      </w:r>
      <w:r>
        <w:rPr>
          <w:spacing w:val="-2"/>
          <w:sz w:val="24"/>
        </w:rPr>
        <w:t xml:space="preserve"> </w:t>
      </w:r>
      <w:r>
        <w:rPr>
          <w:sz w:val="24"/>
        </w:rPr>
        <w:t>arise</w:t>
      </w:r>
      <w:r>
        <w:rPr>
          <w:spacing w:val="-2"/>
          <w:sz w:val="24"/>
        </w:rPr>
        <w:t xml:space="preserve"> </w:t>
      </w:r>
      <w:r>
        <w:rPr>
          <w:sz w:val="24"/>
        </w:rPr>
        <w:t>on</w:t>
      </w:r>
      <w:r>
        <w:rPr>
          <w:spacing w:val="-3"/>
          <w:sz w:val="24"/>
        </w:rPr>
        <w:t xml:space="preserve"> </w:t>
      </w:r>
      <w:r>
        <w:rPr>
          <w:sz w:val="24"/>
        </w:rPr>
        <w:t>sender</w:t>
      </w:r>
      <w:r>
        <w:rPr>
          <w:spacing w:val="-3"/>
          <w:sz w:val="24"/>
        </w:rPr>
        <w:t xml:space="preserve"> </w:t>
      </w:r>
      <w:r>
        <w:rPr>
          <w:sz w:val="24"/>
        </w:rPr>
        <w:t>side</w:t>
      </w:r>
      <w:r>
        <w:rPr>
          <w:spacing w:val="-3"/>
          <w:sz w:val="24"/>
        </w:rPr>
        <w:t xml:space="preserve"> </w:t>
      </w:r>
      <w:r>
        <w:rPr>
          <w:sz w:val="24"/>
        </w:rPr>
        <w:t>if</w:t>
      </w:r>
      <w:r>
        <w:rPr>
          <w:spacing w:val="-2"/>
          <w:sz w:val="24"/>
        </w:rPr>
        <w:t xml:space="preserve"> </w:t>
      </w:r>
      <w:r>
        <w:rPr>
          <w:sz w:val="24"/>
        </w:rPr>
        <w:t>they</w:t>
      </w:r>
      <w:r>
        <w:rPr>
          <w:spacing w:val="-2"/>
          <w:sz w:val="24"/>
        </w:rPr>
        <w:t xml:space="preserve"> </w:t>
      </w:r>
      <w:r>
        <w:rPr>
          <w:sz w:val="24"/>
        </w:rPr>
        <w:t>do</w:t>
      </w:r>
      <w:r>
        <w:rPr>
          <w:spacing w:val="-4"/>
          <w:sz w:val="24"/>
        </w:rPr>
        <w:t xml:space="preserve"> </w:t>
      </w:r>
      <w:r>
        <w:rPr>
          <w:sz w:val="24"/>
        </w:rPr>
        <w:t>not</w:t>
      </w:r>
      <w:r>
        <w:rPr>
          <w:spacing w:val="-2"/>
          <w:sz w:val="24"/>
        </w:rPr>
        <w:t xml:space="preserve"> </w:t>
      </w:r>
      <w:r>
        <w:rPr>
          <w:sz w:val="24"/>
        </w:rPr>
        <w:t>choose</w:t>
      </w:r>
    </w:p>
    <w:p w14:paraId="1CF70516" w14:textId="77777777" w:rsidR="00AF0262" w:rsidRDefault="00EC10D3">
      <w:pPr>
        <w:pStyle w:val="BodyText"/>
        <w:ind w:left="1429" w:right="1723"/>
        <w:jc w:val="both"/>
      </w:pPr>
      <w:r>
        <w:t xml:space="preserve">the adequate medium </w:t>
      </w:r>
      <w:r>
        <w:rPr>
          <w:spacing w:val="-3"/>
        </w:rPr>
        <w:t xml:space="preserve">for </w:t>
      </w:r>
      <w:r>
        <w:t>delivery of message, by using default channel and</w:t>
      </w:r>
      <w:r>
        <w:rPr>
          <w:spacing w:val="-39"/>
        </w:rPr>
        <w:t xml:space="preserve"> </w:t>
      </w:r>
      <w:r>
        <w:t>it may also arise when receiver does not properly decode the message. In other words, we can say that it is breakdown of cycle at any</w:t>
      </w:r>
      <w:r>
        <w:rPr>
          <w:spacing w:val="-17"/>
        </w:rPr>
        <w:t xml:space="preserve"> </w:t>
      </w:r>
      <w:r>
        <w:t>level.</w:t>
      </w:r>
    </w:p>
    <w:p w14:paraId="4B8ADFC1" w14:textId="77777777" w:rsidR="00AF0262" w:rsidRDefault="00EC10D3">
      <w:pPr>
        <w:pStyle w:val="BodyText"/>
        <w:spacing w:before="180"/>
        <w:ind w:left="798" w:right="1546"/>
      </w:pPr>
      <w:r>
        <w:t>Successful communication is accomplished when the marketer selects an appropriate source, develops an effective message or appeal that is encoded properly, and then selects the channels or media that will best reach the target audience so that the</w:t>
      </w:r>
    </w:p>
    <w:p w14:paraId="29B6C2E3" w14:textId="77777777" w:rsidR="00AF0262" w:rsidRDefault="00EC10D3">
      <w:pPr>
        <w:pStyle w:val="BodyText"/>
        <w:spacing w:line="292" w:lineRule="exact"/>
        <w:ind w:left="798"/>
      </w:pPr>
      <w:r>
        <w:t>message can be effectively decoded and delivered.</w:t>
      </w:r>
    </w:p>
    <w:p w14:paraId="635F34C9" w14:textId="77777777" w:rsidR="00AF0262" w:rsidRDefault="00EC10D3">
      <w:pPr>
        <w:pStyle w:val="BodyText"/>
        <w:spacing w:before="181"/>
        <w:ind w:left="798" w:right="1473"/>
      </w:pPr>
      <w:r>
        <w:t>Employee Relations professionals as well as marketers are very interested in feedback, that part of the receiver’s response that is communicated back to the sender.</w:t>
      </w:r>
    </w:p>
    <w:p w14:paraId="5678F74F" w14:textId="77777777" w:rsidR="00AF0262" w:rsidRDefault="00EC10D3">
      <w:pPr>
        <w:pStyle w:val="BodyText"/>
        <w:ind w:left="798" w:right="1546"/>
      </w:pPr>
      <w:r>
        <w:t>Feedback, which may take a variety of forms, closes the loop in the communications flow and lets the sender monitor how the intended message is being decoded and received.</w:t>
      </w:r>
    </w:p>
    <w:p w14:paraId="79B467F0" w14:textId="77777777" w:rsidR="00AF0262" w:rsidRDefault="00EC10D3">
      <w:pPr>
        <w:pStyle w:val="ListParagraph"/>
        <w:numPr>
          <w:ilvl w:val="1"/>
          <w:numId w:val="8"/>
        </w:numPr>
        <w:tabs>
          <w:tab w:val="left" w:pos="854"/>
        </w:tabs>
        <w:spacing w:before="179"/>
        <w:ind w:hanging="419"/>
        <w:rPr>
          <w:sz w:val="24"/>
        </w:rPr>
      </w:pPr>
      <w:r>
        <w:rPr>
          <w:sz w:val="24"/>
        </w:rPr>
        <w:t>Communication</w:t>
      </w:r>
      <w:r>
        <w:rPr>
          <w:spacing w:val="-2"/>
          <w:sz w:val="24"/>
        </w:rPr>
        <w:t xml:space="preserve"> </w:t>
      </w:r>
      <w:r>
        <w:rPr>
          <w:sz w:val="24"/>
        </w:rPr>
        <w:t>Channel</w:t>
      </w:r>
    </w:p>
    <w:p w14:paraId="19046504" w14:textId="77777777" w:rsidR="00AF0262" w:rsidRDefault="00EC10D3">
      <w:pPr>
        <w:pStyle w:val="BodyText"/>
        <w:spacing w:before="180"/>
        <w:ind w:left="715" w:right="1396"/>
      </w:pPr>
      <w:r>
        <w:t xml:space="preserve">There are two sets of characteristics of organizational communication—internal and external channels and formal and informal channels. Internal communication is shared by people at all levels within a </w:t>
      </w:r>
      <w:r>
        <w:rPr>
          <w:spacing w:val="-4"/>
        </w:rPr>
        <w:t xml:space="preserve">company. </w:t>
      </w:r>
      <w:r>
        <w:t>External communication occurs between parties inside a company and parties outside the</w:t>
      </w:r>
      <w:r>
        <w:rPr>
          <w:spacing w:val="-4"/>
        </w:rPr>
        <w:t xml:space="preserve"> company, </w:t>
      </w:r>
      <w:r>
        <w:t xml:space="preserve">such as suppliers, customers, and </w:t>
      </w:r>
      <w:r>
        <w:rPr>
          <w:spacing w:val="-3"/>
        </w:rPr>
        <w:t xml:space="preserve">investors. </w:t>
      </w:r>
      <w:r>
        <w:t xml:space="preserve">Both internal and external forms of communication include everything from formal e-mail and official reports to face-to-face conversations and casual phone calls. External communication also takes such forms as customer and supplier </w:t>
      </w:r>
      <w:r>
        <w:rPr>
          <w:spacing w:val="-4"/>
        </w:rPr>
        <w:t xml:space="preserve">Web </w:t>
      </w:r>
      <w:r>
        <w:t>sites, news releases, and advertising.</w:t>
      </w:r>
    </w:p>
    <w:p w14:paraId="58A4039F" w14:textId="77777777" w:rsidR="00AF0262" w:rsidRDefault="00EC10D3">
      <w:pPr>
        <w:pStyle w:val="BodyText"/>
        <w:spacing w:before="182"/>
        <w:ind w:left="715" w:right="1426"/>
      </w:pPr>
      <w:r>
        <w:t>There are so many different internal communication channels to choose from in today’s globalized and high-tech workplace, and each channel comes with its pros and cons. No</w:t>
      </w:r>
    </w:p>
    <w:p w14:paraId="272BDB4E" w14:textId="77777777" w:rsidR="00AF0262" w:rsidRDefault="00AF0262">
      <w:pPr>
        <w:sectPr w:rsidR="00AF0262">
          <w:pgSz w:w="11910" w:h="16840"/>
          <w:pgMar w:top="1320" w:right="0" w:bottom="280" w:left="1180" w:header="890" w:footer="0" w:gutter="0"/>
          <w:cols w:space="720"/>
        </w:sectPr>
      </w:pPr>
    </w:p>
    <w:p w14:paraId="5889126E" w14:textId="77777777" w:rsidR="00AF0262" w:rsidRDefault="00EC10D3">
      <w:pPr>
        <w:pStyle w:val="BodyText"/>
        <w:spacing w:before="90"/>
        <w:ind w:left="715" w:right="2108"/>
      </w:pPr>
      <w:r>
        <w:t>two channels were created equal, you have to choose wisely depending on your message content, audience, severity, and timing.</w:t>
      </w:r>
    </w:p>
    <w:p w14:paraId="1D94F0A9" w14:textId="77777777" w:rsidR="00AF0262" w:rsidRDefault="00AF0262">
      <w:pPr>
        <w:pStyle w:val="BodyText"/>
        <w:rPr>
          <w:sz w:val="20"/>
        </w:rPr>
      </w:pPr>
    </w:p>
    <w:p w14:paraId="75E1500B" w14:textId="77777777" w:rsidR="00AF0262" w:rsidRDefault="00AF0262">
      <w:pPr>
        <w:pStyle w:val="BodyText"/>
        <w:rPr>
          <w:sz w:val="20"/>
        </w:rPr>
      </w:pPr>
    </w:p>
    <w:p w14:paraId="5FC8AF3A" w14:textId="24FD9914" w:rsidR="00AF0262" w:rsidRDefault="00E6466C">
      <w:pPr>
        <w:pStyle w:val="BodyText"/>
        <w:spacing w:before="4"/>
        <w:rPr>
          <w:sz w:val="10"/>
        </w:rPr>
      </w:pPr>
      <w:r>
        <w:rPr>
          <w:noProof/>
        </w:rPr>
        <w:pict w14:anchorId="5CED95D7">
          <v:shape id="_x0000_s1043" type="#_x0000_t75" style="position:absolute;margin-left:22.35pt;margin-top:8.25pt;width:453.5pt;height:291.2pt;z-index:-251126784">
            <v:imagedata r:id="rId108" o:title=""/>
          </v:shape>
        </w:pict>
      </w:r>
    </w:p>
    <w:p w14:paraId="6EC91907" w14:textId="77777777" w:rsidR="00DC239C" w:rsidRDefault="00DC239C">
      <w:pPr>
        <w:pStyle w:val="BodyText"/>
        <w:spacing w:before="151"/>
        <w:ind w:left="1971"/>
      </w:pPr>
    </w:p>
    <w:p w14:paraId="1CADCD6F" w14:textId="77777777" w:rsidR="00DC239C" w:rsidRDefault="00DC239C">
      <w:pPr>
        <w:pStyle w:val="BodyText"/>
        <w:spacing w:before="151"/>
        <w:ind w:left="1971"/>
      </w:pPr>
    </w:p>
    <w:p w14:paraId="1834B528" w14:textId="77777777" w:rsidR="00DC239C" w:rsidRDefault="00DC239C">
      <w:pPr>
        <w:pStyle w:val="BodyText"/>
        <w:spacing w:before="151"/>
        <w:ind w:left="1971"/>
      </w:pPr>
    </w:p>
    <w:p w14:paraId="2C750ED7" w14:textId="77777777" w:rsidR="00DC239C" w:rsidRDefault="00DC239C">
      <w:pPr>
        <w:pStyle w:val="BodyText"/>
        <w:spacing w:before="151"/>
        <w:ind w:left="1971"/>
      </w:pPr>
    </w:p>
    <w:p w14:paraId="6F5A2BD6" w14:textId="77777777" w:rsidR="00DC239C" w:rsidRDefault="00DC239C">
      <w:pPr>
        <w:pStyle w:val="BodyText"/>
        <w:spacing w:before="151"/>
        <w:ind w:left="1971"/>
      </w:pPr>
    </w:p>
    <w:p w14:paraId="3BCCD1D6" w14:textId="77777777" w:rsidR="00DC239C" w:rsidRDefault="00DC239C">
      <w:pPr>
        <w:pStyle w:val="BodyText"/>
        <w:spacing w:before="151"/>
        <w:ind w:left="1971"/>
      </w:pPr>
    </w:p>
    <w:p w14:paraId="3E5C9ED6" w14:textId="77777777" w:rsidR="00DC239C" w:rsidRDefault="00DC239C">
      <w:pPr>
        <w:pStyle w:val="BodyText"/>
        <w:spacing w:before="151"/>
        <w:ind w:left="1971"/>
      </w:pPr>
    </w:p>
    <w:p w14:paraId="5DD45CE3" w14:textId="77777777" w:rsidR="00DC239C" w:rsidRDefault="00DC239C">
      <w:pPr>
        <w:pStyle w:val="BodyText"/>
        <w:spacing w:before="151"/>
        <w:ind w:left="1971"/>
      </w:pPr>
    </w:p>
    <w:p w14:paraId="09D7E2B3" w14:textId="77777777" w:rsidR="00DC239C" w:rsidRDefault="00DC239C">
      <w:pPr>
        <w:pStyle w:val="BodyText"/>
        <w:spacing w:before="151"/>
        <w:ind w:left="1971"/>
      </w:pPr>
    </w:p>
    <w:p w14:paraId="13ED81AE" w14:textId="77777777" w:rsidR="00DC239C" w:rsidRDefault="00DC239C">
      <w:pPr>
        <w:pStyle w:val="BodyText"/>
        <w:spacing w:before="151"/>
        <w:ind w:left="1971"/>
      </w:pPr>
    </w:p>
    <w:p w14:paraId="787D6FE8" w14:textId="77777777" w:rsidR="00DC239C" w:rsidRDefault="00DC239C">
      <w:pPr>
        <w:pStyle w:val="BodyText"/>
        <w:spacing w:before="151"/>
        <w:ind w:left="1971"/>
      </w:pPr>
    </w:p>
    <w:p w14:paraId="15F5C4C5" w14:textId="77777777" w:rsidR="00DC239C" w:rsidRDefault="00DC239C">
      <w:pPr>
        <w:pStyle w:val="BodyText"/>
        <w:spacing w:before="151"/>
        <w:ind w:left="1971"/>
      </w:pPr>
    </w:p>
    <w:p w14:paraId="2A1B89F2" w14:textId="77777777" w:rsidR="00DC239C" w:rsidRDefault="00DC239C">
      <w:pPr>
        <w:pStyle w:val="BodyText"/>
        <w:spacing w:before="151"/>
        <w:ind w:left="1971"/>
      </w:pPr>
    </w:p>
    <w:p w14:paraId="5DA33F5B" w14:textId="77777777" w:rsidR="00DC239C" w:rsidRDefault="00DC239C">
      <w:pPr>
        <w:pStyle w:val="BodyText"/>
        <w:spacing w:before="151"/>
        <w:ind w:left="1971"/>
      </w:pPr>
    </w:p>
    <w:p w14:paraId="72D69352" w14:textId="77777777" w:rsidR="00DC239C" w:rsidRDefault="00DC239C">
      <w:pPr>
        <w:pStyle w:val="BodyText"/>
        <w:spacing w:before="151"/>
        <w:ind w:left="1971"/>
      </w:pPr>
    </w:p>
    <w:p w14:paraId="30F74061" w14:textId="5AC280DD" w:rsidR="00AF0262" w:rsidRDefault="00EC10D3">
      <w:pPr>
        <w:pStyle w:val="BodyText"/>
        <w:spacing w:before="151"/>
        <w:ind w:left="1971"/>
      </w:pPr>
      <w:r>
        <w:t>Source: Collins, K. (2012). An Introduction to Business. V.2.0</w:t>
      </w:r>
    </w:p>
    <w:p w14:paraId="186D89D4" w14:textId="77777777" w:rsidR="00AF0262" w:rsidRDefault="00AF0262">
      <w:pPr>
        <w:pStyle w:val="BodyText"/>
      </w:pPr>
    </w:p>
    <w:p w14:paraId="5A89F66C" w14:textId="0F6C64FA" w:rsidR="00AF0262" w:rsidRPr="00DC239C" w:rsidRDefault="00DC239C" w:rsidP="00DC239C">
      <w:pPr>
        <w:tabs>
          <w:tab w:val="left" w:pos="1316"/>
        </w:tabs>
        <w:ind w:left="852"/>
        <w:rPr>
          <w:sz w:val="24"/>
        </w:rPr>
      </w:pPr>
      <w:r>
        <w:rPr>
          <w:sz w:val="24"/>
        </w:rPr>
        <w:t>5.</w:t>
      </w:r>
      <w:r w:rsidR="00D07305">
        <w:rPr>
          <w:sz w:val="24"/>
        </w:rPr>
        <w:t>3</w:t>
      </w:r>
      <w:r>
        <w:rPr>
          <w:sz w:val="24"/>
        </w:rPr>
        <w:t xml:space="preserve">.1 </w:t>
      </w:r>
      <w:r w:rsidR="00EC10D3" w:rsidRPr="00DC239C">
        <w:rPr>
          <w:sz w:val="24"/>
        </w:rPr>
        <w:t>Handbook</w:t>
      </w:r>
    </w:p>
    <w:p w14:paraId="79BF76A8" w14:textId="77777777" w:rsidR="00AF0262" w:rsidRDefault="00EC10D3">
      <w:pPr>
        <w:pStyle w:val="BodyText"/>
        <w:spacing w:before="180"/>
        <w:ind w:left="715"/>
      </w:pPr>
      <w:r>
        <w:t>The employee handbook is used to communicate standard operating procedures,</w:t>
      </w:r>
    </w:p>
    <w:p w14:paraId="4137FAAD" w14:textId="77777777" w:rsidR="00AF0262" w:rsidRDefault="00EC10D3">
      <w:pPr>
        <w:pStyle w:val="BodyText"/>
        <w:ind w:left="715" w:right="1546"/>
      </w:pPr>
      <w:r>
        <w:t>guidelines and policies. The handbook is also used to communicate the organization's mission, vision and values, helping to establish an organizational culture and</w:t>
      </w:r>
    </w:p>
    <w:p w14:paraId="1B988B34" w14:textId="77777777" w:rsidR="00AF0262" w:rsidRDefault="00EC10D3">
      <w:pPr>
        <w:pStyle w:val="BodyText"/>
        <w:ind w:left="715" w:right="1546"/>
      </w:pPr>
      <w:r>
        <w:t>employment brand. While most employee handbooks have been traditionally in print format, more organizations are moving toward electronic format, allowing for easy updating, documentation and review, especially when all employees have access to computers.</w:t>
      </w:r>
    </w:p>
    <w:p w14:paraId="462100E3" w14:textId="77777777" w:rsidR="00AF0262" w:rsidRDefault="00EC10D3">
      <w:pPr>
        <w:pStyle w:val="ListParagraph"/>
        <w:numPr>
          <w:ilvl w:val="2"/>
          <w:numId w:val="8"/>
        </w:numPr>
        <w:tabs>
          <w:tab w:val="left" w:pos="1316"/>
        </w:tabs>
        <w:ind w:left="1315"/>
        <w:rPr>
          <w:sz w:val="24"/>
        </w:rPr>
      </w:pPr>
      <w:r>
        <w:rPr>
          <w:sz w:val="24"/>
        </w:rPr>
        <w:t>Newsletters</w:t>
      </w:r>
    </w:p>
    <w:p w14:paraId="7B2BEABD" w14:textId="77777777" w:rsidR="00AF0262" w:rsidRDefault="00EC10D3">
      <w:pPr>
        <w:pStyle w:val="BodyText"/>
        <w:spacing w:before="180"/>
        <w:ind w:left="715" w:right="1464"/>
      </w:pPr>
      <w:r>
        <w:t>Newsletters are used to communicate new information about the organization, its products and services, and its employees. Newsletters may be in print or electronic format and may be sent to the employee as well as to his or her family, especially when the news directly affects family members. Newsletters may be published on a regular basis (weekly, monthly, quarterly) or whenever the organization has news to report.</w:t>
      </w:r>
    </w:p>
    <w:p w14:paraId="5ED9528A" w14:textId="77777777" w:rsidR="00AF0262" w:rsidRDefault="00EC10D3">
      <w:pPr>
        <w:pStyle w:val="ListParagraph"/>
        <w:numPr>
          <w:ilvl w:val="2"/>
          <w:numId w:val="8"/>
        </w:numPr>
        <w:tabs>
          <w:tab w:val="left" w:pos="1316"/>
        </w:tabs>
        <w:ind w:left="1315"/>
        <w:rPr>
          <w:sz w:val="24"/>
        </w:rPr>
      </w:pPr>
      <w:r>
        <w:rPr>
          <w:spacing w:val="-6"/>
          <w:sz w:val="24"/>
        </w:rPr>
        <w:t xml:space="preserve">Town </w:t>
      </w:r>
      <w:r>
        <w:rPr>
          <w:sz w:val="24"/>
        </w:rPr>
        <w:t>hall</w:t>
      </w:r>
      <w:r>
        <w:rPr>
          <w:spacing w:val="4"/>
          <w:sz w:val="24"/>
        </w:rPr>
        <w:t xml:space="preserve"> </w:t>
      </w:r>
      <w:r>
        <w:rPr>
          <w:sz w:val="24"/>
        </w:rPr>
        <w:t>meetings</w:t>
      </w:r>
    </w:p>
    <w:p w14:paraId="524057F7" w14:textId="77777777" w:rsidR="00AF0262" w:rsidRDefault="00EC10D3">
      <w:pPr>
        <w:pStyle w:val="BodyText"/>
        <w:spacing w:before="180"/>
        <w:ind w:left="715"/>
      </w:pPr>
      <w:r>
        <w:t>Town hall meetings are an option to gather employees together to share news,</w:t>
      </w:r>
    </w:p>
    <w:p w14:paraId="097B84C9" w14:textId="77777777" w:rsidR="00AF0262" w:rsidRDefault="00AF0262">
      <w:pPr>
        <w:sectPr w:rsidR="00AF0262">
          <w:pgSz w:w="11910" w:h="16840"/>
          <w:pgMar w:top="1320" w:right="0" w:bottom="280" w:left="1180" w:header="890" w:footer="0" w:gutter="0"/>
          <w:cols w:space="720"/>
        </w:sectPr>
      </w:pPr>
    </w:p>
    <w:p w14:paraId="62A1D5A1" w14:textId="77777777" w:rsidR="00AF0262" w:rsidRDefault="00EC10D3">
      <w:pPr>
        <w:pStyle w:val="BodyText"/>
        <w:spacing w:before="90"/>
        <w:ind w:left="715"/>
      </w:pPr>
      <w:r>
        <w:t>celebrate successes or communicate companywide information that affects all</w:t>
      </w:r>
    </w:p>
    <w:p w14:paraId="758D6DAF" w14:textId="77777777" w:rsidR="00AF0262" w:rsidRDefault="00EC10D3">
      <w:pPr>
        <w:pStyle w:val="BodyText"/>
        <w:ind w:left="715" w:right="1356"/>
      </w:pPr>
      <w:r>
        <w:t>employees. These meetings are most effective when employees are physically located in one geographic area, but for some critical meetings, employees may be brought to one central location. Alternately, town hall meetings may be held in various locations when employees are widely dispersed geographically or may be held electronically via</w:t>
      </w:r>
    </w:p>
    <w:p w14:paraId="4DB5B781" w14:textId="77777777" w:rsidR="00AF0262" w:rsidRDefault="00EC10D3">
      <w:pPr>
        <w:pStyle w:val="BodyText"/>
        <w:spacing w:line="293" w:lineRule="exact"/>
        <w:ind w:left="715"/>
      </w:pPr>
      <w:r>
        <w:t>webinars or teleconferences.</w:t>
      </w:r>
    </w:p>
    <w:p w14:paraId="4F4D9D1D" w14:textId="77777777" w:rsidR="00AF0262" w:rsidRDefault="00EC10D3">
      <w:pPr>
        <w:pStyle w:val="ListParagraph"/>
        <w:numPr>
          <w:ilvl w:val="2"/>
          <w:numId w:val="8"/>
        </w:numPr>
        <w:tabs>
          <w:tab w:val="left" w:pos="1316"/>
        </w:tabs>
        <w:spacing w:before="181"/>
        <w:ind w:left="1315"/>
        <w:rPr>
          <w:sz w:val="24"/>
        </w:rPr>
      </w:pPr>
      <w:r>
        <w:rPr>
          <w:sz w:val="24"/>
        </w:rPr>
        <w:t>E-mail</w:t>
      </w:r>
    </w:p>
    <w:p w14:paraId="6F9145C9" w14:textId="77777777" w:rsidR="00AF0262" w:rsidRDefault="00EC10D3">
      <w:pPr>
        <w:pStyle w:val="BodyText"/>
        <w:spacing w:before="180"/>
        <w:ind w:left="715" w:right="1427"/>
      </w:pPr>
      <w:r>
        <w:t>Electronic communication is a fast and easy way to reach many employees at one time. It may be best used when information is urgent, such as in emergencies. E-mail communication presents some difficulties because tone of voice and inflection are absent, making an ironic or sarcastic remark appear rude or harsh, which may not be</w:t>
      </w:r>
    </w:p>
    <w:p w14:paraId="332F3192" w14:textId="77777777" w:rsidR="00AF0262" w:rsidRDefault="00EC10D3">
      <w:pPr>
        <w:pStyle w:val="BodyText"/>
        <w:spacing w:line="292" w:lineRule="exact"/>
        <w:ind w:left="715"/>
      </w:pPr>
      <w:r>
        <w:t>the intended message.</w:t>
      </w:r>
    </w:p>
    <w:p w14:paraId="348D8A21" w14:textId="2FE65561" w:rsidR="00AF0262" w:rsidRDefault="00EC10D3">
      <w:pPr>
        <w:pStyle w:val="ListParagraph"/>
        <w:numPr>
          <w:ilvl w:val="2"/>
          <w:numId w:val="8"/>
        </w:numPr>
        <w:tabs>
          <w:tab w:val="left" w:pos="1316"/>
        </w:tabs>
        <w:ind w:left="1315"/>
        <w:rPr>
          <w:sz w:val="24"/>
        </w:rPr>
      </w:pPr>
      <w:r>
        <w:rPr>
          <w:sz w:val="24"/>
        </w:rPr>
        <w:t>Face-to-face</w:t>
      </w:r>
      <w:r>
        <w:rPr>
          <w:spacing w:val="-1"/>
          <w:sz w:val="24"/>
        </w:rPr>
        <w:t xml:space="preserve"> </w:t>
      </w:r>
      <w:r>
        <w:rPr>
          <w:sz w:val="24"/>
        </w:rPr>
        <w:t>meetings</w:t>
      </w:r>
    </w:p>
    <w:p w14:paraId="34F8D088" w14:textId="77777777" w:rsidR="00AF0262" w:rsidRDefault="00EC10D3">
      <w:pPr>
        <w:pStyle w:val="BodyText"/>
        <w:spacing w:before="180"/>
        <w:ind w:left="715"/>
      </w:pPr>
      <w:r>
        <w:t>Face-to-face meetings with employees are one of the best ways to relay sensitive</w:t>
      </w:r>
    </w:p>
    <w:p w14:paraId="4864C241" w14:textId="77777777" w:rsidR="00AF0262" w:rsidRDefault="00EC10D3">
      <w:pPr>
        <w:pStyle w:val="BodyText"/>
        <w:spacing w:before="1"/>
        <w:ind w:left="715" w:right="1546"/>
      </w:pPr>
      <w:r>
        <w:t>information. During layoffs or restructuring or when handling employee performance issues, face-to-face communication is generally preferred.</w:t>
      </w:r>
    </w:p>
    <w:p w14:paraId="5C7D1114" w14:textId="77777777" w:rsidR="00AF0262" w:rsidRDefault="00EC10D3">
      <w:pPr>
        <w:pStyle w:val="ListParagraph"/>
        <w:numPr>
          <w:ilvl w:val="2"/>
          <w:numId w:val="8"/>
        </w:numPr>
        <w:tabs>
          <w:tab w:val="left" w:pos="1316"/>
        </w:tabs>
        <w:ind w:left="1315"/>
        <w:rPr>
          <w:sz w:val="24"/>
        </w:rPr>
      </w:pPr>
      <w:r>
        <w:rPr>
          <w:spacing w:val="-4"/>
          <w:sz w:val="24"/>
        </w:rPr>
        <w:t>Telephone</w:t>
      </w:r>
    </w:p>
    <w:p w14:paraId="45050176" w14:textId="77777777" w:rsidR="00AF0262" w:rsidRDefault="00EC10D3">
      <w:pPr>
        <w:pStyle w:val="BodyText"/>
        <w:spacing w:before="179"/>
        <w:ind w:left="715" w:right="1376"/>
      </w:pPr>
      <w:r>
        <w:t>The telephone is another way to communicate information to employees. Whether it be in more traditional conversations when face-to-face communication is not physically possible or in more state-of-the-art communication via webinars or voice mail blasts,</w:t>
      </w:r>
    </w:p>
    <w:p w14:paraId="6C15D37F" w14:textId="77777777" w:rsidR="00AF0262" w:rsidRDefault="00EC10D3">
      <w:pPr>
        <w:pStyle w:val="BodyText"/>
        <w:ind w:left="715"/>
      </w:pPr>
      <w:r>
        <w:t>the telephone is a staple in communication vehicles.</w:t>
      </w:r>
    </w:p>
    <w:p w14:paraId="1C5FA1DB" w14:textId="77777777" w:rsidR="00AF0262" w:rsidRDefault="00EC10D3">
      <w:pPr>
        <w:pStyle w:val="ListParagraph"/>
        <w:numPr>
          <w:ilvl w:val="2"/>
          <w:numId w:val="8"/>
        </w:numPr>
        <w:tabs>
          <w:tab w:val="left" w:pos="1316"/>
        </w:tabs>
        <w:spacing w:before="181"/>
        <w:ind w:left="1315"/>
        <w:rPr>
          <w:sz w:val="24"/>
        </w:rPr>
      </w:pPr>
      <w:r>
        <w:rPr>
          <w:sz w:val="24"/>
        </w:rPr>
        <w:t>Surveys/polls</w:t>
      </w:r>
    </w:p>
    <w:p w14:paraId="1BD105A2" w14:textId="77777777" w:rsidR="00AF0262" w:rsidRDefault="00EC10D3">
      <w:pPr>
        <w:pStyle w:val="BodyText"/>
        <w:spacing w:before="180"/>
        <w:ind w:left="715"/>
      </w:pPr>
      <w:r>
        <w:t>Two-way communication is vital to any effective communication strategy, and</w:t>
      </w:r>
    </w:p>
    <w:p w14:paraId="3CD1DEBC" w14:textId="77777777" w:rsidR="00AF0262" w:rsidRDefault="00EC10D3">
      <w:pPr>
        <w:pStyle w:val="BodyText"/>
        <w:ind w:left="715"/>
      </w:pPr>
      <w:r>
        <w:t>developing formal tactics to listen to employees is essential. Employers can elicit fast</w:t>
      </w:r>
    </w:p>
    <w:p w14:paraId="5A5AA5B1" w14:textId="77777777" w:rsidR="00AF0262" w:rsidRDefault="00EC10D3">
      <w:pPr>
        <w:pStyle w:val="BodyText"/>
        <w:ind w:left="715" w:right="1376"/>
      </w:pPr>
      <w:r>
        <w:t>feedback through surveys and polls about issues (like a new benefit or policy) or general concerns.</w:t>
      </w:r>
    </w:p>
    <w:p w14:paraId="62935782" w14:textId="77777777" w:rsidR="00AF0262" w:rsidRDefault="00EC10D3">
      <w:pPr>
        <w:pStyle w:val="ListParagraph"/>
        <w:numPr>
          <w:ilvl w:val="2"/>
          <w:numId w:val="8"/>
        </w:numPr>
        <w:tabs>
          <w:tab w:val="left" w:pos="1316"/>
        </w:tabs>
        <w:spacing w:before="179"/>
        <w:ind w:left="1315"/>
        <w:rPr>
          <w:sz w:val="24"/>
        </w:rPr>
      </w:pPr>
      <w:r>
        <w:rPr>
          <w:sz w:val="24"/>
        </w:rPr>
        <w:t>Stories</w:t>
      </w:r>
    </w:p>
    <w:p w14:paraId="4990F8C2" w14:textId="77777777" w:rsidR="00AF0262" w:rsidRDefault="00EC10D3">
      <w:pPr>
        <w:pStyle w:val="BodyText"/>
        <w:spacing w:before="180"/>
        <w:ind w:left="715" w:right="1376"/>
      </w:pPr>
      <w:r>
        <w:t>Storytelling creates a picture through words so the message becomes memorable. Organizational leaders are beginning to understand how storytelling can be used as a powerful business tool to impart company culture, to create an employment brand, and to build trust and loyalty among employees.</w:t>
      </w:r>
    </w:p>
    <w:p w14:paraId="59A3FED8" w14:textId="77777777" w:rsidR="00AF0262" w:rsidRDefault="00EC10D3">
      <w:pPr>
        <w:pStyle w:val="ListParagraph"/>
        <w:numPr>
          <w:ilvl w:val="2"/>
          <w:numId w:val="8"/>
        </w:numPr>
        <w:tabs>
          <w:tab w:val="left" w:pos="1316"/>
        </w:tabs>
        <w:spacing w:before="181"/>
        <w:ind w:left="1315"/>
        <w:rPr>
          <w:sz w:val="24"/>
        </w:rPr>
      </w:pPr>
      <w:r>
        <w:rPr>
          <w:sz w:val="24"/>
        </w:rPr>
        <w:t>Social</w:t>
      </w:r>
      <w:r>
        <w:rPr>
          <w:spacing w:val="-2"/>
          <w:sz w:val="24"/>
        </w:rPr>
        <w:t xml:space="preserve"> </w:t>
      </w:r>
      <w:r>
        <w:rPr>
          <w:sz w:val="24"/>
        </w:rPr>
        <w:t>media</w:t>
      </w:r>
    </w:p>
    <w:p w14:paraId="0374928B" w14:textId="77777777" w:rsidR="00AF0262" w:rsidRDefault="00EC10D3">
      <w:pPr>
        <w:pStyle w:val="BodyText"/>
        <w:spacing w:before="180"/>
        <w:ind w:left="715" w:right="1546"/>
      </w:pPr>
      <w:r>
        <w:t>Many individuals regularly use social media sites like Twitter, LinkedIn and Facebook, not only for recreational purposes but as a business communication tool. Social media can help recruiters source top talent, help sales people identify potential contacts and allow employees to keep in touch with their leaders. HR professionals should ensure</w:t>
      </w:r>
    </w:p>
    <w:p w14:paraId="2A268B74" w14:textId="77777777" w:rsidR="00AF0262" w:rsidRDefault="00EC10D3">
      <w:pPr>
        <w:pStyle w:val="BodyText"/>
        <w:spacing w:before="1"/>
        <w:ind w:left="715" w:right="1546"/>
      </w:pPr>
      <w:r>
        <w:t>that company policies are updated so that social media is used appropriately in the workplace. See Social Media Policy</w:t>
      </w:r>
    </w:p>
    <w:p w14:paraId="23C0BA62" w14:textId="77777777" w:rsidR="00AF0262" w:rsidRDefault="00EC10D3">
      <w:pPr>
        <w:pStyle w:val="ListParagraph"/>
        <w:numPr>
          <w:ilvl w:val="2"/>
          <w:numId w:val="8"/>
        </w:numPr>
        <w:tabs>
          <w:tab w:val="left" w:pos="1438"/>
        </w:tabs>
        <w:spacing w:before="179"/>
        <w:ind w:left="1437" w:hanging="723"/>
        <w:rPr>
          <w:sz w:val="24"/>
        </w:rPr>
      </w:pPr>
      <w:r>
        <w:rPr>
          <w:sz w:val="24"/>
        </w:rPr>
        <w:t>Virtual team</w:t>
      </w:r>
      <w:r>
        <w:rPr>
          <w:spacing w:val="-2"/>
          <w:sz w:val="24"/>
        </w:rPr>
        <w:t xml:space="preserve"> </w:t>
      </w:r>
      <w:r>
        <w:rPr>
          <w:sz w:val="24"/>
        </w:rPr>
        <w:t>meetings</w:t>
      </w:r>
    </w:p>
    <w:p w14:paraId="33BB01E4" w14:textId="77777777" w:rsidR="00AF0262" w:rsidRDefault="00AF0262">
      <w:pPr>
        <w:rPr>
          <w:sz w:val="24"/>
        </w:rPr>
        <w:sectPr w:rsidR="00AF0262">
          <w:headerReference w:type="even" r:id="rId109"/>
          <w:headerReference w:type="default" r:id="rId110"/>
          <w:pgSz w:w="11910" w:h="16840"/>
          <w:pgMar w:top="1320" w:right="0" w:bottom="280" w:left="1180" w:header="890" w:footer="0" w:gutter="0"/>
          <w:cols w:space="720"/>
        </w:sectPr>
      </w:pPr>
    </w:p>
    <w:p w14:paraId="28445BD3" w14:textId="77777777" w:rsidR="00AF0262" w:rsidRDefault="00EC10D3">
      <w:pPr>
        <w:pStyle w:val="BodyText"/>
        <w:spacing w:before="90"/>
        <w:ind w:left="715" w:right="1518"/>
      </w:pPr>
      <w:r>
        <w:t>Organizations may have employees located across the city or across the globe and may need to rely on virtual team meetings to get work done. Setting expectations and</w:t>
      </w:r>
    </w:p>
    <w:p w14:paraId="618378E1" w14:textId="77777777" w:rsidR="00AF0262" w:rsidRDefault="00EC10D3">
      <w:pPr>
        <w:pStyle w:val="BodyText"/>
        <w:ind w:left="715" w:right="1427"/>
      </w:pPr>
      <w:r>
        <w:t>establishing protocols are vital steps in ensuring that communication will be effective. Since written communication, whether in print or in electronic format, can hide tone of voice, inflection and other nuances of communication, many work teams rely on</w:t>
      </w:r>
    </w:p>
    <w:p w14:paraId="0BC137AB" w14:textId="77777777" w:rsidR="00AF0262" w:rsidRDefault="00EC10D3">
      <w:pPr>
        <w:pStyle w:val="BodyText"/>
        <w:ind w:left="715" w:right="1971"/>
      </w:pPr>
      <w:r>
        <w:t>videoconferences and Internet-based technologies to make virtual meetings more productive.</w:t>
      </w:r>
    </w:p>
    <w:p w14:paraId="0E814C21" w14:textId="77777777" w:rsidR="00AF0262" w:rsidRDefault="00EC10D3">
      <w:pPr>
        <w:pStyle w:val="ListParagraph"/>
        <w:numPr>
          <w:ilvl w:val="2"/>
          <w:numId w:val="8"/>
        </w:numPr>
        <w:tabs>
          <w:tab w:val="left" w:pos="1438"/>
        </w:tabs>
        <w:spacing w:before="181"/>
        <w:ind w:left="1437" w:hanging="723"/>
        <w:rPr>
          <w:sz w:val="24"/>
        </w:rPr>
      </w:pPr>
      <w:r>
        <w:rPr>
          <w:sz w:val="24"/>
        </w:rPr>
        <w:t>The</w:t>
      </w:r>
      <w:r>
        <w:rPr>
          <w:spacing w:val="-2"/>
          <w:sz w:val="24"/>
        </w:rPr>
        <w:t xml:space="preserve"> </w:t>
      </w:r>
      <w:r>
        <w:rPr>
          <w:sz w:val="24"/>
        </w:rPr>
        <w:t>"grapevine"</w:t>
      </w:r>
    </w:p>
    <w:p w14:paraId="11523986" w14:textId="77777777" w:rsidR="00AF0262" w:rsidRDefault="00EC10D3">
      <w:pPr>
        <w:pStyle w:val="BodyText"/>
        <w:spacing w:before="180"/>
        <w:ind w:left="715" w:right="1546"/>
      </w:pPr>
      <w:r>
        <w:t>One of the most used and undermanaged tools for employee communication is the proverbial grapevine. Water cooler discussions are still a mechanism for employees to hear the latest news unfiltered by management, and they continue to be a source for</w:t>
      </w:r>
    </w:p>
    <w:p w14:paraId="1A75919D" w14:textId="77777777" w:rsidR="00AF0262" w:rsidRDefault="00EC10D3">
      <w:pPr>
        <w:pStyle w:val="BodyText"/>
        <w:ind w:left="715" w:right="1369"/>
      </w:pPr>
      <w:r>
        <w:t>employees in learning the inside story. Employers must be mindful that whatever formal communication strategy is used, the grapevine still exists and will be tapped by</w:t>
      </w:r>
    </w:p>
    <w:p w14:paraId="2B5FF5E6" w14:textId="32663E29" w:rsidR="00AF0262" w:rsidRDefault="00EC10D3">
      <w:pPr>
        <w:pStyle w:val="BodyText"/>
        <w:ind w:left="715" w:right="1546"/>
      </w:pPr>
      <w:r>
        <w:t>employees at all levels. The grapevine should not be discounted when considering the best tool to listen to and learn about employee issues.</w:t>
      </w:r>
    </w:p>
    <w:p w14:paraId="1B69456F" w14:textId="77777777" w:rsidR="00AF0262" w:rsidRDefault="00EC10D3">
      <w:pPr>
        <w:pStyle w:val="ListParagraph"/>
        <w:numPr>
          <w:ilvl w:val="2"/>
          <w:numId w:val="8"/>
        </w:numPr>
        <w:tabs>
          <w:tab w:val="left" w:pos="1437"/>
        </w:tabs>
        <w:ind w:left="1436" w:hanging="722"/>
        <w:rPr>
          <w:sz w:val="24"/>
        </w:rPr>
      </w:pPr>
      <w:r>
        <w:rPr>
          <w:sz w:val="24"/>
        </w:rPr>
        <w:t>Private, Group Messaging, &amp; Chat</w:t>
      </w:r>
      <w:r>
        <w:rPr>
          <w:spacing w:val="-3"/>
          <w:sz w:val="24"/>
        </w:rPr>
        <w:t xml:space="preserve"> </w:t>
      </w:r>
      <w:r>
        <w:rPr>
          <w:spacing w:val="-5"/>
          <w:sz w:val="24"/>
        </w:rPr>
        <w:t>Tools</w:t>
      </w:r>
    </w:p>
    <w:p w14:paraId="309974BD" w14:textId="77777777" w:rsidR="00AF0262" w:rsidRDefault="00EC10D3">
      <w:pPr>
        <w:pStyle w:val="BodyText"/>
        <w:spacing w:before="180"/>
        <w:ind w:left="715" w:right="1446"/>
      </w:pPr>
      <w:r>
        <w:t>Collaborative spaces with private, group messaging, and chat capabilities provide the perfect business communication tools to keep teams working together. Such spaces are important when business communication managers need updates on the progress of projects or when they need to communicate with team members.</w:t>
      </w:r>
    </w:p>
    <w:p w14:paraId="0A204018" w14:textId="77777777" w:rsidR="00AF0262" w:rsidRDefault="00EC10D3">
      <w:pPr>
        <w:pStyle w:val="ListParagraph"/>
        <w:numPr>
          <w:ilvl w:val="2"/>
          <w:numId w:val="8"/>
        </w:numPr>
        <w:tabs>
          <w:tab w:val="left" w:pos="1437"/>
        </w:tabs>
        <w:spacing w:before="179"/>
        <w:ind w:left="1436" w:hanging="722"/>
        <w:rPr>
          <w:sz w:val="24"/>
        </w:rPr>
      </w:pPr>
      <w:r>
        <w:rPr>
          <w:sz w:val="24"/>
        </w:rPr>
        <w:t>Discussion</w:t>
      </w:r>
      <w:r>
        <w:rPr>
          <w:spacing w:val="-2"/>
          <w:sz w:val="24"/>
        </w:rPr>
        <w:t xml:space="preserve"> </w:t>
      </w:r>
      <w:r>
        <w:rPr>
          <w:sz w:val="24"/>
        </w:rPr>
        <w:t>Forums</w:t>
      </w:r>
    </w:p>
    <w:p w14:paraId="12478C7F" w14:textId="77777777" w:rsidR="00AF0262" w:rsidRDefault="00EC10D3">
      <w:pPr>
        <w:pStyle w:val="BodyText"/>
        <w:spacing w:before="181"/>
        <w:ind w:left="715" w:right="1428"/>
      </w:pPr>
      <w:r>
        <w:t>A discussion forum that brings together everybody, management and employees, and allows for an open discussion on any topic. Such a space will help in knowledge dissemination and bring everybody closer together. Discussion forums are also great for archiving organizational knowledge that may not be easily disseminated on blogs but exists among individual employees.</w:t>
      </w:r>
    </w:p>
    <w:p w14:paraId="5DE5AB51" w14:textId="77777777" w:rsidR="00AF0262" w:rsidRDefault="00EC10D3">
      <w:pPr>
        <w:pStyle w:val="ListParagraph"/>
        <w:numPr>
          <w:ilvl w:val="1"/>
          <w:numId w:val="8"/>
        </w:numPr>
        <w:tabs>
          <w:tab w:val="left" w:pos="854"/>
        </w:tabs>
        <w:spacing w:before="179"/>
        <w:ind w:hanging="419"/>
        <w:rPr>
          <w:sz w:val="24"/>
        </w:rPr>
      </w:pPr>
      <w:r>
        <w:rPr>
          <w:sz w:val="24"/>
        </w:rPr>
        <w:t>Direction in Formal</w:t>
      </w:r>
      <w:r>
        <w:rPr>
          <w:spacing w:val="-3"/>
          <w:sz w:val="24"/>
        </w:rPr>
        <w:t xml:space="preserve"> </w:t>
      </w:r>
      <w:r>
        <w:rPr>
          <w:sz w:val="24"/>
        </w:rPr>
        <w:t>Communication</w:t>
      </w:r>
    </w:p>
    <w:p w14:paraId="4EEA31B2" w14:textId="77777777" w:rsidR="00AF0262" w:rsidRDefault="00EC10D3">
      <w:pPr>
        <w:pStyle w:val="BodyText"/>
        <w:spacing w:before="180"/>
        <w:ind w:left="715"/>
      </w:pPr>
      <w:r>
        <w:t>Some of the most important types of direction in formal communication are: 1).</w:t>
      </w:r>
    </w:p>
    <w:p w14:paraId="09814964" w14:textId="77777777" w:rsidR="00AF0262" w:rsidRDefault="00EC10D3">
      <w:pPr>
        <w:pStyle w:val="BodyText"/>
        <w:spacing w:before="1"/>
        <w:ind w:left="715" w:right="1376"/>
      </w:pPr>
      <w:r>
        <w:t>Downward 2). Upward 3). Horizontal or Lateral and 4). Diagonal or Cross-wise! Formal communication is designed by the management. It is an official communication which takes place through the line of authority or chain of command. The basic purpose of designing such communication is to connect various sub-systems of organization and coordinating their functioning for achieving organizational goals. Such communication is official and part of formal organization which operates through formal relationship of superior and subordinate.</w:t>
      </w:r>
    </w:p>
    <w:p w14:paraId="3FE93EFF" w14:textId="77777777" w:rsidR="00AF0262" w:rsidRDefault="00AF0262">
      <w:pPr>
        <w:sectPr w:rsidR="00AF0262">
          <w:pgSz w:w="11910" w:h="16840"/>
          <w:pgMar w:top="1320" w:right="0" w:bottom="280" w:left="1180" w:header="890" w:footer="0" w:gutter="0"/>
          <w:cols w:space="720"/>
        </w:sectPr>
      </w:pPr>
    </w:p>
    <w:p w14:paraId="722282EB" w14:textId="5FA04D0B" w:rsidR="00AF0262" w:rsidRDefault="00E6466C">
      <w:pPr>
        <w:pStyle w:val="BodyText"/>
        <w:rPr>
          <w:sz w:val="20"/>
        </w:rPr>
      </w:pPr>
      <w:r>
        <w:rPr>
          <w:noProof/>
          <w:sz w:val="20"/>
        </w:rPr>
        <w:pict w14:anchorId="23B89469">
          <v:shape id="_x0000_s1031" style="position:absolute;margin-left:205.15pt;margin-top:5.1pt;width:81.05pt;height:74.15pt;z-index:-251115520" coordorigin="5284,-2310" coordsize="1621,1483" path="m5284,-1569r3,-71l5298,-1710r18,-67l5340,-1842r31,-62l5407,-1962r42,-56l5496,-2069r52,-47l5604,-2159r60,-38l5728,-2231r68,-27l5867,-2281r73,-16l6016,-2307r78,-3l6172,-2307r76,10l6322,-2281r70,23l6460,-2231r64,34l6585,-2159r56,43l6693,-2069r46,51l6781,-1962r37,58l6848,-1842r24,65l6890,-1710r11,70l6905,-1569r-4,71l6890,-1428r-18,67l6848,-1296r-30,62l6781,-1176r-42,55l6693,-1069r-52,47l6585,-979r-61,38l6460,-907r-68,27l6322,-857r-74,16l6172,-831r-78,3l6016,-831r-76,-10l5867,-857r-71,-23l5728,-907r-64,-34l5604,-979r-56,-43l5496,-1069r-47,-52l5407,-1176r-36,-58l5340,-1296r-24,-65l5298,-1428r-11,-70l5284,-1569xe" filled="f" strokecolor="#385d89" strokeweight=".45111mm">
            <v:path arrowok="t"/>
          </v:shape>
        </w:pict>
      </w:r>
      <w:r>
        <w:rPr>
          <w:noProof/>
          <w:sz w:val="20"/>
        </w:rPr>
        <w:pict w14:anchorId="0D6B120E">
          <v:shape id="_x0000_s1032" style="position:absolute;margin-left:205.15pt;margin-top:5.1pt;width:81.05pt;height:74.15pt;z-index:-251116544" coordorigin="5284,-2310" coordsize="1621,1483" path="m6094,-2310r-78,3l5940,-2297r-73,16l5796,-2258r-68,27l5664,-2197r-60,38l5548,-2116r-52,47l5449,-2018r-42,56l5371,-1904r-31,62l5316,-1777r-18,67l5287,-1640r-3,71l5287,-1498r11,70l5316,-1361r24,65l5371,-1234r36,58l5449,-1121r47,52l5548,-1022r56,43l5664,-941r64,34l5796,-880r71,23l5940,-841r76,10l6094,-828r78,-3l6248,-841r74,-16l6392,-880r68,-27l6524,-941r61,-38l6641,-1022r52,-47l6739,-1121r42,-55l6818,-1234r30,-62l6872,-1361r18,-67l6901,-1498r4,-71l6901,-1640r-11,-70l6872,-1777r-24,-65l6818,-1904r-37,-58l6739,-2018r-46,-51l6641,-2116r-56,-43l6524,-2197r-64,-34l6392,-2258r-70,-23l6248,-2297r-76,-10l6094,-2310xe" fillcolor="#4f81bc" stroked="f">
            <v:path arrowok="t"/>
          </v:shape>
        </w:pict>
      </w:r>
    </w:p>
    <w:p w14:paraId="310559BF" w14:textId="77777777" w:rsidR="00AF0262" w:rsidRDefault="00AF0262">
      <w:pPr>
        <w:pStyle w:val="BodyText"/>
        <w:spacing w:before="2"/>
        <w:rPr>
          <w:sz w:val="22"/>
        </w:rPr>
      </w:pPr>
    </w:p>
    <w:p w14:paraId="3550CF47" w14:textId="77777777" w:rsidR="00AF0262" w:rsidRDefault="00AF0262">
      <w:pPr>
        <w:sectPr w:rsidR="00AF0262">
          <w:headerReference w:type="even" r:id="rId111"/>
          <w:headerReference w:type="default" r:id="rId112"/>
          <w:pgSz w:w="11910" w:h="16840"/>
          <w:pgMar w:top="1320" w:right="0" w:bottom="280" w:left="1180" w:header="890" w:footer="0" w:gutter="0"/>
          <w:pgNumType w:start="132"/>
          <w:cols w:space="720"/>
        </w:sectPr>
      </w:pPr>
    </w:p>
    <w:p w14:paraId="782C96EE" w14:textId="77777777" w:rsidR="00AF0262" w:rsidRDefault="00AF0262">
      <w:pPr>
        <w:pStyle w:val="BodyText"/>
        <w:rPr>
          <w:sz w:val="22"/>
        </w:rPr>
      </w:pPr>
    </w:p>
    <w:p w14:paraId="61A714E1" w14:textId="609E7274" w:rsidR="00AF0262" w:rsidRDefault="00E6466C">
      <w:pPr>
        <w:pStyle w:val="BodyText"/>
        <w:spacing w:before="4"/>
        <w:rPr>
          <w:sz w:val="22"/>
        </w:rPr>
      </w:pPr>
      <w:r>
        <w:rPr>
          <w:noProof/>
          <w:sz w:val="22"/>
        </w:rPr>
        <w:pict w14:anchorId="3999A814">
          <v:shape id="_x0000_s1028" style="position:absolute;margin-left:93.6pt;margin-top:3.6pt;width:81.05pt;height:74.05pt;z-index:-251112448" coordorigin="3052,-1558" coordsize="1621,1481" path="m3052,-817r4,-72l3067,-958r18,-67l3109,-1090r30,-62l3176,-1210r41,-55l3264,-1317r52,-47l3372,-1407r61,-38l3497,-1478r67,-28l3635,-1528r74,-16l3785,-1554r78,-4l3941,-1554r76,10l4090,-1528r71,22l4229,-1478r64,33l4353,-1407r56,43l4461,-1317r47,52l4550,-1210r36,58l4617,-1090r24,65l4659,-958r10,69l4673,-817r-4,71l4659,-677r-18,68l4617,-545r-31,62l4550,-424r-42,55l4461,-318r-52,47l4353,-228r-60,38l4229,-156r-68,27l4090,-106r-73,16l3941,-80r-78,3l3785,-80r-76,-10l3635,-106r-71,-23l3497,-156r-64,-34l3372,-228r-56,-43l3264,-318r-47,-51l3176,-424r-37,-59l3109,-545r-24,-64l3067,-677r-11,-69l3052,-817xe" filled="f" strokecolor="#385d89" strokeweight=".45111mm">
            <v:path arrowok="t"/>
          </v:shape>
        </w:pict>
      </w:r>
      <w:r>
        <w:rPr>
          <w:noProof/>
          <w:sz w:val="22"/>
        </w:rPr>
        <w:pict w14:anchorId="1F858726">
          <v:shape id="_x0000_s1029" style="position:absolute;margin-left:93.6pt;margin-top:3.6pt;width:81.05pt;height:74.05pt;z-index:-251113472" coordorigin="3052,-1558" coordsize="1621,1481" path="m3863,-1558r-78,4l3709,-1544r-74,16l3564,-1506r-67,28l3433,-1445r-61,38l3316,-1364r-52,47l3217,-1265r-41,55l3139,-1152r-30,62l3085,-1025r-18,67l3056,-889r-4,72l3056,-746r11,69l3085,-609r24,64l3139,-483r37,59l3217,-369r47,51l3316,-271r56,43l3433,-190r64,34l3564,-129r71,23l3709,-90r76,10l3863,-77r78,-3l4017,-90r73,-16l4161,-129r68,-27l4293,-190r60,-38l4409,-271r52,-47l4508,-369r42,-55l4586,-483r31,-62l4641,-609r18,-68l4669,-746r4,-71l4669,-889r-10,-69l4641,-1025r-24,-65l4586,-1152r-36,-58l4508,-1265r-47,-52l4409,-1364r-56,-43l4293,-1445r-64,-33l4161,-1506r-71,-22l4017,-1544r-76,-10l3863,-1558xe" fillcolor="#30859c" stroked="f">
            <v:path arrowok="t"/>
          </v:shape>
        </w:pict>
      </w:r>
    </w:p>
    <w:p w14:paraId="61D8F5A5" w14:textId="77777777" w:rsidR="00AF0262" w:rsidRDefault="00EC10D3">
      <w:pPr>
        <w:spacing w:line="242" w:lineRule="auto"/>
        <w:ind w:left="2133" w:hanging="1"/>
        <w:jc w:val="center"/>
      </w:pPr>
      <w:r>
        <w:rPr>
          <w:color w:val="FFFFFF"/>
          <w:w w:val="105"/>
        </w:rPr>
        <w:t xml:space="preserve">Diagonally to a different </w:t>
      </w:r>
      <w:r>
        <w:rPr>
          <w:color w:val="FFFFFF"/>
        </w:rPr>
        <w:t>department</w:t>
      </w:r>
    </w:p>
    <w:p w14:paraId="5B54A916" w14:textId="77777777" w:rsidR="00AF0262" w:rsidRDefault="00EC10D3">
      <w:pPr>
        <w:spacing w:before="60" w:line="242" w:lineRule="auto"/>
        <w:ind w:left="912"/>
        <w:jc w:val="center"/>
      </w:pPr>
      <w:r>
        <w:br w:type="column"/>
      </w:r>
      <w:r>
        <w:rPr>
          <w:color w:val="FFFFFF"/>
          <w:w w:val="105"/>
        </w:rPr>
        <w:t>Upward to a supervisor</w:t>
      </w:r>
    </w:p>
    <w:p w14:paraId="59E78B48" w14:textId="77777777" w:rsidR="00AF0262" w:rsidRDefault="00AF0262">
      <w:pPr>
        <w:pStyle w:val="BodyText"/>
        <w:rPr>
          <w:sz w:val="22"/>
        </w:rPr>
      </w:pPr>
    </w:p>
    <w:p w14:paraId="22D71E47" w14:textId="7B224BD2" w:rsidR="00AF0262" w:rsidRDefault="00E6466C">
      <w:pPr>
        <w:pStyle w:val="BodyText"/>
        <w:rPr>
          <w:sz w:val="22"/>
        </w:rPr>
      </w:pPr>
      <w:r>
        <w:rPr>
          <w:noProof/>
          <w:sz w:val="22"/>
        </w:rPr>
        <w:pict w14:anchorId="6DC3A2A9">
          <v:shape id="_x0000_s1030" style="position:absolute;margin-left:78.45pt;margin-top:10pt;width:6.4pt;height:94pt;z-index:-251114496" coordorigin="6021,-828" coordsize="128,1880" o:spt="100" adj="0,,0" path="m6134,940r-38,l6101,559r-37,-1l6059,939r-38,l6076,1052r49,-94l6134,940t14,-1654l6139,-734r-45,-94l6036,-716r37,1l6065,-288r37,1l6111,-715r37,1e" fillcolor="black" stroked="f">
            <v:stroke joinstyle="round"/>
            <v:formulas/>
            <v:path arrowok="t" o:connecttype="segments"/>
          </v:shape>
        </w:pict>
      </w:r>
    </w:p>
    <w:p w14:paraId="31B14A75" w14:textId="56D1DC3C" w:rsidR="00AF0262" w:rsidRDefault="00E6466C">
      <w:pPr>
        <w:pStyle w:val="BodyText"/>
        <w:rPr>
          <w:sz w:val="22"/>
        </w:rPr>
      </w:pPr>
      <w:r>
        <w:rPr>
          <w:noProof/>
          <w:sz w:val="22"/>
        </w:rPr>
        <w:pict w14:anchorId="4BFAC2E3">
          <v:shape id="_x0000_s1027" style="position:absolute;margin-left:6.2pt;margin-top:13pt;width:30.65pt;height:22.25pt;z-index:-251111424" coordorigin="4577,-500" coordsize="613,445" o:spt="100" adj="0,,0" path="m4680,-450r-22,31l5168,-56r22,-30l4680,-450xm4577,-500r59,112l4658,-419r-15,-11l4664,-460r23,l4701,-480r-124,-20xm4664,-460r-21,30l4658,-419r22,-31l4664,-460xm4687,-460r-23,l4680,-450r7,-10xe" fillcolor="black" stroked="f">
            <v:stroke joinstyle="round"/>
            <v:formulas/>
            <v:path arrowok="t" o:connecttype="segments"/>
          </v:shape>
        </w:pict>
      </w:r>
    </w:p>
    <w:p w14:paraId="79823AF9" w14:textId="61816FE3" w:rsidR="00AF0262" w:rsidRDefault="00E6466C">
      <w:pPr>
        <w:pStyle w:val="BodyText"/>
        <w:rPr>
          <w:sz w:val="22"/>
        </w:rPr>
      </w:pPr>
      <w:r>
        <w:rPr>
          <w:noProof/>
          <w:sz w:val="22"/>
        </w:rPr>
        <w:pict w14:anchorId="3DAE3400">
          <v:shape id="_x0000_s1037" style="position:absolute;margin-left:28.7pt;margin-top:10.15pt;width:105.75pt;height:42.3pt;z-index:-251121664" coordorigin="5027,-288" coordsize="2115,846" path="m5027,135r19,-80l5100,-20r87,-69l5242,-121r61,-29l5371,-177r73,-24l5523,-223r83,-19l5695,-258r92,-13l5883,-280r99,-6l6084,-288r101,2l6285,-280r95,9l6473,-258r88,16l6645,-223r78,22l6797,-177r67,27l6925,-121r55,32l7067,-20r55,75l7141,135r-5,41l7099,254r-72,72l6925,391r-61,30l6797,448r-74,24l6645,494r-84,19l6473,529r-93,12l6285,551r-100,5l6084,558r-102,-2l5883,551r-96,-10l5695,529r-89,-16l5523,494r-79,-22l5371,448r-68,-27l5242,391r-55,-31l5100,291r-54,-75l5027,135xe" filled="f" strokecolor="#7e7e7e" strokeweight=".45122mm">
            <v:path arrowok="t"/>
          </v:shape>
        </w:pict>
      </w:r>
      <w:r>
        <w:rPr>
          <w:noProof/>
          <w:sz w:val="22"/>
        </w:rPr>
        <w:pict w14:anchorId="7C158AF9">
          <v:shape id="_x0000_s1038" style="position:absolute;margin-left:28.7pt;margin-top:10.15pt;width:105.75pt;height:42.3pt;z-index:-251122688" coordorigin="5027,-288" coordsize="2115,846" path="m6084,-288r-102,2l5883,-280r-96,9l5695,-258r-89,16l5523,-223r-79,22l5371,-177r-68,27l5242,-121r-55,32l5100,-20r-54,75l5027,135r4,41l5069,254r71,72l5242,391r61,30l5371,448r73,24l5523,494r83,19l5695,529r92,12l5883,551r99,5l6084,558r101,-2l6285,551r95,-10l6473,529r88,-16l6645,494r78,-22l6797,448r67,-27l6925,391r55,-31l7067,291r55,-75l7141,135r-5,-40l7099,17r-72,-73l6925,-121r-61,-29l6797,-177r-74,-24l6645,-223r-84,-19l6473,-258r-93,-13l6285,-280r-100,-6l6084,-288xe" fillcolor="#7e7e7e" stroked="f">
            <v:path arrowok="t"/>
          </v:shape>
        </w:pict>
      </w:r>
    </w:p>
    <w:p w14:paraId="141D65CF" w14:textId="5F0DCA5A" w:rsidR="00AF0262" w:rsidRDefault="00E6466C">
      <w:pPr>
        <w:pStyle w:val="BodyText"/>
        <w:spacing w:before="3"/>
        <w:rPr>
          <w:sz w:val="18"/>
        </w:rPr>
      </w:pPr>
      <w:r>
        <w:rPr>
          <w:noProof/>
          <w:sz w:val="18"/>
        </w:rPr>
        <w:pict w14:anchorId="2F18BD2E">
          <v:shape id="_x0000_s1036" type="#_x0000_t75" style="position:absolute;margin-left:37.3pt;margin-top:7.25pt;width:89.35pt;height:25.4pt;z-index:-251120640">
            <v:imagedata r:id="rId113" o:title=""/>
          </v:shape>
        </w:pict>
      </w:r>
    </w:p>
    <w:p w14:paraId="46D779B6" w14:textId="6E13572D" w:rsidR="00AF0262" w:rsidRDefault="00EC10D3">
      <w:pPr>
        <w:spacing w:before="1"/>
        <w:ind w:left="890"/>
        <w:jc w:val="center"/>
        <w:rPr>
          <w:b/>
        </w:rPr>
      </w:pPr>
      <w:r>
        <w:rPr>
          <w:b/>
          <w:color w:val="FFFFFF"/>
        </w:rPr>
        <w:t>Communication</w:t>
      </w:r>
    </w:p>
    <w:p w14:paraId="536507D8" w14:textId="77777777" w:rsidR="00AF0262" w:rsidRDefault="00EC10D3">
      <w:pPr>
        <w:pStyle w:val="BodyText"/>
        <w:rPr>
          <w:b/>
          <w:sz w:val="22"/>
        </w:rPr>
      </w:pPr>
      <w:r>
        <w:br w:type="column"/>
      </w:r>
    </w:p>
    <w:p w14:paraId="65EAC34E" w14:textId="77777777" w:rsidR="00AF0262" w:rsidRDefault="00AF0262">
      <w:pPr>
        <w:pStyle w:val="BodyText"/>
        <w:rPr>
          <w:b/>
          <w:sz w:val="22"/>
        </w:rPr>
      </w:pPr>
    </w:p>
    <w:p w14:paraId="7A537F5E" w14:textId="77777777" w:rsidR="00AF0262" w:rsidRDefault="00AF0262">
      <w:pPr>
        <w:pStyle w:val="BodyText"/>
        <w:rPr>
          <w:b/>
          <w:sz w:val="22"/>
        </w:rPr>
      </w:pPr>
    </w:p>
    <w:p w14:paraId="704A38E6" w14:textId="77777777" w:rsidR="00AF0262" w:rsidRDefault="00AF0262">
      <w:pPr>
        <w:pStyle w:val="BodyText"/>
        <w:rPr>
          <w:b/>
          <w:sz w:val="22"/>
        </w:rPr>
      </w:pPr>
    </w:p>
    <w:p w14:paraId="6A75C437" w14:textId="633A4AD8" w:rsidR="00AF0262" w:rsidRDefault="00E6466C">
      <w:pPr>
        <w:pStyle w:val="BodyText"/>
        <w:rPr>
          <w:b/>
          <w:sz w:val="22"/>
        </w:rPr>
      </w:pPr>
      <w:r>
        <w:rPr>
          <w:b/>
          <w:noProof/>
          <w:sz w:val="22"/>
        </w:rPr>
        <w:pict w14:anchorId="4E563E6C">
          <v:shape id="_x0000_s1034" style="position:absolute;margin-left:32.5pt;margin-top:10.9pt;width:81.15pt;height:74.05pt;z-index:-251118592" coordorigin="7515,-605" coordsize="1623,1481" path="m7515,135r4,-71l7530,-5r18,-68l7572,-137r30,-62l7639,-258r41,-55l7727,-364r52,-47l7836,-454r60,-38l7960,-526r68,-27l8099,-576r73,-16l8248,-602r78,-3l8405,-602r76,10l8554,-576r71,23l8693,-526r64,34l8817,-454r57,43l8925,-364r47,51l9014,-258r36,59l9081,-137r24,64l9123,-5r11,69l9138,135r-4,72l9123,276r-18,67l9081,408r-31,62l9014,528r-42,55l8925,635r-51,47l8817,725r-60,38l8693,796r-68,28l8554,846r-73,16l8405,872r-79,4l8248,872r-76,-10l8099,846r-71,-22l7960,796r-64,-33l7836,725r-57,-43l7727,635r-47,-52l7639,528r-37,-58l7572,408r-24,-65l7530,276r-11,-69l7515,135xe" filled="f" strokecolor="#385d89" strokeweight=".45111mm">
            <v:path arrowok="t"/>
          </v:shape>
        </w:pict>
      </w:r>
      <w:r>
        <w:rPr>
          <w:b/>
          <w:noProof/>
          <w:sz w:val="22"/>
        </w:rPr>
        <w:pict w14:anchorId="20BF3AAA">
          <v:shape id="_x0000_s1035" style="position:absolute;margin-left:32.5pt;margin-top:10.9pt;width:81.15pt;height:74.05pt;z-index:-251119616" coordorigin="7515,-605" coordsize="1623,1481" path="m8326,-605r-78,3l8172,-592r-73,16l8028,-553r-68,27l7896,-492r-60,38l7779,-411r-52,47l7680,-313r-41,55l7602,-199r-30,62l7548,-73r-18,68l7519,64r-4,71l7519,207r11,69l7548,343r24,65l7602,470r37,58l7680,583r47,52l7779,682r57,43l7896,763r64,33l8028,824r71,22l8172,862r76,10l8326,876r79,-4l8481,862r73,-16l8625,824r68,-28l8757,763r60,-38l8874,682r51,-47l8972,583r42,-55l9050,470r31,-62l9105,343r18,-67l9134,207r4,-72l9134,64,9123,-5r-18,-68l9081,-137r-31,-62l9014,-258r-42,-55l8925,-364r-51,-47l8817,-454r-60,-38l8693,-526r-68,-27l8554,-576r-73,-16l8405,-602r-79,-3xe" fillcolor="#49452a" stroked="f">
            <v:path arrowok="t"/>
          </v:shape>
        </w:pict>
      </w:r>
    </w:p>
    <w:p w14:paraId="42F56B24" w14:textId="77777777" w:rsidR="00AF0262" w:rsidRDefault="00AF0262">
      <w:pPr>
        <w:pStyle w:val="BodyText"/>
        <w:rPr>
          <w:b/>
          <w:sz w:val="22"/>
        </w:rPr>
      </w:pPr>
    </w:p>
    <w:p w14:paraId="5C1C12E7" w14:textId="5DA59C09" w:rsidR="00AF0262" w:rsidRDefault="00E6466C">
      <w:pPr>
        <w:spacing w:before="153" w:line="242" w:lineRule="auto"/>
        <w:ind w:left="955" w:right="2949" w:hanging="3"/>
      </w:pPr>
      <w:r>
        <w:rPr>
          <w:noProof/>
          <w:color w:val="FFFFFF"/>
        </w:rPr>
        <w:pict w14:anchorId="355FE734">
          <v:shape id="_x0000_s1033" type="#_x0000_t75" style="position:absolute;left:0;text-align:left;margin-left:13.75pt;margin-top:18.3pt;width:18.8pt;height:5.65pt;z-index:-251117568">
            <v:imagedata r:id="rId114" o:title=""/>
          </v:shape>
        </w:pict>
      </w:r>
      <w:r w:rsidR="00EC10D3">
        <w:rPr>
          <w:color w:val="FFFFFF"/>
          <w:w w:val="105"/>
        </w:rPr>
        <w:t>Laterally to a coworker</w:t>
      </w:r>
    </w:p>
    <w:p w14:paraId="3C0E050E" w14:textId="77777777" w:rsidR="00AF0262" w:rsidRDefault="00AF0262">
      <w:pPr>
        <w:spacing w:line="242" w:lineRule="auto"/>
        <w:sectPr w:rsidR="00AF0262">
          <w:type w:val="continuous"/>
          <w:pgSz w:w="11910" w:h="16840"/>
          <w:pgMar w:top="1580" w:right="0" w:bottom="280" w:left="1180" w:header="720" w:footer="720" w:gutter="0"/>
          <w:cols w:num="3" w:space="720" w:equalWidth="0">
            <w:col w:w="3232" w:space="40"/>
            <w:col w:w="2374" w:space="39"/>
            <w:col w:w="5045"/>
          </w:cols>
        </w:sectPr>
      </w:pPr>
    </w:p>
    <w:p w14:paraId="00E4BB76" w14:textId="77777777" w:rsidR="00AF0262" w:rsidRDefault="00AF0262">
      <w:pPr>
        <w:pStyle w:val="BodyText"/>
        <w:rPr>
          <w:sz w:val="20"/>
        </w:rPr>
      </w:pPr>
    </w:p>
    <w:p w14:paraId="61F85B62" w14:textId="77777777" w:rsidR="00AF0262" w:rsidRDefault="00AF0262">
      <w:pPr>
        <w:pStyle w:val="BodyText"/>
        <w:rPr>
          <w:sz w:val="20"/>
        </w:rPr>
      </w:pPr>
    </w:p>
    <w:p w14:paraId="0FD69D51" w14:textId="221105EA" w:rsidR="00AF0262" w:rsidRDefault="00E6466C">
      <w:pPr>
        <w:pStyle w:val="BodyText"/>
        <w:rPr>
          <w:sz w:val="20"/>
        </w:rPr>
      </w:pPr>
      <w:r>
        <w:rPr>
          <w:noProof/>
          <w:sz w:val="20"/>
        </w:rPr>
        <w:pict w14:anchorId="021CA200">
          <v:shape id="_x0000_s1039" style="position:absolute;margin-left:204.25pt;margin-top:7.75pt;width:81.15pt;height:74.15pt;z-index:-251123712" coordorigin="5266,1052" coordsize="1623,1483" path="m5266,1793r3,-71l5280,1652r18,-67l5322,1520r31,-62l5389,1400r42,-55l5478,1293r52,-47l5586,1203r60,-38l5711,1132r67,-28l5849,1081r74,-16l5999,1055r78,-3l6155,1055r76,10l6305,1081r70,23l6443,1132r64,33l6568,1203r56,43l6676,1293r47,52l6765,1400r36,58l6831,1520r25,65l6873,1652r11,70l6888,1793r-4,71l6873,1934r-17,67l6831,2066r-30,62l6765,2186r-42,56l6676,2293r-52,47l6568,2383r-61,38l6443,2455r-68,27l6305,2505r-74,16l6155,2531r-78,3l5999,2531r-76,-10l5849,2505r-71,-23l5711,2455r-65,-34l5586,2383r-56,-43l5478,2293r-47,-51l5389,2186r-36,-58l5322,2066r-24,-65l5280,1934r-11,-70l5266,1793xe" filled="f" strokecolor="#385d89" strokeweight=".45111mm">
            <v:path arrowok="t"/>
          </v:shape>
        </w:pict>
      </w:r>
      <w:r>
        <w:rPr>
          <w:noProof/>
          <w:sz w:val="20"/>
        </w:rPr>
        <w:pict w14:anchorId="4C1378E0">
          <v:shape id="_x0000_s1040" style="position:absolute;margin-left:204.25pt;margin-top:7.75pt;width:81.15pt;height:74.15pt;z-index:-251124736" coordorigin="5266,1052" coordsize="1623,1483" path="m6077,1052r-78,3l5923,1065r-74,16l5778,1104r-67,28l5646,1165r-60,38l5530,1246r-52,47l5431,1345r-42,55l5353,1458r-31,62l5298,1585r-18,67l5269,1722r-3,71l5269,1864r11,70l5298,2001r24,65l5353,2128r36,58l5431,2242r47,51l5530,2340r56,43l5646,2421r65,34l5778,2482r71,23l5923,2521r76,10l6077,2534r78,-3l6231,2521r74,-16l6375,2482r68,-27l6507,2421r61,-38l6624,2340r52,-47l6723,2242r42,-56l6801,2128r30,-62l6856,2001r17,-67l6884,1864r4,-71l6884,1722r-11,-70l6856,1585r-25,-65l6801,1458r-36,-58l6723,1345r-47,-52l6624,1246r-56,-43l6507,1165r-64,-33l6375,1104r-70,-23l6231,1065r-76,-10l6077,1052xe" fillcolor="#4f6128" stroked="f">
            <v:path arrowok="t"/>
          </v:shape>
        </w:pict>
      </w:r>
    </w:p>
    <w:p w14:paraId="375DDBC8" w14:textId="77777777" w:rsidR="00AF0262" w:rsidRDefault="00AF0262">
      <w:pPr>
        <w:pStyle w:val="BodyText"/>
        <w:spacing w:before="5"/>
        <w:rPr>
          <w:sz w:val="15"/>
        </w:rPr>
      </w:pPr>
    </w:p>
    <w:p w14:paraId="26C559B4" w14:textId="77045BF2" w:rsidR="00AF0262" w:rsidRDefault="00EC10D3">
      <w:pPr>
        <w:spacing w:before="60" w:line="242" w:lineRule="auto"/>
        <w:ind w:left="4346" w:right="5278" w:hanging="1"/>
        <w:jc w:val="center"/>
      </w:pPr>
      <w:r>
        <w:rPr>
          <w:color w:val="FFFFFF"/>
          <w:w w:val="105"/>
        </w:rPr>
        <w:t xml:space="preserve">Downward to a </w:t>
      </w:r>
      <w:r>
        <w:rPr>
          <w:color w:val="FFFFFF"/>
          <w:spacing w:val="-2"/>
        </w:rPr>
        <w:t>subordinate</w:t>
      </w:r>
    </w:p>
    <w:p w14:paraId="7C0F2441" w14:textId="77777777" w:rsidR="00AF0262" w:rsidRDefault="00AF0262">
      <w:pPr>
        <w:pStyle w:val="BodyText"/>
        <w:rPr>
          <w:sz w:val="20"/>
        </w:rPr>
      </w:pPr>
    </w:p>
    <w:p w14:paraId="6BEED7F5" w14:textId="77777777" w:rsidR="00AF0262" w:rsidRDefault="00AF0262">
      <w:pPr>
        <w:pStyle w:val="BodyText"/>
        <w:spacing w:before="9"/>
        <w:rPr>
          <w:sz w:val="18"/>
        </w:rPr>
      </w:pPr>
    </w:p>
    <w:p w14:paraId="44DFC611" w14:textId="77777777" w:rsidR="00AF0262" w:rsidRDefault="00EC10D3">
      <w:pPr>
        <w:pStyle w:val="ListParagraph"/>
        <w:numPr>
          <w:ilvl w:val="2"/>
          <w:numId w:val="8"/>
        </w:numPr>
        <w:tabs>
          <w:tab w:val="left" w:pos="1316"/>
        </w:tabs>
        <w:spacing w:before="52"/>
        <w:ind w:left="1315"/>
        <w:rPr>
          <w:sz w:val="24"/>
        </w:rPr>
      </w:pPr>
      <w:r>
        <w:rPr>
          <w:sz w:val="24"/>
        </w:rPr>
        <w:t>Downward</w:t>
      </w:r>
      <w:r>
        <w:rPr>
          <w:spacing w:val="-25"/>
          <w:sz w:val="24"/>
        </w:rPr>
        <w:t xml:space="preserve"> </w:t>
      </w:r>
      <w:r>
        <w:rPr>
          <w:sz w:val="24"/>
        </w:rPr>
        <w:t>communication:</w:t>
      </w:r>
    </w:p>
    <w:p w14:paraId="57BE61F3" w14:textId="77777777" w:rsidR="00AF0262" w:rsidRDefault="00EC10D3">
      <w:pPr>
        <w:pStyle w:val="BodyText"/>
        <w:spacing w:before="180"/>
        <w:ind w:left="715" w:right="1546"/>
      </w:pPr>
      <w:r>
        <w:t>Communication in the first place, flows downwards. That is why, traditionally this direction has been highlighted or emphasized. It is based on the assumption that the people working at higher levels have the authority to communicate to the people</w:t>
      </w:r>
    </w:p>
    <w:p w14:paraId="3DC09712" w14:textId="77777777" w:rsidR="00AF0262" w:rsidRDefault="00EC10D3">
      <w:pPr>
        <w:pStyle w:val="BodyText"/>
        <w:ind w:left="715" w:right="1427"/>
      </w:pPr>
      <w:r>
        <w:t>working at lower levels. This direction of communication strengthens the authoritarian structure of the organization. This is also called Down Stream Communication.</w:t>
      </w:r>
    </w:p>
    <w:p w14:paraId="207067AE" w14:textId="77777777" w:rsidR="00AF0262" w:rsidRDefault="00EC10D3">
      <w:pPr>
        <w:pStyle w:val="BodyText"/>
        <w:ind w:left="715"/>
      </w:pPr>
      <w:r>
        <w:t>Limitations of Downward Communication:</w:t>
      </w:r>
    </w:p>
    <w:p w14:paraId="13464565" w14:textId="77777777" w:rsidR="00AF0262" w:rsidRDefault="00EC10D3">
      <w:pPr>
        <w:pStyle w:val="ListParagraph"/>
        <w:numPr>
          <w:ilvl w:val="0"/>
          <w:numId w:val="2"/>
        </w:numPr>
        <w:tabs>
          <w:tab w:val="left" w:pos="1195"/>
          <w:tab w:val="left" w:pos="1196"/>
        </w:tabs>
        <w:spacing w:before="181"/>
        <w:ind w:hanging="481"/>
        <w:rPr>
          <w:sz w:val="24"/>
        </w:rPr>
      </w:pPr>
      <w:r>
        <w:rPr>
          <w:sz w:val="24"/>
        </w:rPr>
        <w:t>Distortion/Dilution:</w:t>
      </w:r>
    </w:p>
    <w:p w14:paraId="09E0FC9A" w14:textId="77777777" w:rsidR="00AF0262" w:rsidRDefault="00EC10D3">
      <w:pPr>
        <w:pStyle w:val="BodyText"/>
        <w:spacing w:before="180"/>
        <w:ind w:left="715" w:right="1427"/>
      </w:pPr>
      <w:r>
        <w:t>Quite often the communication originating at the highest level gets distorted or diluted on the way to the lower levels. Sometimes the messages may get lost. It has to be</w:t>
      </w:r>
    </w:p>
    <w:p w14:paraId="1747494F" w14:textId="77777777" w:rsidR="00AF0262" w:rsidRDefault="00EC10D3">
      <w:pPr>
        <w:pStyle w:val="BodyText"/>
        <w:ind w:left="715" w:right="1427"/>
      </w:pPr>
      <w:r>
        <w:t>ensured that the receiver fully understands the purport/ instructions/directions coming from above. This requires an efficient feedback system.</w:t>
      </w:r>
    </w:p>
    <w:p w14:paraId="24D4195E" w14:textId="77777777" w:rsidR="00AF0262" w:rsidRDefault="00EC10D3">
      <w:pPr>
        <w:pStyle w:val="ListParagraph"/>
        <w:numPr>
          <w:ilvl w:val="0"/>
          <w:numId w:val="2"/>
        </w:numPr>
        <w:tabs>
          <w:tab w:val="left" w:pos="1195"/>
          <w:tab w:val="left" w:pos="1196"/>
        </w:tabs>
        <w:spacing w:before="179"/>
        <w:ind w:hanging="481"/>
        <w:rPr>
          <w:sz w:val="24"/>
        </w:rPr>
      </w:pPr>
      <w:r>
        <w:rPr>
          <w:sz w:val="24"/>
        </w:rPr>
        <w:t>Delay</w:t>
      </w:r>
    </w:p>
    <w:p w14:paraId="77DDF16E" w14:textId="77777777" w:rsidR="00AF0262" w:rsidRDefault="00EC10D3">
      <w:pPr>
        <w:pStyle w:val="BodyText"/>
        <w:spacing w:before="180"/>
        <w:ind w:left="715" w:right="2108"/>
      </w:pPr>
      <w:r>
        <w:t>Another drawback of downward communication is that often it becomes time- consuming. The more the levels the greater the chances of delay. That is why</w:t>
      </w:r>
    </w:p>
    <w:p w14:paraId="1883F157" w14:textId="77777777" w:rsidR="00AF0262" w:rsidRDefault="00EC10D3">
      <w:pPr>
        <w:pStyle w:val="BodyText"/>
        <w:spacing w:line="293" w:lineRule="exact"/>
        <w:ind w:left="715"/>
      </w:pPr>
      <w:r>
        <w:t>sometimes managers choose to send their massages directly to the person concerned.</w:t>
      </w:r>
    </w:p>
    <w:p w14:paraId="18CE4B22" w14:textId="77777777" w:rsidR="00AF0262" w:rsidRDefault="00EC10D3">
      <w:pPr>
        <w:pStyle w:val="ListParagraph"/>
        <w:numPr>
          <w:ilvl w:val="0"/>
          <w:numId w:val="2"/>
        </w:numPr>
        <w:tabs>
          <w:tab w:val="left" w:pos="1195"/>
          <w:tab w:val="left" w:pos="1196"/>
        </w:tabs>
        <w:ind w:hanging="481"/>
        <w:rPr>
          <w:sz w:val="24"/>
        </w:rPr>
      </w:pPr>
      <w:r>
        <w:rPr>
          <w:sz w:val="24"/>
        </w:rPr>
        <w:t>Filtering</w:t>
      </w:r>
    </w:p>
    <w:p w14:paraId="3D25177E" w14:textId="77777777" w:rsidR="00AF0262" w:rsidRDefault="00EC10D3">
      <w:pPr>
        <w:pStyle w:val="BodyText"/>
        <w:spacing w:before="180"/>
        <w:ind w:left="715" w:right="1427"/>
      </w:pPr>
      <w:r>
        <w:t>Sometimes managers may withhold some valuable information from the employees. In such a situation the employees become frustrated, confused and powerless. This may spoil the employer-employee relationship.</w:t>
      </w:r>
    </w:p>
    <w:p w14:paraId="530302D5" w14:textId="77777777" w:rsidR="00AF0262" w:rsidRDefault="00EC10D3">
      <w:pPr>
        <w:pStyle w:val="ListParagraph"/>
        <w:numPr>
          <w:ilvl w:val="2"/>
          <w:numId w:val="8"/>
        </w:numPr>
        <w:tabs>
          <w:tab w:val="left" w:pos="1316"/>
        </w:tabs>
        <w:spacing w:before="181"/>
        <w:ind w:left="1315"/>
        <w:rPr>
          <w:sz w:val="24"/>
        </w:rPr>
      </w:pPr>
      <w:r>
        <w:rPr>
          <w:sz w:val="24"/>
        </w:rPr>
        <w:t>Upward</w:t>
      </w:r>
      <w:r>
        <w:rPr>
          <w:spacing w:val="-2"/>
          <w:sz w:val="24"/>
        </w:rPr>
        <w:t xml:space="preserve"> </w:t>
      </w:r>
      <w:r>
        <w:rPr>
          <w:sz w:val="24"/>
        </w:rPr>
        <w:t>communication</w:t>
      </w:r>
    </w:p>
    <w:p w14:paraId="359078DA" w14:textId="77777777" w:rsidR="00AF0262" w:rsidRDefault="00EC10D3">
      <w:pPr>
        <w:pStyle w:val="BodyText"/>
        <w:spacing w:before="180"/>
        <w:ind w:left="715" w:right="1538"/>
        <w:jc w:val="both"/>
      </w:pPr>
      <w:r>
        <w:t>The</w:t>
      </w:r>
      <w:r>
        <w:rPr>
          <w:spacing w:val="-8"/>
        </w:rPr>
        <w:t xml:space="preserve"> </w:t>
      </w:r>
      <w:r>
        <w:t>function</w:t>
      </w:r>
      <w:r>
        <w:rPr>
          <w:spacing w:val="-8"/>
        </w:rPr>
        <w:t xml:space="preserve"> </w:t>
      </w:r>
      <w:r>
        <w:t>of</w:t>
      </w:r>
      <w:r>
        <w:rPr>
          <w:spacing w:val="-7"/>
        </w:rPr>
        <w:t xml:space="preserve"> </w:t>
      </w:r>
      <w:r>
        <w:t>upward</w:t>
      </w:r>
      <w:r>
        <w:rPr>
          <w:spacing w:val="-7"/>
        </w:rPr>
        <w:t xml:space="preserve"> </w:t>
      </w:r>
      <w:r>
        <w:t>communication</w:t>
      </w:r>
      <w:r>
        <w:rPr>
          <w:spacing w:val="-8"/>
        </w:rPr>
        <w:t xml:space="preserve"> </w:t>
      </w:r>
      <w:r>
        <w:t>is</w:t>
      </w:r>
      <w:r>
        <w:rPr>
          <w:spacing w:val="-6"/>
        </w:rPr>
        <w:t xml:space="preserve"> </w:t>
      </w:r>
      <w:r>
        <w:t>to</w:t>
      </w:r>
      <w:r>
        <w:rPr>
          <w:spacing w:val="-8"/>
        </w:rPr>
        <w:t xml:space="preserve"> </w:t>
      </w:r>
      <w:r>
        <w:t>send</w:t>
      </w:r>
      <w:r>
        <w:rPr>
          <w:spacing w:val="-8"/>
        </w:rPr>
        <w:t xml:space="preserve"> </w:t>
      </w:r>
      <w:r>
        <w:t>information,</w:t>
      </w:r>
      <w:r>
        <w:rPr>
          <w:spacing w:val="-7"/>
        </w:rPr>
        <w:t xml:space="preserve"> </w:t>
      </w:r>
      <w:r>
        <w:t>suggestions,</w:t>
      </w:r>
      <w:r>
        <w:rPr>
          <w:spacing w:val="-7"/>
        </w:rPr>
        <w:t xml:space="preserve"> </w:t>
      </w:r>
      <w:r>
        <w:t xml:space="preserve">complaints and grievances of the lower level </w:t>
      </w:r>
      <w:r>
        <w:rPr>
          <w:spacing w:val="-3"/>
        </w:rPr>
        <w:t xml:space="preserve">workers </w:t>
      </w:r>
      <w:r>
        <w:t>to the managers above. It is, therefore, more participative in nature. It was not encouraged in the past, but modern</w:t>
      </w:r>
      <w:r>
        <w:rPr>
          <w:spacing w:val="-33"/>
        </w:rPr>
        <w:t xml:space="preserve"> </w:t>
      </w:r>
      <w:r>
        <w:t>managers</w:t>
      </w:r>
    </w:p>
    <w:p w14:paraId="02790403" w14:textId="77777777" w:rsidR="00AF0262" w:rsidRDefault="00AF0262">
      <w:pPr>
        <w:jc w:val="both"/>
        <w:sectPr w:rsidR="00AF0262">
          <w:type w:val="continuous"/>
          <w:pgSz w:w="11910" w:h="16840"/>
          <w:pgMar w:top="1580" w:right="0" w:bottom="280" w:left="1180" w:header="720" w:footer="720" w:gutter="0"/>
          <w:cols w:space="720"/>
        </w:sectPr>
      </w:pPr>
    </w:p>
    <w:p w14:paraId="779B9F22" w14:textId="77777777" w:rsidR="00AF0262" w:rsidRDefault="00EC10D3">
      <w:pPr>
        <w:pStyle w:val="BodyText"/>
        <w:spacing w:before="90"/>
        <w:ind w:left="715" w:right="1427"/>
      </w:pPr>
      <w:r>
        <w:t>encourage upward communication. This is a direct result of increasing democratization. This is also called Up Stream Communication. Limitations of upward communication:</w:t>
      </w:r>
    </w:p>
    <w:p w14:paraId="2834D676" w14:textId="77777777" w:rsidR="00AF0262" w:rsidRDefault="00EC10D3">
      <w:pPr>
        <w:pStyle w:val="ListParagraph"/>
        <w:numPr>
          <w:ilvl w:val="0"/>
          <w:numId w:val="2"/>
        </w:numPr>
        <w:tabs>
          <w:tab w:val="left" w:pos="1195"/>
          <w:tab w:val="left" w:pos="1196"/>
        </w:tabs>
        <w:spacing w:before="181"/>
        <w:ind w:hanging="481"/>
        <w:rPr>
          <w:sz w:val="24"/>
        </w:rPr>
      </w:pPr>
      <w:r>
        <w:rPr>
          <w:sz w:val="24"/>
        </w:rPr>
        <w:t>Psychological</w:t>
      </w:r>
    </w:p>
    <w:p w14:paraId="0E14480F" w14:textId="77777777" w:rsidR="00AF0262" w:rsidRDefault="00EC10D3">
      <w:pPr>
        <w:pStyle w:val="BodyText"/>
        <w:spacing w:before="180"/>
        <w:ind w:left="715" w:right="2108"/>
      </w:pPr>
      <w:r>
        <w:t>Certain problems, primarily of psychological nature, may come up in upward communication.</w:t>
      </w:r>
    </w:p>
    <w:p w14:paraId="3B1D1D19" w14:textId="77777777" w:rsidR="00AF0262" w:rsidRDefault="00EC10D3">
      <w:pPr>
        <w:pStyle w:val="ListParagraph"/>
        <w:numPr>
          <w:ilvl w:val="0"/>
          <w:numId w:val="2"/>
        </w:numPr>
        <w:tabs>
          <w:tab w:val="left" w:pos="1195"/>
          <w:tab w:val="left" w:pos="1196"/>
        </w:tabs>
        <w:ind w:hanging="481"/>
        <w:rPr>
          <w:sz w:val="24"/>
        </w:rPr>
      </w:pPr>
      <w:r>
        <w:rPr>
          <w:sz w:val="24"/>
        </w:rPr>
        <w:t>Hierarchical</w:t>
      </w:r>
    </w:p>
    <w:p w14:paraId="66F22404" w14:textId="77777777" w:rsidR="00AF0262" w:rsidRDefault="00EC10D3">
      <w:pPr>
        <w:pStyle w:val="BodyText"/>
        <w:spacing w:before="180"/>
        <w:ind w:left="715" w:right="1449"/>
        <w:jc w:val="both"/>
      </w:pPr>
      <w:r>
        <w:t>Many</w:t>
      </w:r>
      <w:r>
        <w:rPr>
          <w:spacing w:val="-4"/>
        </w:rPr>
        <w:t xml:space="preserve"> </w:t>
      </w:r>
      <w:r>
        <w:t>managers</w:t>
      </w:r>
      <w:r>
        <w:rPr>
          <w:spacing w:val="-5"/>
        </w:rPr>
        <w:t xml:space="preserve"> </w:t>
      </w:r>
      <w:r>
        <w:t>do</w:t>
      </w:r>
      <w:r>
        <w:rPr>
          <w:spacing w:val="-6"/>
        </w:rPr>
        <w:t xml:space="preserve"> </w:t>
      </w:r>
      <w:r>
        <w:t>not</w:t>
      </w:r>
      <w:r>
        <w:rPr>
          <w:spacing w:val="-4"/>
        </w:rPr>
        <w:t xml:space="preserve"> </w:t>
      </w:r>
      <w:r>
        <w:t>like</w:t>
      </w:r>
      <w:r>
        <w:rPr>
          <w:spacing w:val="-4"/>
        </w:rPr>
        <w:t xml:space="preserve"> </w:t>
      </w:r>
      <w:r>
        <w:t>to</w:t>
      </w:r>
      <w:r>
        <w:rPr>
          <w:spacing w:val="-5"/>
        </w:rPr>
        <w:t xml:space="preserve"> </w:t>
      </w:r>
      <w:r>
        <w:t>be</w:t>
      </w:r>
      <w:r>
        <w:rPr>
          <w:spacing w:val="-3"/>
        </w:rPr>
        <w:t xml:space="preserve"> </w:t>
      </w:r>
      <w:r>
        <w:t>‘told’</w:t>
      </w:r>
      <w:r>
        <w:rPr>
          <w:spacing w:val="-5"/>
        </w:rPr>
        <w:t xml:space="preserve"> </w:t>
      </w:r>
      <w:r>
        <w:t>by</w:t>
      </w:r>
      <w:r>
        <w:rPr>
          <w:spacing w:val="-3"/>
        </w:rPr>
        <w:t xml:space="preserve"> </w:t>
      </w:r>
      <w:r>
        <w:t>their</w:t>
      </w:r>
      <w:r>
        <w:rPr>
          <w:spacing w:val="-4"/>
        </w:rPr>
        <w:t xml:space="preserve"> </w:t>
      </w:r>
      <w:r>
        <w:t>juniors.</w:t>
      </w:r>
      <w:r>
        <w:rPr>
          <w:spacing w:val="-5"/>
        </w:rPr>
        <w:t xml:space="preserve"> </w:t>
      </w:r>
      <w:r>
        <w:t>They</w:t>
      </w:r>
      <w:r>
        <w:rPr>
          <w:spacing w:val="-4"/>
        </w:rPr>
        <w:t xml:space="preserve"> </w:t>
      </w:r>
      <w:r>
        <w:t>may</w:t>
      </w:r>
      <w:r>
        <w:rPr>
          <w:spacing w:val="-4"/>
        </w:rPr>
        <w:t xml:space="preserve"> </w:t>
      </w:r>
      <w:r>
        <w:t>not</w:t>
      </w:r>
      <w:r>
        <w:rPr>
          <w:spacing w:val="-5"/>
        </w:rPr>
        <w:t xml:space="preserve"> </w:t>
      </w:r>
      <w:r>
        <w:t>be</w:t>
      </w:r>
      <w:r>
        <w:rPr>
          <w:spacing w:val="-5"/>
        </w:rPr>
        <w:t xml:space="preserve"> </w:t>
      </w:r>
      <w:r>
        <w:t>patient</w:t>
      </w:r>
      <w:r>
        <w:rPr>
          <w:spacing w:val="-4"/>
        </w:rPr>
        <w:t xml:space="preserve"> </w:t>
      </w:r>
      <w:r>
        <w:t xml:space="preserve">enough to listen to them or may even suppress the message sent to them from </w:t>
      </w:r>
      <w:r>
        <w:rPr>
          <w:spacing w:val="-4"/>
        </w:rPr>
        <w:t xml:space="preserve">below. </w:t>
      </w:r>
      <w:r>
        <w:t>In such a situation the employees may feel let</w:t>
      </w:r>
      <w:r>
        <w:rPr>
          <w:spacing w:val="-5"/>
        </w:rPr>
        <w:t xml:space="preserve"> </w:t>
      </w:r>
      <w:r>
        <w:t>down.</w:t>
      </w:r>
    </w:p>
    <w:p w14:paraId="725CA8C8" w14:textId="77777777" w:rsidR="00AF0262" w:rsidRDefault="00EC10D3">
      <w:pPr>
        <w:pStyle w:val="ListParagraph"/>
        <w:numPr>
          <w:ilvl w:val="0"/>
          <w:numId w:val="2"/>
        </w:numPr>
        <w:tabs>
          <w:tab w:val="left" w:pos="1195"/>
          <w:tab w:val="left" w:pos="1196"/>
        </w:tabs>
        <w:ind w:hanging="481"/>
        <w:rPr>
          <w:sz w:val="24"/>
        </w:rPr>
      </w:pPr>
      <w:r>
        <w:rPr>
          <w:sz w:val="24"/>
        </w:rPr>
        <w:t>Ombudsperson</w:t>
      </w:r>
    </w:p>
    <w:p w14:paraId="67C4001B" w14:textId="7D4843D4" w:rsidR="00AF0262" w:rsidRDefault="00EC10D3">
      <w:pPr>
        <w:pStyle w:val="BodyText"/>
        <w:spacing w:before="179"/>
        <w:ind w:left="715" w:right="1546"/>
      </w:pPr>
      <w:r>
        <w:t>In order to tide over such problems an Ombudsperson plays an important role. The concept of Ombudsman or Ombudsperson was first used in Sweden to go into the complaints of lower level employees against government officials or agencies.</w:t>
      </w:r>
    </w:p>
    <w:p w14:paraId="65450AF6" w14:textId="77777777" w:rsidR="00AF0262" w:rsidRDefault="00EC10D3">
      <w:pPr>
        <w:pStyle w:val="BodyText"/>
        <w:spacing w:before="180"/>
        <w:ind w:left="715" w:right="1546"/>
      </w:pPr>
      <w:r>
        <w:t>Now a number of companies in many countries have established positions for persons to investigate employees, complaints and grievances. An Ombudsperson, therefore,</w:t>
      </w:r>
    </w:p>
    <w:p w14:paraId="24C26293" w14:textId="77777777" w:rsidR="00AF0262" w:rsidRDefault="00EC10D3">
      <w:pPr>
        <w:pStyle w:val="BodyText"/>
        <w:spacing w:before="1"/>
        <w:ind w:left="715"/>
      </w:pPr>
      <w:r>
        <w:t>effectively mediates between the employers and the employees and smoothens upward communication.</w:t>
      </w:r>
    </w:p>
    <w:p w14:paraId="504C67C2" w14:textId="77777777" w:rsidR="00AF0262" w:rsidRDefault="00EC10D3">
      <w:pPr>
        <w:pStyle w:val="ListParagraph"/>
        <w:numPr>
          <w:ilvl w:val="0"/>
          <w:numId w:val="2"/>
        </w:numPr>
        <w:tabs>
          <w:tab w:val="left" w:pos="1195"/>
          <w:tab w:val="left" w:pos="1196"/>
        </w:tabs>
        <w:ind w:hanging="481"/>
        <w:rPr>
          <w:sz w:val="24"/>
        </w:rPr>
      </w:pPr>
      <w:r>
        <w:rPr>
          <w:sz w:val="24"/>
        </w:rPr>
        <w:t>Suggestion</w:t>
      </w:r>
      <w:r>
        <w:rPr>
          <w:spacing w:val="-2"/>
          <w:sz w:val="24"/>
        </w:rPr>
        <w:t xml:space="preserve"> </w:t>
      </w:r>
      <w:r>
        <w:rPr>
          <w:sz w:val="24"/>
        </w:rPr>
        <w:t>System</w:t>
      </w:r>
    </w:p>
    <w:p w14:paraId="1E356CD3" w14:textId="77777777" w:rsidR="00AF0262" w:rsidRDefault="00EC10D3">
      <w:pPr>
        <w:pStyle w:val="BodyText"/>
        <w:spacing w:before="180"/>
        <w:ind w:left="715" w:right="1356"/>
      </w:pPr>
      <w:r>
        <w:t>In order to improve communication in the organization, many companies use suggestion systems. "Suggestion systems are programs designed to enhance upward</w:t>
      </w:r>
    </w:p>
    <w:p w14:paraId="029C8AFC" w14:textId="77777777" w:rsidR="00AF0262" w:rsidRDefault="00EC10D3">
      <w:pPr>
        <w:pStyle w:val="BodyText"/>
        <w:ind w:left="715" w:right="1546"/>
      </w:pPr>
      <w:r>
        <w:t>communication by soliciting ideas for improved work operations from employees." Employees can express their recommendation by putting the written ideas in the suggestion box. Sometimes, company has a reward for employee who has the best suggestion. Another model related to suggestion systems is query systems. Employees can find an answer for the frequently asking question.</w:t>
      </w:r>
    </w:p>
    <w:p w14:paraId="4A8C9F17" w14:textId="77777777" w:rsidR="00AF0262" w:rsidRDefault="00EC10D3">
      <w:pPr>
        <w:pStyle w:val="ListParagraph"/>
        <w:numPr>
          <w:ilvl w:val="2"/>
          <w:numId w:val="8"/>
        </w:numPr>
        <w:tabs>
          <w:tab w:val="left" w:pos="1316"/>
        </w:tabs>
        <w:ind w:left="1315"/>
        <w:rPr>
          <w:sz w:val="24"/>
        </w:rPr>
      </w:pPr>
      <w:r>
        <w:rPr>
          <w:sz w:val="24"/>
        </w:rPr>
        <w:t>Lateral or horizontal</w:t>
      </w:r>
      <w:r>
        <w:rPr>
          <w:spacing w:val="-5"/>
          <w:sz w:val="24"/>
        </w:rPr>
        <w:t xml:space="preserve"> </w:t>
      </w:r>
      <w:r>
        <w:rPr>
          <w:sz w:val="24"/>
        </w:rPr>
        <w:t>communication</w:t>
      </w:r>
    </w:p>
    <w:p w14:paraId="0FC02262" w14:textId="77777777" w:rsidR="00AF0262" w:rsidRDefault="00EC10D3">
      <w:pPr>
        <w:pStyle w:val="BodyText"/>
        <w:spacing w:before="180"/>
        <w:ind w:left="715" w:right="1427"/>
      </w:pPr>
      <w:r>
        <w:t>This type of communication can be seen taking place between persons operating at the same level or working under the same executive. Functional managers operating at the same level, in different departments, through their communication, present a good example of lateral communication. The main use of this dimension of communication is to maintain coordination and review activities assigned to various subordinates.</w:t>
      </w:r>
    </w:p>
    <w:p w14:paraId="58F3B8BB" w14:textId="77777777" w:rsidR="00AF0262" w:rsidRDefault="00EC10D3">
      <w:pPr>
        <w:pStyle w:val="BodyText"/>
        <w:spacing w:before="180"/>
        <w:ind w:left="715" w:right="1376"/>
      </w:pPr>
      <w:r>
        <w:t>Occasions for lateral communication arise during committee meetings or conferences in which all members of the group, mostly peers or equals, interact. The best example of</w:t>
      </w:r>
    </w:p>
    <w:p w14:paraId="1902C171" w14:textId="77777777" w:rsidR="00AF0262" w:rsidRDefault="00EC10D3">
      <w:pPr>
        <w:pStyle w:val="BodyText"/>
        <w:ind w:left="715" w:right="2108"/>
      </w:pPr>
      <w:r>
        <w:t>lateral communication can be seen in the interaction between production and marketing departments.</w:t>
      </w:r>
    </w:p>
    <w:p w14:paraId="19C3C7EC" w14:textId="77777777" w:rsidR="00AF0262" w:rsidRDefault="00EC10D3">
      <w:pPr>
        <w:pStyle w:val="ListParagraph"/>
        <w:numPr>
          <w:ilvl w:val="2"/>
          <w:numId w:val="8"/>
        </w:numPr>
        <w:tabs>
          <w:tab w:val="left" w:pos="1316"/>
        </w:tabs>
        <w:ind w:left="1315"/>
        <w:rPr>
          <w:sz w:val="24"/>
        </w:rPr>
      </w:pPr>
      <w:r>
        <w:rPr>
          <w:sz w:val="24"/>
        </w:rPr>
        <w:t>Diagonal or</w:t>
      </w:r>
      <w:r>
        <w:rPr>
          <w:spacing w:val="-1"/>
          <w:sz w:val="24"/>
        </w:rPr>
        <w:t xml:space="preserve"> </w:t>
      </w:r>
      <w:r>
        <w:rPr>
          <w:sz w:val="24"/>
        </w:rPr>
        <w:t>Cross-wise</w:t>
      </w:r>
    </w:p>
    <w:p w14:paraId="06D9613C" w14:textId="77777777" w:rsidR="00AF0262" w:rsidRDefault="00EC10D3">
      <w:pPr>
        <w:pStyle w:val="BodyText"/>
        <w:spacing w:before="180"/>
        <w:ind w:left="715"/>
        <w:jc w:val="both"/>
      </w:pPr>
      <w:r>
        <w:t>Diagonal or crosswise communication takes place when people working at the same</w:t>
      </w:r>
    </w:p>
    <w:p w14:paraId="5C73EC9F" w14:textId="77777777" w:rsidR="00AF0262" w:rsidRDefault="00EC10D3">
      <w:pPr>
        <w:pStyle w:val="BodyText"/>
        <w:ind w:left="715"/>
        <w:jc w:val="both"/>
      </w:pPr>
      <w:r>
        <w:t>level interact with those working at a higher or lower-level of organizational hierarchy</w:t>
      </w:r>
    </w:p>
    <w:p w14:paraId="664987F2" w14:textId="77777777" w:rsidR="00AF0262" w:rsidRDefault="00AF0262">
      <w:pPr>
        <w:jc w:val="both"/>
        <w:sectPr w:rsidR="00AF0262">
          <w:pgSz w:w="11910" w:h="16840"/>
          <w:pgMar w:top="1320" w:right="0" w:bottom="280" w:left="1180" w:header="890" w:footer="0" w:gutter="0"/>
          <w:cols w:space="720"/>
        </w:sectPr>
      </w:pPr>
    </w:p>
    <w:p w14:paraId="2DF1363E" w14:textId="77777777" w:rsidR="00AF0262" w:rsidRDefault="00EC10D3">
      <w:pPr>
        <w:pStyle w:val="BodyText"/>
        <w:spacing w:before="90"/>
        <w:ind w:left="715" w:right="1971"/>
      </w:pPr>
      <w:r>
        <w:t>and across the boundaries of their reporting relationships. Advantages of diagonal communication:</w:t>
      </w:r>
    </w:p>
    <w:p w14:paraId="19BAAE82" w14:textId="77777777" w:rsidR="00AF0262" w:rsidRDefault="00EC10D3">
      <w:pPr>
        <w:pStyle w:val="ListParagraph"/>
        <w:numPr>
          <w:ilvl w:val="0"/>
          <w:numId w:val="2"/>
        </w:numPr>
        <w:tabs>
          <w:tab w:val="left" w:pos="1195"/>
          <w:tab w:val="left" w:pos="1196"/>
        </w:tabs>
        <w:spacing w:before="181"/>
        <w:ind w:hanging="481"/>
        <w:rPr>
          <w:sz w:val="24"/>
        </w:rPr>
      </w:pPr>
      <w:r>
        <w:rPr>
          <w:sz w:val="24"/>
        </w:rPr>
        <w:t>Coordination</w:t>
      </w:r>
    </w:p>
    <w:p w14:paraId="29C57DBB" w14:textId="77777777" w:rsidR="00AF0262" w:rsidRDefault="00EC10D3">
      <w:pPr>
        <w:pStyle w:val="BodyText"/>
        <w:spacing w:before="180"/>
        <w:ind w:left="715" w:right="1546"/>
      </w:pPr>
      <w:r>
        <w:t>This crosswise communication serves the important purpose of coordination through informal meetings, formal conferences, lunch hour meetings, general notices etc.</w:t>
      </w:r>
    </w:p>
    <w:p w14:paraId="187533DF" w14:textId="77777777" w:rsidR="00AF0262" w:rsidRDefault="00EC10D3">
      <w:pPr>
        <w:pStyle w:val="ListParagraph"/>
        <w:numPr>
          <w:ilvl w:val="0"/>
          <w:numId w:val="2"/>
        </w:numPr>
        <w:tabs>
          <w:tab w:val="left" w:pos="1195"/>
          <w:tab w:val="left" w:pos="1196"/>
        </w:tabs>
        <w:ind w:hanging="481"/>
        <w:rPr>
          <w:sz w:val="24"/>
        </w:rPr>
      </w:pPr>
      <w:r>
        <w:rPr>
          <w:sz w:val="24"/>
        </w:rPr>
        <w:t>Practicable</w:t>
      </w:r>
    </w:p>
    <w:p w14:paraId="6353A9AE" w14:textId="77777777" w:rsidR="00AF0262" w:rsidRDefault="00EC10D3">
      <w:pPr>
        <w:pStyle w:val="BodyText"/>
        <w:spacing w:before="180"/>
        <w:ind w:left="715" w:right="1546"/>
      </w:pPr>
      <w:r>
        <w:t>As we know not all communication takes place strictly on the lines of organizational hierarchy, i.e., downwards or upwards.</w:t>
      </w:r>
    </w:p>
    <w:p w14:paraId="1BA176D8" w14:textId="77777777" w:rsidR="00AF0262" w:rsidRDefault="00EC10D3">
      <w:pPr>
        <w:pStyle w:val="ListParagraph"/>
        <w:numPr>
          <w:ilvl w:val="0"/>
          <w:numId w:val="2"/>
        </w:numPr>
        <w:tabs>
          <w:tab w:val="left" w:pos="1195"/>
          <w:tab w:val="left" w:pos="1196"/>
        </w:tabs>
        <w:ind w:hanging="481"/>
        <w:rPr>
          <w:sz w:val="24"/>
        </w:rPr>
      </w:pPr>
      <w:r>
        <w:rPr>
          <w:sz w:val="24"/>
        </w:rPr>
        <w:t>Morale</w:t>
      </w:r>
      <w:r>
        <w:rPr>
          <w:spacing w:val="-1"/>
          <w:sz w:val="24"/>
        </w:rPr>
        <w:t xml:space="preserve"> </w:t>
      </w:r>
      <w:r>
        <w:rPr>
          <w:sz w:val="24"/>
        </w:rPr>
        <w:t>boosting</w:t>
      </w:r>
    </w:p>
    <w:p w14:paraId="1C58EEE6" w14:textId="585F1207" w:rsidR="00AF0262" w:rsidRDefault="00EC10D3">
      <w:pPr>
        <w:pStyle w:val="BodyText"/>
        <w:spacing w:before="180"/>
        <w:ind w:left="715" w:right="1484"/>
      </w:pPr>
      <w:r>
        <w:t>By providing opportunities to lower level workers to interact with managers in informal meetings it gives their morale a boost and further commitment to the organization.</w:t>
      </w:r>
    </w:p>
    <w:p w14:paraId="1AD1AA66" w14:textId="77777777" w:rsidR="00AF0262" w:rsidRDefault="00EC10D3">
      <w:pPr>
        <w:pStyle w:val="BodyText"/>
        <w:ind w:left="715" w:right="1971"/>
      </w:pPr>
      <w:r>
        <w:t>More and more organizations are now encouraging crosswise communication and building up bonhomie.</w:t>
      </w:r>
    </w:p>
    <w:p w14:paraId="7882D169" w14:textId="77777777" w:rsidR="00AF0262" w:rsidRDefault="00EC10D3">
      <w:pPr>
        <w:pStyle w:val="BodyText"/>
        <w:spacing w:before="179"/>
        <w:ind w:left="715"/>
      </w:pPr>
      <w:r>
        <w:t>The Limitations of Diagonal or Cross-wise are:</w:t>
      </w:r>
    </w:p>
    <w:p w14:paraId="4DA8987D" w14:textId="77777777" w:rsidR="00AF0262" w:rsidRDefault="00EC10D3">
      <w:pPr>
        <w:pStyle w:val="ListParagraph"/>
        <w:numPr>
          <w:ilvl w:val="0"/>
          <w:numId w:val="2"/>
        </w:numPr>
        <w:tabs>
          <w:tab w:val="left" w:pos="1195"/>
          <w:tab w:val="left" w:pos="1196"/>
        </w:tabs>
        <w:ind w:hanging="481"/>
        <w:rPr>
          <w:sz w:val="24"/>
        </w:rPr>
      </w:pPr>
      <w:r>
        <w:rPr>
          <w:sz w:val="24"/>
        </w:rPr>
        <w:t>Fear of</w:t>
      </w:r>
      <w:r>
        <w:rPr>
          <w:spacing w:val="-2"/>
          <w:sz w:val="24"/>
        </w:rPr>
        <w:t xml:space="preserve"> </w:t>
      </w:r>
      <w:r>
        <w:rPr>
          <w:sz w:val="24"/>
        </w:rPr>
        <w:t>infringement</w:t>
      </w:r>
    </w:p>
    <w:p w14:paraId="57EECA40" w14:textId="77777777" w:rsidR="00AF0262" w:rsidRDefault="00EC10D3">
      <w:pPr>
        <w:pStyle w:val="BodyText"/>
        <w:spacing w:before="180"/>
        <w:ind w:left="715" w:right="1546"/>
      </w:pPr>
      <w:r>
        <w:t>The superior may feel it an infringement that his subordinate has been given undue importance and that he has been by passed.</w:t>
      </w:r>
    </w:p>
    <w:p w14:paraId="7ED1E717" w14:textId="77777777" w:rsidR="00AF0262" w:rsidRDefault="00EC10D3">
      <w:pPr>
        <w:pStyle w:val="ListParagraph"/>
        <w:numPr>
          <w:ilvl w:val="0"/>
          <w:numId w:val="2"/>
        </w:numPr>
        <w:tabs>
          <w:tab w:val="left" w:pos="1195"/>
          <w:tab w:val="left" w:pos="1196"/>
        </w:tabs>
        <w:spacing w:before="181"/>
        <w:ind w:hanging="481"/>
        <w:rPr>
          <w:sz w:val="24"/>
        </w:rPr>
      </w:pPr>
      <w:r>
        <w:rPr>
          <w:sz w:val="24"/>
        </w:rPr>
        <w:t>Resistance to</w:t>
      </w:r>
      <w:r>
        <w:rPr>
          <w:spacing w:val="-3"/>
          <w:sz w:val="24"/>
        </w:rPr>
        <w:t xml:space="preserve"> </w:t>
      </w:r>
      <w:r>
        <w:rPr>
          <w:sz w:val="24"/>
        </w:rPr>
        <w:t>compliance</w:t>
      </w:r>
    </w:p>
    <w:p w14:paraId="559B687F" w14:textId="77777777" w:rsidR="00AF0262" w:rsidRDefault="00EC10D3">
      <w:pPr>
        <w:pStyle w:val="BodyText"/>
        <w:spacing w:before="179"/>
        <w:ind w:left="715"/>
      </w:pPr>
      <w:r>
        <w:t>The superior may not implement the suggestion as he has not been consulted.</w:t>
      </w:r>
    </w:p>
    <w:p w14:paraId="4604B5D0" w14:textId="77777777" w:rsidR="00AF0262" w:rsidRDefault="00EC10D3">
      <w:pPr>
        <w:pStyle w:val="ListParagraph"/>
        <w:numPr>
          <w:ilvl w:val="0"/>
          <w:numId w:val="2"/>
        </w:numPr>
        <w:tabs>
          <w:tab w:val="left" w:pos="1195"/>
          <w:tab w:val="left" w:pos="1196"/>
        </w:tabs>
        <w:spacing w:before="181"/>
        <w:ind w:hanging="481"/>
        <w:rPr>
          <w:sz w:val="24"/>
        </w:rPr>
      </w:pPr>
      <w:r>
        <w:rPr>
          <w:sz w:val="24"/>
        </w:rPr>
        <w:t>Anarchy</w:t>
      </w:r>
    </w:p>
    <w:p w14:paraId="3DBFD90F" w14:textId="77777777" w:rsidR="00AF0262" w:rsidRDefault="00EC10D3">
      <w:pPr>
        <w:pStyle w:val="BodyText"/>
        <w:spacing w:before="179"/>
        <w:ind w:left="715"/>
      </w:pPr>
      <w:r>
        <w:t>The lack of accepted procedures may lead to internal anarchy and external animosity.</w:t>
      </w:r>
    </w:p>
    <w:p w14:paraId="03F6EEE4" w14:textId="77777777" w:rsidR="00AF0262" w:rsidRDefault="00AF0262">
      <w:pPr>
        <w:sectPr w:rsidR="00AF0262">
          <w:pgSz w:w="11910" w:h="16840"/>
          <w:pgMar w:top="1320" w:right="0" w:bottom="280" w:left="1180" w:header="890" w:footer="0" w:gutter="0"/>
          <w:cols w:space="720"/>
        </w:sectPr>
      </w:pPr>
    </w:p>
    <w:p w14:paraId="33375D85" w14:textId="77777777" w:rsidR="00AF0262" w:rsidRDefault="00EC10D3">
      <w:pPr>
        <w:pStyle w:val="Heading5"/>
      </w:pPr>
      <w:bookmarkStart w:id="33" w:name="_TOC_250000"/>
      <w:bookmarkEnd w:id="33"/>
      <w:r>
        <w:t>Reference</w:t>
      </w:r>
    </w:p>
    <w:p w14:paraId="6E0B9619" w14:textId="77777777" w:rsidR="00AF0262" w:rsidRDefault="00EC10D3">
      <w:pPr>
        <w:pStyle w:val="ListParagraph"/>
        <w:numPr>
          <w:ilvl w:val="0"/>
          <w:numId w:val="1"/>
        </w:numPr>
        <w:tabs>
          <w:tab w:val="left" w:pos="718"/>
          <w:tab w:val="left" w:pos="719"/>
        </w:tabs>
        <w:rPr>
          <w:sz w:val="24"/>
        </w:rPr>
      </w:pPr>
      <w:r>
        <w:rPr>
          <w:sz w:val="24"/>
        </w:rPr>
        <w:t xml:space="preserve">Armstrong, M. (2009). </w:t>
      </w:r>
      <w:proofErr w:type="spellStart"/>
      <w:r>
        <w:rPr>
          <w:sz w:val="24"/>
        </w:rPr>
        <w:t>rmstrong's</w:t>
      </w:r>
      <w:proofErr w:type="spellEnd"/>
      <w:r>
        <w:rPr>
          <w:sz w:val="24"/>
        </w:rPr>
        <w:t xml:space="preserve"> Handbook of Performance Management:</w:t>
      </w:r>
      <w:r>
        <w:rPr>
          <w:spacing w:val="-13"/>
          <w:sz w:val="24"/>
        </w:rPr>
        <w:t xml:space="preserve"> </w:t>
      </w:r>
      <w:r>
        <w:rPr>
          <w:sz w:val="24"/>
        </w:rPr>
        <w:t>An</w:t>
      </w:r>
    </w:p>
    <w:p w14:paraId="4D8A34AB" w14:textId="77777777" w:rsidR="00AF0262" w:rsidRDefault="00EC10D3">
      <w:pPr>
        <w:pStyle w:val="BodyText"/>
        <w:ind w:left="718" w:right="1427"/>
      </w:pPr>
      <w:r>
        <w:t>Evidence-Based Guide to Delivering High Performance (Fourth Edition edition). London: Kogan Page.</w:t>
      </w:r>
    </w:p>
    <w:p w14:paraId="4A135A10" w14:textId="77777777" w:rsidR="00AF0262" w:rsidRDefault="00EC10D3">
      <w:pPr>
        <w:pStyle w:val="ListParagraph"/>
        <w:numPr>
          <w:ilvl w:val="0"/>
          <w:numId w:val="1"/>
        </w:numPr>
        <w:tabs>
          <w:tab w:val="left" w:pos="718"/>
          <w:tab w:val="left" w:pos="719"/>
        </w:tabs>
        <w:spacing w:before="34" w:line="295" w:lineRule="auto"/>
        <w:ind w:right="2410"/>
        <w:rPr>
          <w:sz w:val="24"/>
        </w:rPr>
      </w:pPr>
      <w:proofErr w:type="spellStart"/>
      <w:r>
        <w:rPr>
          <w:sz w:val="24"/>
        </w:rPr>
        <w:t>Barends</w:t>
      </w:r>
      <w:proofErr w:type="spellEnd"/>
      <w:r>
        <w:rPr>
          <w:sz w:val="24"/>
        </w:rPr>
        <w:t>,</w:t>
      </w:r>
      <w:r>
        <w:rPr>
          <w:spacing w:val="-4"/>
          <w:sz w:val="24"/>
        </w:rPr>
        <w:t xml:space="preserve"> </w:t>
      </w:r>
      <w:r>
        <w:rPr>
          <w:sz w:val="24"/>
        </w:rPr>
        <w:t>A.</w:t>
      </w:r>
      <w:r>
        <w:rPr>
          <w:spacing w:val="-5"/>
          <w:sz w:val="24"/>
        </w:rPr>
        <w:t xml:space="preserve"> </w:t>
      </w:r>
      <w:r>
        <w:rPr>
          <w:sz w:val="24"/>
        </w:rPr>
        <w:t>(2014).</w:t>
      </w:r>
      <w:r>
        <w:rPr>
          <w:spacing w:val="-4"/>
          <w:sz w:val="24"/>
        </w:rPr>
        <w:t xml:space="preserve"> </w:t>
      </w:r>
      <w:r>
        <w:rPr>
          <w:sz w:val="24"/>
        </w:rPr>
        <w:t>5</w:t>
      </w:r>
      <w:r>
        <w:rPr>
          <w:spacing w:val="-6"/>
          <w:sz w:val="24"/>
        </w:rPr>
        <w:t xml:space="preserve"> </w:t>
      </w:r>
      <w:r>
        <w:rPr>
          <w:sz w:val="24"/>
        </w:rPr>
        <w:t>steps</w:t>
      </w:r>
      <w:r>
        <w:rPr>
          <w:spacing w:val="-5"/>
          <w:sz w:val="24"/>
        </w:rPr>
        <w:t xml:space="preserve"> </w:t>
      </w:r>
      <w:r>
        <w:rPr>
          <w:sz w:val="24"/>
        </w:rPr>
        <w:t>to</w:t>
      </w:r>
      <w:r>
        <w:rPr>
          <w:spacing w:val="-5"/>
          <w:sz w:val="24"/>
        </w:rPr>
        <w:t xml:space="preserve"> </w:t>
      </w:r>
      <w:r>
        <w:rPr>
          <w:sz w:val="24"/>
        </w:rPr>
        <w:t>create</w:t>
      </w:r>
      <w:r>
        <w:rPr>
          <w:spacing w:val="-4"/>
          <w:sz w:val="24"/>
        </w:rPr>
        <w:t xml:space="preserve"> </w:t>
      </w:r>
      <w:r>
        <w:rPr>
          <w:sz w:val="24"/>
        </w:rPr>
        <w:t>impactful</w:t>
      </w:r>
      <w:r>
        <w:rPr>
          <w:spacing w:val="-4"/>
          <w:sz w:val="24"/>
        </w:rPr>
        <w:t xml:space="preserve"> </w:t>
      </w:r>
      <w:r>
        <w:rPr>
          <w:sz w:val="24"/>
        </w:rPr>
        <w:t>employee</w:t>
      </w:r>
      <w:r>
        <w:rPr>
          <w:spacing w:val="-4"/>
          <w:sz w:val="24"/>
        </w:rPr>
        <w:t xml:space="preserve"> </w:t>
      </w:r>
      <w:r>
        <w:rPr>
          <w:sz w:val="24"/>
        </w:rPr>
        <w:t>surveys.</w:t>
      </w:r>
      <w:r>
        <w:rPr>
          <w:spacing w:val="-5"/>
          <w:sz w:val="24"/>
        </w:rPr>
        <w:t xml:space="preserve"> </w:t>
      </w:r>
      <w:r>
        <w:rPr>
          <w:sz w:val="24"/>
        </w:rPr>
        <w:t>Available</w:t>
      </w:r>
      <w:r>
        <w:rPr>
          <w:spacing w:val="-4"/>
          <w:sz w:val="24"/>
        </w:rPr>
        <w:t xml:space="preserve"> </w:t>
      </w:r>
      <w:r>
        <w:rPr>
          <w:sz w:val="24"/>
        </w:rPr>
        <w:t>on</w:t>
      </w:r>
      <w:hyperlink r:id="rId115">
        <w:r>
          <w:rPr>
            <w:sz w:val="24"/>
          </w:rPr>
          <w:t xml:space="preserve"> </w:t>
        </w:r>
        <w:r>
          <w:rPr>
            <w:spacing w:val="-4"/>
            <w:sz w:val="24"/>
          </w:rPr>
          <w:t>www.effectory.com.</w:t>
        </w:r>
      </w:hyperlink>
    </w:p>
    <w:p w14:paraId="6372FEC3" w14:textId="77777777" w:rsidR="00AF0262" w:rsidRDefault="00EC10D3">
      <w:pPr>
        <w:pStyle w:val="ListParagraph"/>
        <w:numPr>
          <w:ilvl w:val="0"/>
          <w:numId w:val="1"/>
        </w:numPr>
        <w:tabs>
          <w:tab w:val="left" w:pos="718"/>
          <w:tab w:val="left" w:pos="719"/>
        </w:tabs>
        <w:spacing w:before="145"/>
        <w:ind w:right="1562"/>
        <w:rPr>
          <w:sz w:val="24"/>
        </w:rPr>
      </w:pPr>
      <w:proofErr w:type="spellStart"/>
      <w:r>
        <w:rPr>
          <w:sz w:val="24"/>
        </w:rPr>
        <w:t>Biech</w:t>
      </w:r>
      <w:proofErr w:type="spellEnd"/>
      <w:r>
        <w:rPr>
          <w:sz w:val="24"/>
        </w:rPr>
        <w:t>,</w:t>
      </w:r>
      <w:r>
        <w:rPr>
          <w:spacing w:val="-5"/>
          <w:sz w:val="24"/>
        </w:rPr>
        <w:t xml:space="preserve"> </w:t>
      </w:r>
      <w:r>
        <w:rPr>
          <w:sz w:val="24"/>
        </w:rPr>
        <w:t>E.</w:t>
      </w:r>
      <w:r>
        <w:rPr>
          <w:spacing w:val="-5"/>
          <w:sz w:val="24"/>
        </w:rPr>
        <w:t xml:space="preserve"> </w:t>
      </w:r>
      <w:r>
        <w:rPr>
          <w:sz w:val="24"/>
        </w:rPr>
        <w:t>(2014).</w:t>
      </w:r>
      <w:r>
        <w:rPr>
          <w:spacing w:val="-6"/>
          <w:sz w:val="24"/>
        </w:rPr>
        <w:t xml:space="preserve"> </w:t>
      </w:r>
      <w:r>
        <w:rPr>
          <w:sz w:val="24"/>
        </w:rPr>
        <w:t>ASTD</w:t>
      </w:r>
      <w:r>
        <w:rPr>
          <w:spacing w:val="-5"/>
          <w:sz w:val="24"/>
        </w:rPr>
        <w:t xml:space="preserve"> </w:t>
      </w:r>
      <w:r>
        <w:rPr>
          <w:sz w:val="24"/>
        </w:rPr>
        <w:t>Handbook:</w:t>
      </w:r>
      <w:r>
        <w:rPr>
          <w:spacing w:val="-6"/>
          <w:sz w:val="24"/>
        </w:rPr>
        <w:t xml:space="preserve"> </w:t>
      </w:r>
      <w:r>
        <w:rPr>
          <w:sz w:val="24"/>
        </w:rPr>
        <w:t>The</w:t>
      </w:r>
      <w:r>
        <w:rPr>
          <w:spacing w:val="-4"/>
          <w:sz w:val="24"/>
        </w:rPr>
        <w:t xml:space="preserve"> </w:t>
      </w:r>
      <w:r>
        <w:rPr>
          <w:sz w:val="24"/>
        </w:rPr>
        <w:t>Definitive</w:t>
      </w:r>
      <w:r>
        <w:rPr>
          <w:spacing w:val="-6"/>
          <w:sz w:val="24"/>
        </w:rPr>
        <w:t xml:space="preserve"> </w:t>
      </w:r>
      <w:r>
        <w:rPr>
          <w:sz w:val="24"/>
        </w:rPr>
        <w:t>Reference</w:t>
      </w:r>
      <w:r>
        <w:rPr>
          <w:spacing w:val="-4"/>
          <w:sz w:val="24"/>
        </w:rPr>
        <w:t xml:space="preserve"> </w:t>
      </w:r>
      <w:r>
        <w:rPr>
          <w:sz w:val="24"/>
        </w:rPr>
        <w:t>for</w:t>
      </w:r>
      <w:r>
        <w:rPr>
          <w:spacing w:val="-5"/>
          <w:sz w:val="24"/>
        </w:rPr>
        <w:t xml:space="preserve"> </w:t>
      </w:r>
      <w:r>
        <w:rPr>
          <w:spacing w:val="-3"/>
          <w:sz w:val="24"/>
        </w:rPr>
        <w:t>Training</w:t>
      </w:r>
      <w:r>
        <w:rPr>
          <w:spacing w:val="-6"/>
          <w:sz w:val="24"/>
        </w:rPr>
        <w:t xml:space="preserve"> </w:t>
      </w:r>
      <w:r>
        <w:rPr>
          <w:sz w:val="24"/>
        </w:rPr>
        <w:t>&amp;</w:t>
      </w:r>
      <w:r>
        <w:rPr>
          <w:spacing w:val="-5"/>
          <w:sz w:val="24"/>
        </w:rPr>
        <w:t xml:space="preserve"> </w:t>
      </w:r>
      <w:r>
        <w:rPr>
          <w:sz w:val="24"/>
        </w:rPr>
        <w:t xml:space="preserve">Development (2nd Edition). Alexandria, </w:t>
      </w:r>
      <w:r>
        <w:rPr>
          <w:spacing w:val="-4"/>
          <w:sz w:val="24"/>
        </w:rPr>
        <w:t xml:space="preserve">VA: </w:t>
      </w:r>
      <w:r>
        <w:rPr>
          <w:sz w:val="24"/>
        </w:rPr>
        <w:t>ASTD</w:t>
      </w:r>
      <w:r>
        <w:rPr>
          <w:spacing w:val="-2"/>
          <w:sz w:val="24"/>
        </w:rPr>
        <w:t xml:space="preserve"> </w:t>
      </w:r>
      <w:r>
        <w:rPr>
          <w:sz w:val="24"/>
        </w:rPr>
        <w:t>Press.</w:t>
      </w:r>
    </w:p>
    <w:p w14:paraId="4DA46EB5" w14:textId="77777777" w:rsidR="00AF0262" w:rsidRDefault="00EC10D3">
      <w:pPr>
        <w:pStyle w:val="ListParagraph"/>
        <w:numPr>
          <w:ilvl w:val="0"/>
          <w:numId w:val="1"/>
        </w:numPr>
        <w:tabs>
          <w:tab w:val="left" w:pos="718"/>
          <w:tab w:val="left" w:pos="719"/>
        </w:tabs>
        <w:spacing w:before="181"/>
        <w:ind w:right="1489"/>
        <w:rPr>
          <w:sz w:val="24"/>
        </w:rPr>
      </w:pPr>
      <w:r>
        <w:rPr>
          <w:sz w:val="24"/>
        </w:rPr>
        <w:t xml:space="preserve">Caplan, J. (2013). Strategic </w:t>
      </w:r>
      <w:r>
        <w:rPr>
          <w:spacing w:val="-4"/>
          <w:sz w:val="24"/>
        </w:rPr>
        <w:t xml:space="preserve">Talent </w:t>
      </w:r>
      <w:r>
        <w:rPr>
          <w:sz w:val="24"/>
        </w:rPr>
        <w:t xml:space="preserve">Development: Develop and Engage All </w:t>
      </w:r>
      <w:r>
        <w:rPr>
          <w:spacing w:val="-6"/>
          <w:sz w:val="24"/>
        </w:rPr>
        <w:t xml:space="preserve">Your </w:t>
      </w:r>
      <w:r>
        <w:rPr>
          <w:sz w:val="24"/>
        </w:rPr>
        <w:t>People</w:t>
      </w:r>
      <w:r>
        <w:rPr>
          <w:spacing w:val="-39"/>
          <w:sz w:val="24"/>
        </w:rPr>
        <w:t xml:space="preserve"> </w:t>
      </w:r>
      <w:r>
        <w:rPr>
          <w:spacing w:val="-3"/>
          <w:sz w:val="24"/>
        </w:rPr>
        <w:t xml:space="preserve">for </w:t>
      </w:r>
      <w:r>
        <w:rPr>
          <w:sz w:val="24"/>
        </w:rPr>
        <w:t xml:space="preserve">Business Success. London: </w:t>
      </w:r>
      <w:r>
        <w:rPr>
          <w:spacing w:val="-3"/>
          <w:sz w:val="24"/>
        </w:rPr>
        <w:t>Kogan</w:t>
      </w:r>
      <w:r>
        <w:rPr>
          <w:spacing w:val="-1"/>
          <w:sz w:val="24"/>
        </w:rPr>
        <w:t xml:space="preserve"> </w:t>
      </w:r>
      <w:r>
        <w:rPr>
          <w:sz w:val="24"/>
        </w:rPr>
        <w:t>Page.</w:t>
      </w:r>
    </w:p>
    <w:p w14:paraId="3837F6DD" w14:textId="524373AE" w:rsidR="00AF0262" w:rsidRDefault="00EC10D3">
      <w:pPr>
        <w:pStyle w:val="ListParagraph"/>
        <w:numPr>
          <w:ilvl w:val="0"/>
          <w:numId w:val="1"/>
        </w:numPr>
        <w:tabs>
          <w:tab w:val="left" w:pos="718"/>
          <w:tab w:val="left" w:pos="719"/>
        </w:tabs>
        <w:ind w:right="1860"/>
        <w:rPr>
          <w:sz w:val="24"/>
        </w:rPr>
      </w:pPr>
      <w:r>
        <w:rPr>
          <w:sz w:val="24"/>
        </w:rPr>
        <w:t xml:space="preserve">Cummings, </w:t>
      </w:r>
      <w:r>
        <w:rPr>
          <w:spacing w:val="-8"/>
          <w:sz w:val="24"/>
        </w:rPr>
        <w:t xml:space="preserve">T.G. </w:t>
      </w:r>
      <w:r>
        <w:rPr>
          <w:sz w:val="24"/>
        </w:rPr>
        <w:t xml:space="preserve">&amp; </w:t>
      </w:r>
      <w:r>
        <w:rPr>
          <w:spacing w:val="-5"/>
          <w:sz w:val="24"/>
        </w:rPr>
        <w:t xml:space="preserve">Worley, </w:t>
      </w:r>
      <w:r>
        <w:rPr>
          <w:sz w:val="24"/>
        </w:rPr>
        <w:t>C.G. (2014). Organization Development and Change (10th Edition). Cincinnati: South-Western College</w:t>
      </w:r>
      <w:r>
        <w:rPr>
          <w:spacing w:val="-4"/>
          <w:sz w:val="24"/>
        </w:rPr>
        <w:t xml:space="preserve"> </w:t>
      </w:r>
      <w:r>
        <w:rPr>
          <w:sz w:val="24"/>
        </w:rPr>
        <w:t>Pub.</w:t>
      </w:r>
    </w:p>
    <w:p w14:paraId="56063F58" w14:textId="77777777" w:rsidR="00AF0262" w:rsidRDefault="00EC10D3">
      <w:pPr>
        <w:pStyle w:val="ListParagraph"/>
        <w:numPr>
          <w:ilvl w:val="0"/>
          <w:numId w:val="1"/>
        </w:numPr>
        <w:tabs>
          <w:tab w:val="left" w:pos="718"/>
          <w:tab w:val="left" w:pos="719"/>
        </w:tabs>
        <w:ind w:right="1622"/>
        <w:jc w:val="both"/>
        <w:rPr>
          <w:sz w:val="24"/>
        </w:rPr>
      </w:pPr>
      <w:proofErr w:type="spellStart"/>
      <w:r>
        <w:rPr>
          <w:sz w:val="24"/>
        </w:rPr>
        <w:t>Dicke</w:t>
      </w:r>
      <w:proofErr w:type="spellEnd"/>
      <w:r>
        <w:rPr>
          <w:sz w:val="24"/>
        </w:rPr>
        <w:t xml:space="preserve">, C., Holwerda, J., &amp; </w:t>
      </w:r>
      <w:proofErr w:type="spellStart"/>
      <w:r>
        <w:rPr>
          <w:spacing w:val="-3"/>
          <w:sz w:val="24"/>
        </w:rPr>
        <w:t>Kontakos</w:t>
      </w:r>
      <w:proofErr w:type="spellEnd"/>
      <w:r>
        <w:rPr>
          <w:spacing w:val="-3"/>
          <w:sz w:val="24"/>
        </w:rPr>
        <w:t xml:space="preserve">, </w:t>
      </w:r>
      <w:r>
        <w:rPr>
          <w:sz w:val="24"/>
        </w:rPr>
        <w:t xml:space="preserve">A.M. (2007). Employee Engagement: What Do </w:t>
      </w:r>
      <w:r>
        <w:rPr>
          <w:spacing w:val="-5"/>
          <w:sz w:val="24"/>
        </w:rPr>
        <w:t xml:space="preserve">We </w:t>
      </w:r>
      <w:r>
        <w:rPr>
          <w:sz w:val="24"/>
        </w:rPr>
        <w:t xml:space="preserve">Really Know? What Do </w:t>
      </w:r>
      <w:r>
        <w:rPr>
          <w:spacing w:val="-5"/>
          <w:sz w:val="24"/>
        </w:rPr>
        <w:t xml:space="preserve">We </w:t>
      </w:r>
      <w:r>
        <w:rPr>
          <w:sz w:val="24"/>
        </w:rPr>
        <w:t xml:space="preserve">Need to Know to </w:t>
      </w:r>
      <w:r>
        <w:rPr>
          <w:spacing w:val="-7"/>
          <w:sz w:val="24"/>
        </w:rPr>
        <w:t xml:space="preserve">Take </w:t>
      </w:r>
      <w:r>
        <w:rPr>
          <w:sz w:val="24"/>
        </w:rPr>
        <w:t>Action? A</w:t>
      </w:r>
      <w:r>
        <w:rPr>
          <w:spacing w:val="-40"/>
          <w:sz w:val="24"/>
        </w:rPr>
        <w:t xml:space="preserve"> </w:t>
      </w:r>
      <w:r>
        <w:rPr>
          <w:sz w:val="24"/>
        </w:rPr>
        <w:t>Collection of White Papers in Center of Advanced Human Resource Studies</w:t>
      </w:r>
      <w:r>
        <w:rPr>
          <w:spacing w:val="-8"/>
          <w:sz w:val="24"/>
        </w:rPr>
        <w:t xml:space="preserve"> </w:t>
      </w:r>
      <w:r>
        <w:rPr>
          <w:sz w:val="24"/>
        </w:rPr>
        <w:t>(CAHRS).</w:t>
      </w:r>
    </w:p>
    <w:p w14:paraId="48B9029D" w14:textId="77777777" w:rsidR="00AF0262" w:rsidRDefault="00EC10D3">
      <w:pPr>
        <w:pStyle w:val="ListParagraph"/>
        <w:numPr>
          <w:ilvl w:val="0"/>
          <w:numId w:val="1"/>
        </w:numPr>
        <w:tabs>
          <w:tab w:val="left" w:pos="718"/>
          <w:tab w:val="left" w:pos="719"/>
        </w:tabs>
        <w:spacing w:before="179"/>
        <w:ind w:right="1932"/>
        <w:rPr>
          <w:sz w:val="24"/>
        </w:rPr>
      </w:pPr>
      <w:r>
        <w:rPr>
          <w:sz w:val="24"/>
        </w:rPr>
        <w:t>Fernández-</w:t>
      </w:r>
      <w:proofErr w:type="spellStart"/>
      <w:r>
        <w:rPr>
          <w:sz w:val="24"/>
        </w:rPr>
        <w:t>Aráoz</w:t>
      </w:r>
      <w:proofErr w:type="spellEnd"/>
      <w:r>
        <w:rPr>
          <w:sz w:val="24"/>
        </w:rPr>
        <w:t>,</w:t>
      </w:r>
      <w:r>
        <w:rPr>
          <w:spacing w:val="-5"/>
          <w:sz w:val="24"/>
        </w:rPr>
        <w:t xml:space="preserve"> </w:t>
      </w:r>
      <w:r>
        <w:rPr>
          <w:sz w:val="24"/>
        </w:rPr>
        <w:t>C.</w:t>
      </w:r>
      <w:r>
        <w:rPr>
          <w:spacing w:val="-6"/>
          <w:sz w:val="24"/>
        </w:rPr>
        <w:t xml:space="preserve"> </w:t>
      </w:r>
      <w:r>
        <w:rPr>
          <w:sz w:val="24"/>
        </w:rPr>
        <w:t>(2014).</w:t>
      </w:r>
      <w:r>
        <w:rPr>
          <w:spacing w:val="-5"/>
          <w:sz w:val="24"/>
        </w:rPr>
        <w:t xml:space="preserve"> </w:t>
      </w:r>
      <w:r>
        <w:rPr>
          <w:sz w:val="24"/>
        </w:rPr>
        <w:t>21st</w:t>
      </w:r>
      <w:r>
        <w:rPr>
          <w:spacing w:val="-5"/>
          <w:sz w:val="24"/>
        </w:rPr>
        <w:t xml:space="preserve"> </w:t>
      </w:r>
      <w:r>
        <w:rPr>
          <w:sz w:val="24"/>
        </w:rPr>
        <w:t>Century</w:t>
      </w:r>
      <w:r>
        <w:rPr>
          <w:spacing w:val="-5"/>
          <w:sz w:val="24"/>
        </w:rPr>
        <w:t xml:space="preserve"> </w:t>
      </w:r>
      <w:r>
        <w:rPr>
          <w:spacing w:val="-4"/>
          <w:sz w:val="24"/>
        </w:rPr>
        <w:t>Talent</w:t>
      </w:r>
      <w:r>
        <w:rPr>
          <w:spacing w:val="-5"/>
          <w:sz w:val="24"/>
        </w:rPr>
        <w:t xml:space="preserve"> </w:t>
      </w:r>
      <w:r>
        <w:rPr>
          <w:sz w:val="24"/>
        </w:rPr>
        <w:t>Spotting.</w:t>
      </w:r>
      <w:r>
        <w:rPr>
          <w:spacing w:val="-6"/>
          <w:sz w:val="24"/>
        </w:rPr>
        <w:t xml:space="preserve"> </w:t>
      </w:r>
      <w:r>
        <w:rPr>
          <w:sz w:val="24"/>
        </w:rPr>
        <w:t>Harvard</w:t>
      </w:r>
      <w:r>
        <w:rPr>
          <w:spacing w:val="-6"/>
          <w:sz w:val="24"/>
        </w:rPr>
        <w:t xml:space="preserve"> </w:t>
      </w:r>
      <w:r>
        <w:rPr>
          <w:sz w:val="24"/>
        </w:rPr>
        <w:t>Business</w:t>
      </w:r>
      <w:r>
        <w:rPr>
          <w:spacing w:val="-5"/>
          <w:sz w:val="24"/>
        </w:rPr>
        <w:t xml:space="preserve"> </w:t>
      </w:r>
      <w:r>
        <w:rPr>
          <w:spacing w:val="-4"/>
          <w:sz w:val="24"/>
        </w:rPr>
        <w:t xml:space="preserve">Review, </w:t>
      </w:r>
      <w:r>
        <w:rPr>
          <w:sz w:val="24"/>
        </w:rPr>
        <w:t>June, 92(6),</w:t>
      </w:r>
      <w:r>
        <w:rPr>
          <w:spacing w:val="-2"/>
          <w:sz w:val="24"/>
        </w:rPr>
        <w:t xml:space="preserve"> </w:t>
      </w:r>
      <w:r>
        <w:rPr>
          <w:sz w:val="24"/>
        </w:rPr>
        <w:t>2-11.</w:t>
      </w:r>
    </w:p>
    <w:p w14:paraId="7CA60D3C" w14:textId="77777777" w:rsidR="00AF0262" w:rsidRDefault="00EC10D3">
      <w:pPr>
        <w:pStyle w:val="ListParagraph"/>
        <w:numPr>
          <w:ilvl w:val="0"/>
          <w:numId w:val="1"/>
        </w:numPr>
        <w:tabs>
          <w:tab w:val="left" w:pos="718"/>
          <w:tab w:val="left" w:pos="719"/>
        </w:tabs>
        <w:spacing w:before="181"/>
        <w:ind w:right="1535"/>
        <w:jc w:val="both"/>
        <w:rPr>
          <w:sz w:val="24"/>
        </w:rPr>
      </w:pPr>
      <w:r>
        <w:rPr>
          <w:sz w:val="24"/>
        </w:rPr>
        <w:t>Gold,</w:t>
      </w:r>
      <w:r>
        <w:rPr>
          <w:spacing w:val="-5"/>
          <w:sz w:val="24"/>
        </w:rPr>
        <w:t xml:space="preserve"> </w:t>
      </w:r>
      <w:r>
        <w:rPr>
          <w:sz w:val="24"/>
        </w:rPr>
        <w:t>J.,</w:t>
      </w:r>
      <w:r>
        <w:rPr>
          <w:spacing w:val="-4"/>
          <w:sz w:val="24"/>
        </w:rPr>
        <w:t xml:space="preserve"> </w:t>
      </w:r>
      <w:r>
        <w:rPr>
          <w:sz w:val="24"/>
        </w:rPr>
        <w:t>Thorpe,</w:t>
      </w:r>
      <w:r>
        <w:rPr>
          <w:spacing w:val="-4"/>
          <w:sz w:val="24"/>
        </w:rPr>
        <w:t xml:space="preserve"> </w:t>
      </w:r>
      <w:r>
        <w:rPr>
          <w:sz w:val="24"/>
        </w:rPr>
        <w:t>R.,</w:t>
      </w:r>
      <w:r>
        <w:rPr>
          <w:spacing w:val="-5"/>
          <w:sz w:val="24"/>
        </w:rPr>
        <w:t xml:space="preserve"> </w:t>
      </w:r>
      <w:r>
        <w:rPr>
          <w:sz w:val="24"/>
        </w:rPr>
        <w:t>&amp;</w:t>
      </w:r>
      <w:r>
        <w:rPr>
          <w:spacing w:val="-5"/>
          <w:sz w:val="24"/>
        </w:rPr>
        <w:t xml:space="preserve"> </w:t>
      </w:r>
      <w:r>
        <w:rPr>
          <w:sz w:val="24"/>
        </w:rPr>
        <w:t>Mumford,</w:t>
      </w:r>
      <w:r>
        <w:rPr>
          <w:spacing w:val="-4"/>
          <w:sz w:val="24"/>
        </w:rPr>
        <w:t xml:space="preserve"> </w:t>
      </w:r>
      <w:r>
        <w:rPr>
          <w:sz w:val="24"/>
        </w:rPr>
        <w:t>A.</w:t>
      </w:r>
      <w:r>
        <w:rPr>
          <w:spacing w:val="-5"/>
          <w:sz w:val="24"/>
        </w:rPr>
        <w:t xml:space="preserve"> </w:t>
      </w:r>
      <w:r>
        <w:rPr>
          <w:sz w:val="24"/>
        </w:rPr>
        <w:t>(2010).</w:t>
      </w:r>
      <w:r>
        <w:rPr>
          <w:spacing w:val="-5"/>
          <w:sz w:val="24"/>
        </w:rPr>
        <w:t xml:space="preserve"> </w:t>
      </w:r>
      <w:r>
        <w:rPr>
          <w:sz w:val="24"/>
        </w:rPr>
        <w:t>Leadership</w:t>
      </w:r>
      <w:r>
        <w:rPr>
          <w:spacing w:val="-5"/>
          <w:sz w:val="24"/>
        </w:rPr>
        <w:t xml:space="preserve"> </w:t>
      </w:r>
      <w:r>
        <w:rPr>
          <w:sz w:val="24"/>
        </w:rPr>
        <w:t>and</w:t>
      </w:r>
      <w:r>
        <w:rPr>
          <w:spacing w:val="-6"/>
          <w:sz w:val="24"/>
        </w:rPr>
        <w:t xml:space="preserve"> </w:t>
      </w:r>
      <w:r>
        <w:rPr>
          <w:sz w:val="24"/>
        </w:rPr>
        <w:t>Management</w:t>
      </w:r>
      <w:r>
        <w:rPr>
          <w:spacing w:val="-4"/>
          <w:sz w:val="24"/>
        </w:rPr>
        <w:t xml:space="preserve"> </w:t>
      </w:r>
      <w:r>
        <w:rPr>
          <w:sz w:val="24"/>
        </w:rPr>
        <w:t>Development. London: Chartered Institute of Personnel and Development</w:t>
      </w:r>
      <w:r>
        <w:rPr>
          <w:spacing w:val="-11"/>
          <w:sz w:val="24"/>
        </w:rPr>
        <w:t xml:space="preserve"> </w:t>
      </w:r>
      <w:r>
        <w:rPr>
          <w:sz w:val="24"/>
        </w:rPr>
        <w:t>(CIPD).</w:t>
      </w:r>
    </w:p>
    <w:p w14:paraId="0956AC96" w14:textId="77777777" w:rsidR="00AF0262" w:rsidRDefault="00EC10D3">
      <w:pPr>
        <w:pStyle w:val="ListParagraph"/>
        <w:numPr>
          <w:ilvl w:val="0"/>
          <w:numId w:val="1"/>
        </w:numPr>
        <w:tabs>
          <w:tab w:val="left" w:pos="718"/>
          <w:tab w:val="left" w:pos="719"/>
        </w:tabs>
        <w:spacing w:before="173" w:line="235" w:lineRule="auto"/>
        <w:ind w:right="1669"/>
        <w:jc w:val="both"/>
        <w:rPr>
          <w:sz w:val="24"/>
        </w:rPr>
      </w:pPr>
      <w:proofErr w:type="spellStart"/>
      <w:r>
        <w:rPr>
          <w:sz w:val="24"/>
        </w:rPr>
        <w:t>Huselid</w:t>
      </w:r>
      <w:proofErr w:type="spellEnd"/>
      <w:r>
        <w:rPr>
          <w:sz w:val="24"/>
        </w:rPr>
        <w:t xml:space="preserve">, M.A., </w:t>
      </w:r>
      <w:r>
        <w:rPr>
          <w:spacing w:val="-4"/>
          <w:sz w:val="24"/>
        </w:rPr>
        <w:t xml:space="preserve">Beatty, </w:t>
      </w:r>
      <w:r>
        <w:rPr>
          <w:spacing w:val="-9"/>
          <w:sz w:val="24"/>
        </w:rPr>
        <w:t xml:space="preserve">R.W., </w:t>
      </w:r>
      <w:r>
        <w:rPr>
          <w:sz w:val="24"/>
        </w:rPr>
        <w:t xml:space="preserve">&amp; </w:t>
      </w:r>
      <w:r>
        <w:rPr>
          <w:spacing w:val="-5"/>
          <w:sz w:val="24"/>
        </w:rPr>
        <w:t xml:space="preserve">Becker, </w:t>
      </w:r>
      <w:r>
        <w:rPr>
          <w:sz w:val="24"/>
        </w:rPr>
        <w:t xml:space="preserve">B.E. (2005). </w:t>
      </w:r>
      <w:r>
        <w:rPr>
          <w:rFonts w:ascii="PMingLiU" w:hAnsi="PMingLiU"/>
          <w:sz w:val="24"/>
        </w:rPr>
        <w:t>“</w:t>
      </w:r>
      <w:r>
        <w:rPr>
          <w:sz w:val="24"/>
        </w:rPr>
        <w:t xml:space="preserve">A Players” or “A Positions”?: The Strategic Logic of </w:t>
      </w:r>
      <w:r>
        <w:rPr>
          <w:spacing w:val="-3"/>
          <w:sz w:val="24"/>
        </w:rPr>
        <w:t xml:space="preserve">Workforce </w:t>
      </w:r>
      <w:r>
        <w:rPr>
          <w:sz w:val="24"/>
        </w:rPr>
        <w:t xml:space="preserve">Management. Harvard Business </w:t>
      </w:r>
      <w:r>
        <w:rPr>
          <w:spacing w:val="-4"/>
          <w:sz w:val="24"/>
        </w:rPr>
        <w:t xml:space="preserve">Review, </w:t>
      </w:r>
      <w:r>
        <w:rPr>
          <w:sz w:val="24"/>
        </w:rPr>
        <w:t>Dec, 83(12):110- 117.</w:t>
      </w:r>
    </w:p>
    <w:p w14:paraId="5D27BEA6" w14:textId="77777777" w:rsidR="00AF0262" w:rsidRDefault="00EC10D3">
      <w:pPr>
        <w:pStyle w:val="ListParagraph"/>
        <w:numPr>
          <w:ilvl w:val="0"/>
          <w:numId w:val="1"/>
        </w:numPr>
        <w:tabs>
          <w:tab w:val="left" w:pos="718"/>
          <w:tab w:val="left" w:pos="719"/>
        </w:tabs>
        <w:spacing w:before="183"/>
        <w:ind w:right="1424"/>
        <w:jc w:val="both"/>
        <w:rPr>
          <w:sz w:val="24"/>
        </w:rPr>
      </w:pPr>
      <w:r>
        <w:rPr>
          <w:sz w:val="24"/>
        </w:rPr>
        <w:t>Jacobson,</w:t>
      </w:r>
      <w:r>
        <w:rPr>
          <w:spacing w:val="-7"/>
          <w:sz w:val="24"/>
        </w:rPr>
        <w:t xml:space="preserve"> </w:t>
      </w:r>
      <w:r>
        <w:rPr>
          <w:sz w:val="24"/>
        </w:rPr>
        <w:t>J.</w:t>
      </w:r>
      <w:r>
        <w:rPr>
          <w:spacing w:val="-4"/>
          <w:sz w:val="24"/>
        </w:rPr>
        <w:t xml:space="preserve"> </w:t>
      </w:r>
      <w:r>
        <w:rPr>
          <w:sz w:val="24"/>
        </w:rPr>
        <w:t>M.,</w:t>
      </w:r>
      <w:r>
        <w:rPr>
          <w:spacing w:val="-6"/>
          <w:sz w:val="24"/>
        </w:rPr>
        <w:t xml:space="preserve"> </w:t>
      </w:r>
      <w:r>
        <w:rPr>
          <w:sz w:val="24"/>
        </w:rPr>
        <w:t>&amp;</w:t>
      </w:r>
      <w:r>
        <w:rPr>
          <w:spacing w:val="-7"/>
          <w:sz w:val="24"/>
        </w:rPr>
        <w:t xml:space="preserve"> </w:t>
      </w:r>
      <w:proofErr w:type="spellStart"/>
      <w:r>
        <w:rPr>
          <w:sz w:val="24"/>
        </w:rPr>
        <w:t>Attridge</w:t>
      </w:r>
      <w:proofErr w:type="spellEnd"/>
      <w:r>
        <w:rPr>
          <w:sz w:val="24"/>
        </w:rPr>
        <w:t>,</w:t>
      </w:r>
      <w:r>
        <w:rPr>
          <w:spacing w:val="-5"/>
          <w:sz w:val="24"/>
        </w:rPr>
        <w:t xml:space="preserve"> </w:t>
      </w:r>
      <w:r>
        <w:rPr>
          <w:sz w:val="24"/>
        </w:rPr>
        <w:t>M.</w:t>
      </w:r>
      <w:r>
        <w:rPr>
          <w:spacing w:val="-6"/>
          <w:sz w:val="24"/>
        </w:rPr>
        <w:t xml:space="preserve"> </w:t>
      </w:r>
      <w:r>
        <w:rPr>
          <w:sz w:val="24"/>
        </w:rPr>
        <w:t>(2010,</w:t>
      </w:r>
      <w:r>
        <w:rPr>
          <w:spacing w:val="-6"/>
          <w:sz w:val="24"/>
        </w:rPr>
        <w:t xml:space="preserve"> </w:t>
      </w:r>
      <w:r>
        <w:rPr>
          <w:sz w:val="24"/>
        </w:rPr>
        <w:t>August).</w:t>
      </w:r>
      <w:r>
        <w:rPr>
          <w:spacing w:val="-5"/>
          <w:sz w:val="24"/>
        </w:rPr>
        <w:t xml:space="preserve"> </w:t>
      </w:r>
      <w:r>
        <w:rPr>
          <w:sz w:val="24"/>
        </w:rPr>
        <w:t>Employee</w:t>
      </w:r>
      <w:r>
        <w:rPr>
          <w:spacing w:val="-6"/>
          <w:sz w:val="24"/>
        </w:rPr>
        <w:t xml:space="preserve"> </w:t>
      </w:r>
      <w:r>
        <w:rPr>
          <w:sz w:val="24"/>
        </w:rPr>
        <w:t>assistance</w:t>
      </w:r>
      <w:r>
        <w:rPr>
          <w:spacing w:val="-6"/>
          <w:sz w:val="24"/>
        </w:rPr>
        <w:t xml:space="preserve"> </w:t>
      </w:r>
      <w:r>
        <w:rPr>
          <w:sz w:val="24"/>
        </w:rPr>
        <w:t>programs</w:t>
      </w:r>
      <w:r>
        <w:rPr>
          <w:spacing w:val="-6"/>
          <w:sz w:val="24"/>
        </w:rPr>
        <w:t xml:space="preserve"> </w:t>
      </w:r>
      <w:r>
        <w:rPr>
          <w:sz w:val="24"/>
        </w:rPr>
        <w:t>(EAPs):</w:t>
      </w:r>
      <w:r>
        <w:rPr>
          <w:spacing w:val="-5"/>
          <w:sz w:val="24"/>
        </w:rPr>
        <w:t xml:space="preserve"> </w:t>
      </w:r>
      <w:r>
        <w:rPr>
          <w:sz w:val="24"/>
        </w:rPr>
        <w:t xml:space="preserve">An allied profession </w:t>
      </w:r>
      <w:r>
        <w:rPr>
          <w:spacing w:val="-3"/>
          <w:sz w:val="24"/>
        </w:rPr>
        <w:t xml:space="preserve">for </w:t>
      </w:r>
      <w:r>
        <w:rPr>
          <w:sz w:val="24"/>
        </w:rPr>
        <w:t xml:space="preserve">work/life. In S. Sweet &amp; J. Casey (Eds.), </w:t>
      </w:r>
      <w:r>
        <w:rPr>
          <w:spacing w:val="-3"/>
          <w:sz w:val="24"/>
        </w:rPr>
        <w:t xml:space="preserve">Work </w:t>
      </w:r>
      <w:r>
        <w:rPr>
          <w:sz w:val="24"/>
        </w:rPr>
        <w:t>and</w:t>
      </w:r>
      <w:r>
        <w:rPr>
          <w:spacing w:val="-25"/>
          <w:sz w:val="24"/>
        </w:rPr>
        <w:t xml:space="preserve"> </w:t>
      </w:r>
      <w:r>
        <w:rPr>
          <w:sz w:val="24"/>
        </w:rPr>
        <w:t>family</w:t>
      </w:r>
    </w:p>
    <w:p w14:paraId="58C9BD12" w14:textId="77777777" w:rsidR="00AF0262" w:rsidRDefault="00EC10D3">
      <w:pPr>
        <w:pStyle w:val="BodyText"/>
        <w:spacing w:line="293" w:lineRule="exact"/>
        <w:ind w:left="718"/>
      </w:pPr>
      <w:r>
        <w:t>encyclopedia.</w:t>
      </w:r>
      <w:r>
        <w:rPr>
          <w:spacing w:val="-6"/>
        </w:rPr>
        <w:t xml:space="preserve"> </w:t>
      </w:r>
      <w:r>
        <w:t>Chestnut</w:t>
      </w:r>
      <w:r>
        <w:rPr>
          <w:spacing w:val="-6"/>
        </w:rPr>
        <w:t xml:space="preserve"> </w:t>
      </w:r>
      <w:r>
        <w:t>Hill,</w:t>
      </w:r>
      <w:r>
        <w:rPr>
          <w:spacing w:val="-5"/>
        </w:rPr>
        <w:t xml:space="preserve"> </w:t>
      </w:r>
      <w:r>
        <w:t>MA:</w:t>
      </w:r>
      <w:r>
        <w:rPr>
          <w:spacing w:val="-6"/>
        </w:rPr>
        <w:t xml:space="preserve"> </w:t>
      </w:r>
      <w:r>
        <w:t>Sloan</w:t>
      </w:r>
      <w:r>
        <w:rPr>
          <w:spacing w:val="-5"/>
        </w:rPr>
        <w:t xml:space="preserve"> </w:t>
      </w:r>
      <w:r>
        <w:rPr>
          <w:spacing w:val="-3"/>
        </w:rPr>
        <w:t>Work</w:t>
      </w:r>
      <w:r>
        <w:rPr>
          <w:spacing w:val="-6"/>
        </w:rPr>
        <w:t xml:space="preserve"> </w:t>
      </w:r>
      <w:r>
        <w:t>and</w:t>
      </w:r>
      <w:r>
        <w:rPr>
          <w:spacing w:val="-6"/>
        </w:rPr>
        <w:t xml:space="preserve"> </w:t>
      </w:r>
      <w:r>
        <w:t>Family</w:t>
      </w:r>
      <w:r>
        <w:rPr>
          <w:spacing w:val="-5"/>
        </w:rPr>
        <w:t xml:space="preserve"> </w:t>
      </w:r>
      <w:r>
        <w:t>Research</w:t>
      </w:r>
      <w:r>
        <w:rPr>
          <w:spacing w:val="-5"/>
        </w:rPr>
        <w:t xml:space="preserve"> </w:t>
      </w:r>
      <w:r>
        <w:t>Network.</w:t>
      </w:r>
    </w:p>
    <w:p w14:paraId="4E67426A" w14:textId="77777777" w:rsidR="00AF0262" w:rsidRDefault="00EC10D3">
      <w:pPr>
        <w:pStyle w:val="ListParagraph"/>
        <w:numPr>
          <w:ilvl w:val="0"/>
          <w:numId w:val="1"/>
        </w:numPr>
        <w:tabs>
          <w:tab w:val="left" w:pos="718"/>
          <w:tab w:val="left" w:pos="719"/>
        </w:tabs>
        <w:ind w:right="2190"/>
        <w:rPr>
          <w:sz w:val="24"/>
        </w:rPr>
      </w:pPr>
      <w:r>
        <w:rPr>
          <w:spacing w:val="-3"/>
          <w:sz w:val="24"/>
        </w:rPr>
        <w:t>Miller,</w:t>
      </w:r>
      <w:r>
        <w:rPr>
          <w:spacing w:val="-6"/>
          <w:sz w:val="24"/>
        </w:rPr>
        <w:t xml:space="preserve"> </w:t>
      </w:r>
      <w:r>
        <w:rPr>
          <w:sz w:val="24"/>
        </w:rPr>
        <w:t>K.</w:t>
      </w:r>
      <w:r>
        <w:rPr>
          <w:spacing w:val="-7"/>
          <w:sz w:val="24"/>
        </w:rPr>
        <w:t xml:space="preserve"> </w:t>
      </w:r>
      <w:r>
        <w:rPr>
          <w:sz w:val="24"/>
        </w:rPr>
        <w:t>(2014).</w:t>
      </w:r>
      <w:r>
        <w:rPr>
          <w:spacing w:val="-7"/>
          <w:sz w:val="24"/>
        </w:rPr>
        <w:t xml:space="preserve"> </w:t>
      </w:r>
      <w:r>
        <w:rPr>
          <w:sz w:val="24"/>
        </w:rPr>
        <w:t>Organizational</w:t>
      </w:r>
      <w:r>
        <w:rPr>
          <w:spacing w:val="-6"/>
          <w:sz w:val="24"/>
        </w:rPr>
        <w:t xml:space="preserve"> </w:t>
      </w:r>
      <w:r>
        <w:rPr>
          <w:sz w:val="24"/>
        </w:rPr>
        <w:t>Communication:</w:t>
      </w:r>
      <w:r>
        <w:rPr>
          <w:spacing w:val="-5"/>
          <w:sz w:val="24"/>
        </w:rPr>
        <w:t xml:space="preserve"> </w:t>
      </w:r>
      <w:r>
        <w:rPr>
          <w:sz w:val="24"/>
        </w:rPr>
        <w:t>Approaches</w:t>
      </w:r>
      <w:r>
        <w:rPr>
          <w:spacing w:val="-8"/>
          <w:sz w:val="24"/>
        </w:rPr>
        <w:t xml:space="preserve"> </w:t>
      </w:r>
      <w:r>
        <w:rPr>
          <w:sz w:val="24"/>
        </w:rPr>
        <w:t>and</w:t>
      </w:r>
      <w:r>
        <w:rPr>
          <w:spacing w:val="-7"/>
          <w:sz w:val="24"/>
        </w:rPr>
        <w:t xml:space="preserve"> </w:t>
      </w:r>
      <w:r>
        <w:rPr>
          <w:sz w:val="24"/>
        </w:rPr>
        <w:t>Processes</w:t>
      </w:r>
      <w:r>
        <w:rPr>
          <w:spacing w:val="-5"/>
          <w:sz w:val="24"/>
        </w:rPr>
        <w:t xml:space="preserve"> </w:t>
      </w:r>
      <w:r>
        <w:rPr>
          <w:sz w:val="24"/>
        </w:rPr>
        <w:t>(7th Revised edition). Belmont, CA: Wadsworth Publishing Co</w:t>
      </w:r>
      <w:r>
        <w:rPr>
          <w:spacing w:val="-11"/>
          <w:sz w:val="24"/>
        </w:rPr>
        <w:t xml:space="preserve"> </w:t>
      </w:r>
      <w:r>
        <w:rPr>
          <w:sz w:val="24"/>
        </w:rPr>
        <w:t>Inc.</w:t>
      </w:r>
    </w:p>
    <w:p w14:paraId="6A6BC568" w14:textId="77777777" w:rsidR="00AF0262" w:rsidRDefault="00EC10D3">
      <w:pPr>
        <w:pStyle w:val="ListParagraph"/>
        <w:numPr>
          <w:ilvl w:val="0"/>
          <w:numId w:val="1"/>
        </w:numPr>
        <w:tabs>
          <w:tab w:val="left" w:pos="718"/>
          <w:tab w:val="left" w:pos="719"/>
        </w:tabs>
        <w:spacing w:before="179"/>
        <w:ind w:right="2285"/>
        <w:rPr>
          <w:sz w:val="24"/>
        </w:rPr>
      </w:pPr>
      <w:r>
        <w:rPr>
          <w:sz w:val="24"/>
        </w:rPr>
        <w:t xml:space="preserve">Noe, R. (2017). Employee </w:t>
      </w:r>
      <w:r>
        <w:rPr>
          <w:spacing w:val="-3"/>
          <w:sz w:val="24"/>
        </w:rPr>
        <w:t xml:space="preserve">Training </w:t>
      </w:r>
      <w:r>
        <w:rPr>
          <w:sz w:val="24"/>
        </w:rPr>
        <w:t>&amp; Development (7th Edition). Columbus,</w:t>
      </w:r>
      <w:r>
        <w:rPr>
          <w:spacing w:val="-33"/>
          <w:sz w:val="24"/>
        </w:rPr>
        <w:t xml:space="preserve"> </w:t>
      </w:r>
      <w:r>
        <w:rPr>
          <w:sz w:val="24"/>
        </w:rPr>
        <w:t>OH: McGraw-Hill</w:t>
      </w:r>
      <w:r>
        <w:rPr>
          <w:spacing w:val="-2"/>
          <w:sz w:val="24"/>
        </w:rPr>
        <w:t xml:space="preserve"> </w:t>
      </w:r>
      <w:r>
        <w:rPr>
          <w:sz w:val="24"/>
        </w:rPr>
        <w:t>Education.</w:t>
      </w:r>
    </w:p>
    <w:p w14:paraId="43810C02" w14:textId="77777777" w:rsidR="00AF0262" w:rsidRDefault="00EC10D3">
      <w:pPr>
        <w:pStyle w:val="ListParagraph"/>
        <w:numPr>
          <w:ilvl w:val="0"/>
          <w:numId w:val="1"/>
        </w:numPr>
        <w:tabs>
          <w:tab w:val="left" w:pos="718"/>
          <w:tab w:val="left" w:pos="719"/>
        </w:tabs>
        <w:spacing w:before="181"/>
        <w:rPr>
          <w:sz w:val="24"/>
        </w:rPr>
      </w:pPr>
      <w:r>
        <w:rPr>
          <w:sz w:val="24"/>
        </w:rPr>
        <w:t xml:space="preserve">Nonaka, I., von Krogh, G., &amp; </w:t>
      </w:r>
      <w:proofErr w:type="spellStart"/>
      <w:r>
        <w:rPr>
          <w:spacing w:val="-3"/>
          <w:sz w:val="24"/>
        </w:rPr>
        <w:t>Voelpel</w:t>
      </w:r>
      <w:proofErr w:type="spellEnd"/>
      <w:r>
        <w:rPr>
          <w:spacing w:val="-3"/>
          <w:sz w:val="24"/>
        </w:rPr>
        <w:t xml:space="preserve">, </w:t>
      </w:r>
      <w:r>
        <w:rPr>
          <w:sz w:val="24"/>
        </w:rPr>
        <w:t>S. (2006). Organizational knowledge</w:t>
      </w:r>
      <w:r>
        <w:rPr>
          <w:spacing w:val="-16"/>
          <w:sz w:val="24"/>
        </w:rPr>
        <w:t xml:space="preserve"> </w:t>
      </w:r>
      <w:r>
        <w:rPr>
          <w:sz w:val="24"/>
        </w:rPr>
        <w:t>creation</w:t>
      </w:r>
    </w:p>
    <w:p w14:paraId="48B691C7" w14:textId="77777777" w:rsidR="00AF0262" w:rsidRDefault="00EC10D3">
      <w:pPr>
        <w:pStyle w:val="BodyText"/>
        <w:ind w:left="718" w:right="1546"/>
      </w:pPr>
      <w:r>
        <w:t>theory: Evolutionary paths and future advances. Organization Studies, 27(8), 1179– 1208.</w:t>
      </w:r>
    </w:p>
    <w:p w14:paraId="1F034C19" w14:textId="77777777" w:rsidR="00AF0262" w:rsidRDefault="00EC10D3">
      <w:pPr>
        <w:pStyle w:val="ListParagraph"/>
        <w:numPr>
          <w:ilvl w:val="0"/>
          <w:numId w:val="1"/>
        </w:numPr>
        <w:tabs>
          <w:tab w:val="left" w:pos="718"/>
          <w:tab w:val="left" w:pos="719"/>
        </w:tabs>
        <w:ind w:right="2465"/>
        <w:rPr>
          <w:sz w:val="24"/>
        </w:rPr>
      </w:pPr>
      <w:r>
        <w:rPr>
          <w:spacing w:val="-3"/>
          <w:sz w:val="24"/>
        </w:rPr>
        <w:t xml:space="preserve">Patton, </w:t>
      </w:r>
      <w:r>
        <w:rPr>
          <w:spacing w:val="-13"/>
          <w:sz w:val="24"/>
        </w:rPr>
        <w:t xml:space="preserve">W. </w:t>
      </w:r>
      <w:r>
        <w:rPr>
          <w:sz w:val="24"/>
        </w:rPr>
        <w:t>&amp; McMahon, M. (2014). Career Development and Systems Theory: Connecting Theory and Practice (3rd Edition). Netherlands: Sense</w:t>
      </w:r>
      <w:r>
        <w:rPr>
          <w:spacing w:val="-37"/>
          <w:sz w:val="24"/>
        </w:rPr>
        <w:t xml:space="preserve"> </w:t>
      </w:r>
      <w:r>
        <w:rPr>
          <w:sz w:val="24"/>
        </w:rPr>
        <w:t>Publishers.</w:t>
      </w:r>
    </w:p>
    <w:p w14:paraId="5C8B1586" w14:textId="77777777" w:rsidR="00AF0262" w:rsidRDefault="00EC10D3">
      <w:pPr>
        <w:pStyle w:val="ListParagraph"/>
        <w:numPr>
          <w:ilvl w:val="0"/>
          <w:numId w:val="1"/>
        </w:numPr>
        <w:tabs>
          <w:tab w:val="left" w:pos="718"/>
          <w:tab w:val="left" w:pos="719"/>
        </w:tabs>
        <w:ind w:right="1905"/>
        <w:rPr>
          <w:sz w:val="24"/>
        </w:rPr>
      </w:pPr>
      <w:r>
        <w:rPr>
          <w:sz w:val="24"/>
        </w:rPr>
        <w:t xml:space="preserve">Phillips, J. &amp; Stone, R. (2012). How to Measure </w:t>
      </w:r>
      <w:r>
        <w:rPr>
          <w:spacing w:val="-3"/>
          <w:sz w:val="24"/>
        </w:rPr>
        <w:t xml:space="preserve">Training </w:t>
      </w:r>
      <w:r>
        <w:rPr>
          <w:sz w:val="24"/>
        </w:rPr>
        <w:t>Results: A Practical Guide</w:t>
      </w:r>
      <w:r>
        <w:rPr>
          <w:spacing w:val="-38"/>
          <w:sz w:val="24"/>
        </w:rPr>
        <w:t xml:space="preserve"> </w:t>
      </w:r>
      <w:r>
        <w:rPr>
          <w:sz w:val="24"/>
        </w:rPr>
        <w:t xml:space="preserve">to </w:t>
      </w:r>
      <w:r>
        <w:rPr>
          <w:spacing w:val="-3"/>
          <w:sz w:val="24"/>
        </w:rPr>
        <w:t xml:space="preserve">Tracking </w:t>
      </w:r>
      <w:r>
        <w:rPr>
          <w:sz w:val="24"/>
        </w:rPr>
        <w:t>the Six Key Indicators. Columbus, OH: McGraw-Hill</w:t>
      </w:r>
      <w:r>
        <w:rPr>
          <w:spacing w:val="-16"/>
          <w:sz w:val="24"/>
        </w:rPr>
        <w:t xml:space="preserve"> </w:t>
      </w:r>
      <w:r>
        <w:rPr>
          <w:sz w:val="24"/>
        </w:rPr>
        <w:t>Education.</w:t>
      </w:r>
    </w:p>
    <w:p w14:paraId="5EC5A998" w14:textId="77777777" w:rsidR="00AF0262" w:rsidRDefault="00EC10D3">
      <w:pPr>
        <w:pStyle w:val="ListParagraph"/>
        <w:numPr>
          <w:ilvl w:val="0"/>
          <w:numId w:val="1"/>
        </w:numPr>
        <w:tabs>
          <w:tab w:val="left" w:pos="718"/>
          <w:tab w:val="left" w:pos="719"/>
        </w:tabs>
        <w:spacing w:before="181"/>
        <w:rPr>
          <w:sz w:val="24"/>
        </w:rPr>
      </w:pPr>
      <w:r>
        <w:rPr>
          <w:sz w:val="24"/>
        </w:rPr>
        <w:t>Reed, S.M. (2017). A Guide to the Human Resource Body of Knowledge</w:t>
      </w:r>
      <w:r>
        <w:rPr>
          <w:spacing w:val="-18"/>
          <w:sz w:val="24"/>
        </w:rPr>
        <w:t xml:space="preserve"> </w:t>
      </w:r>
      <w:r>
        <w:rPr>
          <w:sz w:val="24"/>
        </w:rPr>
        <w:t>(</w:t>
      </w:r>
      <w:proofErr w:type="spellStart"/>
      <w:r>
        <w:rPr>
          <w:sz w:val="24"/>
        </w:rPr>
        <w:t>HRBoK</w:t>
      </w:r>
      <w:proofErr w:type="spellEnd"/>
      <w:r>
        <w:rPr>
          <w:sz w:val="24"/>
        </w:rPr>
        <w:t>).</w:t>
      </w:r>
    </w:p>
    <w:p w14:paraId="600805FB" w14:textId="77777777" w:rsidR="00AF0262" w:rsidRDefault="00AF0262">
      <w:pPr>
        <w:rPr>
          <w:sz w:val="24"/>
        </w:rPr>
        <w:sectPr w:rsidR="00AF0262">
          <w:pgSz w:w="11910" w:h="16840"/>
          <w:pgMar w:top="1320" w:right="0" w:bottom="280" w:left="1180" w:header="890" w:footer="0" w:gutter="0"/>
          <w:cols w:space="720"/>
        </w:sectPr>
      </w:pPr>
    </w:p>
    <w:p w14:paraId="2EDA5F40" w14:textId="77777777" w:rsidR="00AF0262" w:rsidRDefault="00EC10D3">
      <w:pPr>
        <w:pStyle w:val="BodyText"/>
        <w:spacing w:before="90"/>
        <w:ind w:left="718"/>
      </w:pPr>
      <w:r>
        <w:t>Hoboken, New Jersey: John Wiley &amp; Son.</w:t>
      </w:r>
    </w:p>
    <w:p w14:paraId="0A84F7C4" w14:textId="77777777" w:rsidR="00AF0262" w:rsidRDefault="00EC10D3">
      <w:pPr>
        <w:pStyle w:val="ListParagraph"/>
        <w:numPr>
          <w:ilvl w:val="0"/>
          <w:numId w:val="1"/>
        </w:numPr>
        <w:tabs>
          <w:tab w:val="left" w:pos="718"/>
          <w:tab w:val="left" w:pos="719"/>
        </w:tabs>
        <w:ind w:right="1702"/>
        <w:rPr>
          <w:sz w:val="24"/>
        </w:rPr>
      </w:pPr>
      <w:r>
        <w:rPr>
          <w:sz w:val="24"/>
        </w:rPr>
        <w:t>Robbins,</w:t>
      </w:r>
      <w:r>
        <w:rPr>
          <w:spacing w:val="-5"/>
          <w:sz w:val="24"/>
        </w:rPr>
        <w:t xml:space="preserve"> </w:t>
      </w:r>
      <w:r>
        <w:rPr>
          <w:spacing w:val="-9"/>
          <w:sz w:val="24"/>
        </w:rPr>
        <w:t>S.P.</w:t>
      </w:r>
      <w:r>
        <w:rPr>
          <w:spacing w:val="-6"/>
          <w:sz w:val="24"/>
        </w:rPr>
        <w:t xml:space="preserve"> </w:t>
      </w:r>
      <w:r>
        <w:rPr>
          <w:sz w:val="24"/>
        </w:rPr>
        <w:t>&amp;</w:t>
      </w:r>
      <w:r>
        <w:rPr>
          <w:spacing w:val="-5"/>
          <w:sz w:val="24"/>
        </w:rPr>
        <w:t xml:space="preserve"> </w:t>
      </w:r>
      <w:r>
        <w:rPr>
          <w:sz w:val="24"/>
        </w:rPr>
        <w:t>Judge,</w:t>
      </w:r>
      <w:r>
        <w:rPr>
          <w:spacing w:val="-5"/>
          <w:sz w:val="24"/>
        </w:rPr>
        <w:t xml:space="preserve"> </w:t>
      </w:r>
      <w:r>
        <w:rPr>
          <w:spacing w:val="-6"/>
          <w:sz w:val="24"/>
        </w:rPr>
        <w:t>T.A.</w:t>
      </w:r>
      <w:r>
        <w:rPr>
          <w:spacing w:val="-5"/>
          <w:sz w:val="24"/>
        </w:rPr>
        <w:t xml:space="preserve"> </w:t>
      </w:r>
      <w:r>
        <w:rPr>
          <w:sz w:val="24"/>
        </w:rPr>
        <w:t>(2014).</w:t>
      </w:r>
      <w:r>
        <w:rPr>
          <w:spacing w:val="-5"/>
          <w:sz w:val="24"/>
        </w:rPr>
        <w:t xml:space="preserve"> </w:t>
      </w:r>
      <w:r>
        <w:rPr>
          <w:sz w:val="24"/>
        </w:rPr>
        <w:t>Organizational</w:t>
      </w:r>
      <w:r>
        <w:rPr>
          <w:spacing w:val="-5"/>
          <w:sz w:val="24"/>
        </w:rPr>
        <w:t xml:space="preserve"> </w:t>
      </w:r>
      <w:r>
        <w:rPr>
          <w:sz w:val="24"/>
        </w:rPr>
        <w:t>Behavior</w:t>
      </w:r>
      <w:r>
        <w:rPr>
          <w:spacing w:val="-4"/>
          <w:sz w:val="24"/>
        </w:rPr>
        <w:t xml:space="preserve"> </w:t>
      </w:r>
      <w:r>
        <w:rPr>
          <w:sz w:val="24"/>
        </w:rPr>
        <w:t>(16th</w:t>
      </w:r>
      <w:r>
        <w:rPr>
          <w:spacing w:val="-6"/>
          <w:sz w:val="24"/>
        </w:rPr>
        <w:t xml:space="preserve"> </w:t>
      </w:r>
      <w:r>
        <w:rPr>
          <w:sz w:val="24"/>
        </w:rPr>
        <w:t>Edition).</w:t>
      </w:r>
      <w:r>
        <w:rPr>
          <w:spacing w:val="-5"/>
          <w:sz w:val="24"/>
        </w:rPr>
        <w:t xml:space="preserve"> </w:t>
      </w:r>
      <w:r>
        <w:rPr>
          <w:sz w:val="24"/>
        </w:rPr>
        <w:t>New</w:t>
      </w:r>
      <w:r>
        <w:rPr>
          <w:spacing w:val="-6"/>
          <w:sz w:val="24"/>
        </w:rPr>
        <w:t xml:space="preserve"> </w:t>
      </w:r>
      <w:r>
        <w:rPr>
          <w:sz w:val="24"/>
        </w:rPr>
        <w:t>Jersey: Prentice</w:t>
      </w:r>
      <w:r>
        <w:rPr>
          <w:spacing w:val="-1"/>
          <w:sz w:val="24"/>
        </w:rPr>
        <w:t xml:space="preserve"> </w:t>
      </w:r>
      <w:r>
        <w:rPr>
          <w:sz w:val="24"/>
        </w:rPr>
        <w:t>Hall.</w:t>
      </w:r>
    </w:p>
    <w:p w14:paraId="2A21C1B1" w14:textId="77777777" w:rsidR="00AF0262" w:rsidRDefault="00EC10D3">
      <w:pPr>
        <w:pStyle w:val="ListParagraph"/>
        <w:numPr>
          <w:ilvl w:val="0"/>
          <w:numId w:val="1"/>
        </w:numPr>
        <w:tabs>
          <w:tab w:val="left" w:pos="718"/>
          <w:tab w:val="left" w:pos="719"/>
        </w:tabs>
        <w:ind w:right="1600"/>
        <w:rPr>
          <w:sz w:val="24"/>
        </w:rPr>
      </w:pPr>
      <w:r>
        <w:rPr>
          <w:sz w:val="24"/>
        </w:rPr>
        <w:t xml:space="preserve">Rothwell, </w:t>
      </w:r>
      <w:r>
        <w:rPr>
          <w:spacing w:val="-7"/>
          <w:sz w:val="24"/>
        </w:rPr>
        <w:t xml:space="preserve">W.J. </w:t>
      </w:r>
      <w:r>
        <w:rPr>
          <w:sz w:val="24"/>
        </w:rPr>
        <w:t xml:space="preserve">(2011). Replacement planning: a starting point for succession planning and talent management. International Journal of </w:t>
      </w:r>
      <w:r>
        <w:rPr>
          <w:spacing w:val="-3"/>
          <w:sz w:val="24"/>
        </w:rPr>
        <w:t xml:space="preserve">Training </w:t>
      </w:r>
      <w:r>
        <w:rPr>
          <w:sz w:val="24"/>
        </w:rPr>
        <w:t>and Development, 15(1),</w:t>
      </w:r>
      <w:r>
        <w:rPr>
          <w:spacing w:val="-36"/>
          <w:sz w:val="24"/>
        </w:rPr>
        <w:t xml:space="preserve"> </w:t>
      </w:r>
      <w:r>
        <w:rPr>
          <w:sz w:val="24"/>
        </w:rPr>
        <w:t>87- 99.</w:t>
      </w:r>
    </w:p>
    <w:p w14:paraId="6C107293" w14:textId="77777777" w:rsidR="00AF0262" w:rsidRDefault="00EC10D3">
      <w:pPr>
        <w:pStyle w:val="ListParagraph"/>
        <w:numPr>
          <w:ilvl w:val="0"/>
          <w:numId w:val="1"/>
        </w:numPr>
        <w:tabs>
          <w:tab w:val="left" w:pos="718"/>
          <w:tab w:val="left" w:pos="719"/>
        </w:tabs>
        <w:spacing w:before="181"/>
        <w:ind w:right="1573"/>
        <w:rPr>
          <w:sz w:val="24"/>
        </w:rPr>
      </w:pPr>
      <w:r>
        <w:rPr>
          <w:sz w:val="24"/>
        </w:rPr>
        <w:t>Senge,</w:t>
      </w:r>
      <w:r>
        <w:rPr>
          <w:spacing w:val="-5"/>
          <w:sz w:val="24"/>
        </w:rPr>
        <w:t xml:space="preserve"> </w:t>
      </w:r>
      <w:r>
        <w:rPr>
          <w:spacing w:val="-16"/>
          <w:sz w:val="24"/>
        </w:rPr>
        <w:t>P.</w:t>
      </w:r>
      <w:r>
        <w:rPr>
          <w:spacing w:val="-4"/>
          <w:sz w:val="24"/>
        </w:rPr>
        <w:t xml:space="preserve"> </w:t>
      </w:r>
      <w:r>
        <w:rPr>
          <w:sz w:val="24"/>
        </w:rPr>
        <w:t>(1990).</w:t>
      </w:r>
      <w:r>
        <w:rPr>
          <w:spacing w:val="-4"/>
          <w:sz w:val="24"/>
        </w:rPr>
        <w:t xml:space="preserve"> </w:t>
      </w:r>
      <w:r>
        <w:rPr>
          <w:sz w:val="24"/>
        </w:rPr>
        <w:t>The</w:t>
      </w:r>
      <w:r>
        <w:rPr>
          <w:spacing w:val="-5"/>
          <w:sz w:val="24"/>
        </w:rPr>
        <w:t xml:space="preserve"> </w:t>
      </w:r>
      <w:r>
        <w:rPr>
          <w:sz w:val="24"/>
        </w:rPr>
        <w:t>Fifth</w:t>
      </w:r>
      <w:r>
        <w:rPr>
          <w:spacing w:val="-5"/>
          <w:sz w:val="24"/>
        </w:rPr>
        <w:t xml:space="preserve"> </w:t>
      </w:r>
      <w:r>
        <w:rPr>
          <w:sz w:val="24"/>
        </w:rPr>
        <w:t>Discipline:</w:t>
      </w:r>
      <w:r>
        <w:rPr>
          <w:spacing w:val="-5"/>
          <w:sz w:val="24"/>
        </w:rPr>
        <w:t xml:space="preserve"> </w:t>
      </w:r>
      <w:r>
        <w:rPr>
          <w:sz w:val="24"/>
        </w:rPr>
        <w:t>the</w:t>
      </w:r>
      <w:r>
        <w:rPr>
          <w:spacing w:val="-4"/>
          <w:sz w:val="24"/>
        </w:rPr>
        <w:t xml:space="preserve"> </w:t>
      </w:r>
      <w:r>
        <w:rPr>
          <w:sz w:val="24"/>
        </w:rPr>
        <w:t>Art</w:t>
      </w:r>
      <w:r>
        <w:rPr>
          <w:spacing w:val="-4"/>
          <w:sz w:val="24"/>
        </w:rPr>
        <w:t xml:space="preserve"> </w:t>
      </w:r>
      <w:r>
        <w:rPr>
          <w:sz w:val="24"/>
        </w:rPr>
        <w:t>and</w:t>
      </w:r>
      <w:r>
        <w:rPr>
          <w:spacing w:val="-5"/>
          <w:sz w:val="24"/>
        </w:rPr>
        <w:t xml:space="preserve"> </w:t>
      </w:r>
      <w:r>
        <w:rPr>
          <w:sz w:val="24"/>
        </w:rPr>
        <w:t>Practice</w:t>
      </w:r>
      <w:r>
        <w:rPr>
          <w:spacing w:val="-4"/>
          <w:sz w:val="24"/>
        </w:rPr>
        <w:t xml:space="preserve"> </w:t>
      </w:r>
      <w:r>
        <w:rPr>
          <w:sz w:val="24"/>
        </w:rPr>
        <w:t>of</w:t>
      </w:r>
      <w:r>
        <w:rPr>
          <w:spacing w:val="-5"/>
          <w:sz w:val="24"/>
        </w:rPr>
        <w:t xml:space="preserve"> </w:t>
      </w:r>
      <w:r>
        <w:rPr>
          <w:sz w:val="24"/>
        </w:rPr>
        <w:t>the</w:t>
      </w:r>
      <w:r>
        <w:rPr>
          <w:spacing w:val="-4"/>
          <w:sz w:val="24"/>
        </w:rPr>
        <w:t xml:space="preserve"> </w:t>
      </w:r>
      <w:r>
        <w:rPr>
          <w:sz w:val="24"/>
        </w:rPr>
        <w:t>Learning</w:t>
      </w:r>
      <w:r>
        <w:rPr>
          <w:spacing w:val="-6"/>
          <w:sz w:val="24"/>
        </w:rPr>
        <w:t xml:space="preserve"> </w:t>
      </w:r>
      <w:r>
        <w:rPr>
          <w:sz w:val="24"/>
        </w:rPr>
        <w:t xml:space="preserve">Organization. New </w:t>
      </w:r>
      <w:r>
        <w:rPr>
          <w:spacing w:val="-5"/>
          <w:sz w:val="24"/>
        </w:rPr>
        <w:t>York:</w:t>
      </w:r>
      <w:r>
        <w:rPr>
          <w:sz w:val="24"/>
        </w:rPr>
        <w:t xml:space="preserve"> </w:t>
      </w:r>
      <w:r>
        <w:rPr>
          <w:spacing w:val="-3"/>
          <w:sz w:val="24"/>
        </w:rPr>
        <w:t>Doubleday.</w:t>
      </w:r>
    </w:p>
    <w:p w14:paraId="4E0851FC" w14:textId="77777777" w:rsidR="00AF0262" w:rsidRDefault="00EC10D3">
      <w:pPr>
        <w:pStyle w:val="ListParagraph"/>
        <w:numPr>
          <w:ilvl w:val="0"/>
          <w:numId w:val="1"/>
        </w:numPr>
        <w:tabs>
          <w:tab w:val="left" w:pos="718"/>
          <w:tab w:val="left" w:pos="719"/>
        </w:tabs>
        <w:ind w:right="1666"/>
        <w:rPr>
          <w:sz w:val="24"/>
        </w:rPr>
      </w:pPr>
      <w:r>
        <w:rPr>
          <w:spacing w:val="-4"/>
          <w:sz w:val="24"/>
        </w:rPr>
        <w:t xml:space="preserve">Smither, </w:t>
      </w:r>
      <w:r>
        <w:rPr>
          <w:spacing w:val="-12"/>
          <w:sz w:val="24"/>
        </w:rPr>
        <w:t xml:space="preserve">J.W. </w:t>
      </w:r>
      <w:r>
        <w:rPr>
          <w:sz w:val="24"/>
        </w:rPr>
        <w:t xml:space="preserve">(1998). Performance Appraisal: </w:t>
      </w:r>
      <w:r>
        <w:rPr>
          <w:spacing w:val="-3"/>
          <w:sz w:val="24"/>
        </w:rPr>
        <w:t xml:space="preserve">State </w:t>
      </w:r>
      <w:r>
        <w:rPr>
          <w:sz w:val="24"/>
        </w:rPr>
        <w:t>of the Art in Practice. San Francisco CA, US: Jossey-Bass</w:t>
      </w:r>
      <w:r>
        <w:rPr>
          <w:spacing w:val="-1"/>
          <w:sz w:val="24"/>
        </w:rPr>
        <w:t xml:space="preserve"> </w:t>
      </w:r>
      <w:r>
        <w:rPr>
          <w:spacing w:val="-4"/>
          <w:sz w:val="24"/>
        </w:rPr>
        <w:t>Wiley.</w:t>
      </w:r>
    </w:p>
    <w:p w14:paraId="303E0FA2" w14:textId="00B9AB96" w:rsidR="00AF0262" w:rsidRDefault="00EC10D3">
      <w:pPr>
        <w:pStyle w:val="ListParagraph"/>
        <w:numPr>
          <w:ilvl w:val="0"/>
          <w:numId w:val="1"/>
        </w:numPr>
        <w:tabs>
          <w:tab w:val="left" w:pos="718"/>
          <w:tab w:val="left" w:pos="719"/>
          <w:tab w:val="left" w:pos="7993"/>
        </w:tabs>
        <w:spacing w:before="179"/>
        <w:ind w:right="1763"/>
        <w:rPr>
          <w:sz w:val="24"/>
        </w:rPr>
      </w:pPr>
      <w:r>
        <w:rPr>
          <w:sz w:val="24"/>
        </w:rPr>
        <w:t xml:space="preserve">Stahl, et al. (2012). Six Principles of </w:t>
      </w:r>
      <w:r>
        <w:rPr>
          <w:spacing w:val="-3"/>
          <w:sz w:val="24"/>
        </w:rPr>
        <w:t xml:space="preserve">Effective </w:t>
      </w:r>
      <w:r>
        <w:rPr>
          <w:sz w:val="24"/>
        </w:rPr>
        <w:t>Global</w:t>
      </w:r>
      <w:r>
        <w:rPr>
          <w:spacing w:val="-10"/>
          <w:sz w:val="24"/>
        </w:rPr>
        <w:t xml:space="preserve"> </w:t>
      </w:r>
      <w:r>
        <w:rPr>
          <w:spacing w:val="-4"/>
          <w:sz w:val="24"/>
        </w:rPr>
        <w:t>Talent</w:t>
      </w:r>
      <w:r>
        <w:rPr>
          <w:sz w:val="24"/>
        </w:rPr>
        <w:t xml:space="preserve"> Management.</w:t>
      </w:r>
      <w:r>
        <w:rPr>
          <w:sz w:val="24"/>
        </w:rPr>
        <w:tab/>
        <w:t xml:space="preserve">MIT </w:t>
      </w:r>
      <w:r>
        <w:rPr>
          <w:spacing w:val="-4"/>
          <w:sz w:val="24"/>
        </w:rPr>
        <w:t xml:space="preserve">Sloan </w:t>
      </w:r>
      <w:r>
        <w:rPr>
          <w:sz w:val="24"/>
        </w:rPr>
        <w:t xml:space="preserve">Management </w:t>
      </w:r>
      <w:r>
        <w:rPr>
          <w:spacing w:val="-4"/>
          <w:sz w:val="24"/>
        </w:rPr>
        <w:t>Review, Winter,</w:t>
      </w:r>
      <w:r>
        <w:rPr>
          <w:spacing w:val="3"/>
          <w:sz w:val="24"/>
        </w:rPr>
        <w:t xml:space="preserve"> </w:t>
      </w:r>
      <w:r>
        <w:rPr>
          <w:sz w:val="24"/>
        </w:rPr>
        <w:t>24-32.</w:t>
      </w:r>
    </w:p>
    <w:p w14:paraId="57EA8095" w14:textId="77777777" w:rsidR="00AF0262" w:rsidRDefault="00EC10D3">
      <w:pPr>
        <w:pStyle w:val="ListParagraph"/>
        <w:numPr>
          <w:ilvl w:val="0"/>
          <w:numId w:val="1"/>
        </w:numPr>
        <w:tabs>
          <w:tab w:val="left" w:pos="718"/>
          <w:tab w:val="left" w:pos="719"/>
        </w:tabs>
        <w:ind w:right="1454"/>
        <w:rPr>
          <w:sz w:val="24"/>
        </w:rPr>
      </w:pPr>
      <w:r>
        <w:rPr>
          <w:sz w:val="24"/>
        </w:rPr>
        <w:t>Swanson,</w:t>
      </w:r>
      <w:r>
        <w:rPr>
          <w:spacing w:val="-5"/>
          <w:sz w:val="24"/>
        </w:rPr>
        <w:t xml:space="preserve"> </w:t>
      </w:r>
      <w:r>
        <w:rPr>
          <w:sz w:val="24"/>
        </w:rPr>
        <w:t>R.A.</w:t>
      </w:r>
      <w:r>
        <w:rPr>
          <w:spacing w:val="-5"/>
          <w:sz w:val="24"/>
        </w:rPr>
        <w:t xml:space="preserve"> </w:t>
      </w:r>
      <w:r>
        <w:rPr>
          <w:sz w:val="24"/>
        </w:rPr>
        <w:t>&amp;</w:t>
      </w:r>
      <w:r>
        <w:rPr>
          <w:spacing w:val="-6"/>
          <w:sz w:val="24"/>
        </w:rPr>
        <w:t xml:space="preserve"> </w:t>
      </w:r>
      <w:r>
        <w:rPr>
          <w:sz w:val="24"/>
        </w:rPr>
        <w:t>Holton,</w:t>
      </w:r>
      <w:r>
        <w:rPr>
          <w:spacing w:val="-4"/>
          <w:sz w:val="24"/>
        </w:rPr>
        <w:t xml:space="preserve"> </w:t>
      </w:r>
      <w:r>
        <w:rPr>
          <w:spacing w:val="-7"/>
          <w:sz w:val="24"/>
        </w:rPr>
        <w:t>E.F.</w:t>
      </w:r>
      <w:r>
        <w:rPr>
          <w:spacing w:val="-5"/>
          <w:sz w:val="24"/>
        </w:rPr>
        <w:t xml:space="preserve"> </w:t>
      </w:r>
      <w:r>
        <w:rPr>
          <w:sz w:val="24"/>
        </w:rPr>
        <w:t>(2009).</w:t>
      </w:r>
      <w:r>
        <w:rPr>
          <w:spacing w:val="-3"/>
          <w:sz w:val="24"/>
        </w:rPr>
        <w:t xml:space="preserve"> </w:t>
      </w:r>
      <w:r>
        <w:rPr>
          <w:sz w:val="24"/>
        </w:rPr>
        <w:t>Foundations</w:t>
      </w:r>
      <w:r>
        <w:rPr>
          <w:spacing w:val="-4"/>
          <w:sz w:val="24"/>
        </w:rPr>
        <w:t xml:space="preserve"> </w:t>
      </w:r>
      <w:r>
        <w:rPr>
          <w:sz w:val="24"/>
        </w:rPr>
        <w:t>of</w:t>
      </w:r>
      <w:r>
        <w:rPr>
          <w:spacing w:val="-4"/>
          <w:sz w:val="24"/>
        </w:rPr>
        <w:t xml:space="preserve"> </w:t>
      </w:r>
      <w:r>
        <w:rPr>
          <w:sz w:val="24"/>
        </w:rPr>
        <w:t>Human</w:t>
      </w:r>
      <w:r>
        <w:rPr>
          <w:spacing w:val="-5"/>
          <w:sz w:val="24"/>
        </w:rPr>
        <w:t xml:space="preserve"> </w:t>
      </w:r>
      <w:r>
        <w:rPr>
          <w:sz w:val="24"/>
        </w:rPr>
        <w:t>Resource</w:t>
      </w:r>
      <w:r>
        <w:rPr>
          <w:spacing w:val="-4"/>
          <w:sz w:val="24"/>
        </w:rPr>
        <w:t xml:space="preserve"> </w:t>
      </w:r>
      <w:r>
        <w:rPr>
          <w:sz w:val="24"/>
        </w:rPr>
        <w:t>Development,</w:t>
      </w:r>
      <w:r>
        <w:rPr>
          <w:spacing w:val="-4"/>
          <w:sz w:val="24"/>
        </w:rPr>
        <w:t xml:space="preserve"> </w:t>
      </w:r>
      <w:r>
        <w:rPr>
          <w:sz w:val="24"/>
        </w:rPr>
        <w:t>San Francisco: Berrett-Koehler</w:t>
      </w:r>
      <w:r>
        <w:rPr>
          <w:spacing w:val="-3"/>
          <w:sz w:val="24"/>
        </w:rPr>
        <w:t xml:space="preserve"> </w:t>
      </w:r>
      <w:r>
        <w:rPr>
          <w:sz w:val="24"/>
        </w:rPr>
        <w:t>Publishers.</w:t>
      </w:r>
    </w:p>
    <w:p w14:paraId="5A53BFF3" w14:textId="77777777" w:rsidR="00AF0262" w:rsidRDefault="00EC10D3">
      <w:pPr>
        <w:pStyle w:val="ListParagraph"/>
        <w:numPr>
          <w:ilvl w:val="0"/>
          <w:numId w:val="1"/>
        </w:numPr>
        <w:tabs>
          <w:tab w:val="left" w:pos="718"/>
          <w:tab w:val="left" w:pos="719"/>
        </w:tabs>
        <w:spacing w:before="181"/>
        <w:ind w:right="1732"/>
        <w:rPr>
          <w:sz w:val="24"/>
        </w:rPr>
      </w:pPr>
      <w:r>
        <w:rPr>
          <w:spacing w:val="-6"/>
          <w:sz w:val="24"/>
        </w:rPr>
        <w:t xml:space="preserve">Tanner, </w:t>
      </w:r>
      <w:r>
        <w:rPr>
          <w:sz w:val="24"/>
        </w:rPr>
        <w:t xml:space="preserve">R. (2009). Unfreeze, Change, </w:t>
      </w:r>
      <w:r>
        <w:rPr>
          <w:spacing w:val="-3"/>
          <w:sz w:val="24"/>
        </w:rPr>
        <w:t xml:space="preserve">Refreeze: </w:t>
      </w:r>
      <w:r>
        <w:rPr>
          <w:sz w:val="24"/>
        </w:rPr>
        <w:t>Is This a Child’s Game? Retrieved from managementisajourney.com</w:t>
      </w:r>
    </w:p>
    <w:p w14:paraId="59F7B5BA" w14:textId="77777777" w:rsidR="00AF0262" w:rsidRDefault="00EC10D3">
      <w:pPr>
        <w:pStyle w:val="ListParagraph"/>
        <w:numPr>
          <w:ilvl w:val="0"/>
          <w:numId w:val="1"/>
        </w:numPr>
        <w:tabs>
          <w:tab w:val="left" w:pos="718"/>
          <w:tab w:val="left" w:pos="719"/>
        </w:tabs>
        <w:ind w:right="1560"/>
        <w:rPr>
          <w:sz w:val="24"/>
        </w:rPr>
      </w:pPr>
      <w:r>
        <w:rPr>
          <w:spacing w:val="-5"/>
          <w:sz w:val="24"/>
        </w:rPr>
        <w:t xml:space="preserve">Tong, </w:t>
      </w:r>
      <w:r>
        <w:rPr>
          <w:spacing w:val="-16"/>
          <w:sz w:val="24"/>
        </w:rPr>
        <w:t xml:space="preserve">P. </w:t>
      </w:r>
      <w:r>
        <w:rPr>
          <w:sz w:val="24"/>
        </w:rPr>
        <w:t xml:space="preserve">(2017). 10 Best Practices </w:t>
      </w:r>
      <w:r>
        <w:rPr>
          <w:spacing w:val="-3"/>
          <w:sz w:val="24"/>
        </w:rPr>
        <w:t xml:space="preserve">for </w:t>
      </w:r>
      <w:r>
        <w:rPr>
          <w:sz w:val="24"/>
        </w:rPr>
        <w:t xml:space="preserve">Employee Surveys. </w:t>
      </w:r>
      <w:r>
        <w:rPr>
          <w:spacing w:val="-3"/>
          <w:sz w:val="24"/>
        </w:rPr>
        <w:t xml:space="preserve">Workforce </w:t>
      </w:r>
      <w:r>
        <w:rPr>
          <w:sz w:val="24"/>
        </w:rPr>
        <w:t>Magazine. Available from</w:t>
      </w:r>
      <w:r>
        <w:rPr>
          <w:spacing w:val="-1"/>
          <w:sz w:val="24"/>
        </w:rPr>
        <w:t xml:space="preserve"> </w:t>
      </w:r>
      <w:hyperlink r:id="rId116">
        <w:r>
          <w:rPr>
            <w:spacing w:val="-3"/>
            <w:sz w:val="24"/>
          </w:rPr>
          <w:t>www.workforce.com</w:t>
        </w:r>
      </w:hyperlink>
    </w:p>
    <w:p w14:paraId="0F03825B" w14:textId="77777777" w:rsidR="00AF0262" w:rsidRDefault="00EC10D3">
      <w:pPr>
        <w:pStyle w:val="ListParagraph"/>
        <w:numPr>
          <w:ilvl w:val="0"/>
          <w:numId w:val="1"/>
        </w:numPr>
        <w:tabs>
          <w:tab w:val="left" w:pos="718"/>
          <w:tab w:val="left" w:pos="719"/>
        </w:tabs>
        <w:ind w:right="1690"/>
        <w:rPr>
          <w:sz w:val="24"/>
        </w:rPr>
      </w:pPr>
      <w:r>
        <w:rPr>
          <w:sz w:val="24"/>
        </w:rPr>
        <w:t xml:space="preserve">Ulrich, </w:t>
      </w:r>
      <w:r>
        <w:rPr>
          <w:spacing w:val="-4"/>
          <w:sz w:val="24"/>
        </w:rPr>
        <w:t xml:space="preserve">D. </w:t>
      </w:r>
      <w:r>
        <w:rPr>
          <w:sz w:val="24"/>
        </w:rPr>
        <w:t>(1998). A new mandate for human resources. Harvard Business</w:t>
      </w:r>
      <w:r>
        <w:rPr>
          <w:spacing w:val="-39"/>
          <w:sz w:val="24"/>
        </w:rPr>
        <w:t xml:space="preserve"> </w:t>
      </w:r>
      <w:r>
        <w:rPr>
          <w:spacing w:val="-4"/>
          <w:sz w:val="24"/>
        </w:rPr>
        <w:t xml:space="preserve">Review, </w:t>
      </w:r>
      <w:r>
        <w:rPr>
          <w:sz w:val="24"/>
        </w:rPr>
        <w:t>Jan- Feb;76(1):124-134.</w:t>
      </w:r>
    </w:p>
    <w:p w14:paraId="14AC921C" w14:textId="77777777" w:rsidR="00AF0262" w:rsidRDefault="00EC10D3">
      <w:pPr>
        <w:pStyle w:val="ListParagraph"/>
        <w:numPr>
          <w:ilvl w:val="0"/>
          <w:numId w:val="1"/>
        </w:numPr>
        <w:tabs>
          <w:tab w:val="left" w:pos="718"/>
          <w:tab w:val="left" w:pos="719"/>
        </w:tabs>
        <w:spacing w:before="179"/>
        <w:rPr>
          <w:sz w:val="24"/>
        </w:rPr>
      </w:pPr>
      <w:r>
        <w:rPr>
          <w:spacing w:val="-3"/>
          <w:sz w:val="24"/>
        </w:rPr>
        <w:t xml:space="preserve">Yukl, </w:t>
      </w:r>
      <w:r>
        <w:rPr>
          <w:sz w:val="24"/>
        </w:rPr>
        <w:t>G.A. (2012). Leadership in Organizations (8th Edition). New Jersey: Prentice</w:t>
      </w:r>
      <w:r>
        <w:rPr>
          <w:spacing w:val="-18"/>
          <w:sz w:val="24"/>
        </w:rPr>
        <w:t xml:space="preserve"> </w:t>
      </w:r>
      <w:r>
        <w:rPr>
          <w:sz w:val="24"/>
        </w:rPr>
        <w:t>Hall.</w:t>
      </w:r>
    </w:p>
    <w:sectPr w:rsidR="00AF0262">
      <w:pgSz w:w="11910" w:h="16840"/>
      <w:pgMar w:top="1320" w:right="0" w:bottom="280" w:left="1180" w:header="89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1AD739" w14:textId="77777777" w:rsidR="00E6466C" w:rsidRDefault="00E6466C">
      <w:r>
        <w:separator/>
      </w:r>
    </w:p>
  </w:endnote>
  <w:endnote w:type="continuationSeparator" w:id="0">
    <w:p w14:paraId="64D6D29E" w14:textId="77777777" w:rsidR="00E6466C" w:rsidRDefault="00E646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JhengHei">
    <w:altName w:val="Microsoft JhengHei"/>
    <w:panose1 w:val="020B0604030504040204"/>
    <w:charset w:val="88"/>
    <w:family w:val="swiss"/>
    <w:pitch w:val="variable"/>
    <w:sig w:usb0="000002A7" w:usb1="28CF4400" w:usb2="00000016" w:usb3="00000000" w:csb0="00100009" w:csb1="00000000"/>
  </w:font>
  <w:font w:name="Georgia">
    <w:altName w:val="Georgia"/>
    <w:panose1 w:val="02040502050405020303"/>
    <w:charset w:val="00"/>
    <w:family w:val="roman"/>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E6D6BD" w14:textId="77777777" w:rsidR="00E6466C" w:rsidRDefault="00E6466C">
      <w:r>
        <w:separator/>
      </w:r>
    </w:p>
  </w:footnote>
  <w:footnote w:type="continuationSeparator" w:id="0">
    <w:p w14:paraId="793D1B30" w14:textId="77777777" w:rsidR="00E6466C" w:rsidRDefault="00E646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5B3528" w14:textId="77777777" w:rsidR="00EC10D3" w:rsidRDefault="00E6466C">
    <w:pPr>
      <w:pStyle w:val="BodyText"/>
      <w:spacing w:line="14" w:lineRule="auto"/>
      <w:rPr>
        <w:sz w:val="20"/>
      </w:rPr>
    </w:pPr>
    <w:r>
      <w:pict w14:anchorId="75E9BB14">
        <v:shapetype id="_x0000_t202" coordsize="21600,21600" o:spt="202" path="m,l,21600r21600,l21600,xe">
          <v:stroke joinstyle="miter"/>
          <v:path gradientshapeok="t" o:connecttype="rect"/>
        </v:shapetype>
        <v:shape id="_x0000_s2061" type="#_x0000_t202" style="position:absolute;margin-left:68.9pt;margin-top:43.5pt;width:19.25pt;height:12.05pt;z-index:-257063936;mso-position-horizontal-relative:page;mso-position-vertical-relative:page" filled="f" stroked="f">
          <v:textbox inset="0,0,0,0">
            <w:txbxContent>
              <w:p w14:paraId="6023180D" w14:textId="77777777" w:rsidR="00EC10D3" w:rsidRDefault="00EC10D3">
                <w:pPr>
                  <w:spacing w:line="224" w:lineRule="exact"/>
                  <w:ind w:left="40"/>
                  <w:rPr>
                    <w:sz w:val="20"/>
                  </w:rPr>
                </w:pPr>
                <w:r>
                  <w:fldChar w:fldCharType="begin"/>
                </w:r>
                <w:r>
                  <w:rPr>
                    <w:sz w:val="20"/>
                  </w:rPr>
                  <w:instrText xml:space="preserve"> PAGE </w:instrText>
                </w:r>
                <w:r>
                  <w:fldChar w:fldCharType="separate"/>
                </w:r>
                <w:r>
                  <w:t>100</w:t>
                </w:r>
                <w:r>
                  <w:fldChar w:fldCharType="end"/>
                </w:r>
              </w:p>
            </w:txbxContent>
          </v:textbox>
          <w10:wrap anchorx="page" anchory="page"/>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5AEB30" w14:textId="77777777" w:rsidR="00EC10D3" w:rsidRDefault="00E6466C">
    <w:pPr>
      <w:pStyle w:val="BodyText"/>
      <w:spacing w:line="14" w:lineRule="auto"/>
      <w:rPr>
        <w:sz w:val="20"/>
      </w:rPr>
    </w:pPr>
    <w:r>
      <w:pict w14:anchorId="3F6F8055">
        <v:shapetype id="_x0000_t202" coordsize="21600,21600" o:spt="202" path="m,l,21600r21600,l21600,xe">
          <v:stroke joinstyle="miter"/>
          <v:path gradientshapeok="t" o:connecttype="rect"/>
        </v:shapetype>
        <v:shape id="_x0000_s2053" type="#_x0000_t202" style="position:absolute;margin-left:507.3pt;margin-top:43.5pt;width:19.25pt;height:12.05pt;z-index:-257055744;mso-position-horizontal-relative:page;mso-position-vertical-relative:page" filled="f" stroked="f">
          <v:textbox inset="0,0,0,0">
            <w:txbxContent>
              <w:p w14:paraId="0BD981EE" w14:textId="77777777" w:rsidR="00EC10D3" w:rsidRDefault="00EC10D3">
                <w:pPr>
                  <w:spacing w:line="224" w:lineRule="exact"/>
                  <w:ind w:left="40"/>
                  <w:rPr>
                    <w:sz w:val="20"/>
                  </w:rPr>
                </w:pPr>
                <w:r>
                  <w:fldChar w:fldCharType="begin"/>
                </w:r>
                <w:r>
                  <w:rPr>
                    <w:sz w:val="20"/>
                  </w:rPr>
                  <w:instrText xml:space="preserve"> PAGE </w:instrText>
                </w:r>
                <w:r>
                  <w:fldChar w:fldCharType="separate"/>
                </w:r>
                <w:r>
                  <w:t>123</w:t>
                </w:r>
                <w:r>
                  <w:fldChar w:fldCharType="end"/>
                </w:r>
              </w:p>
            </w:txbxContent>
          </v:textbox>
          <w10:wrap anchorx="page" anchory="page"/>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CE815A" w14:textId="77777777" w:rsidR="00EC10D3" w:rsidRDefault="00E6466C">
    <w:pPr>
      <w:pStyle w:val="BodyText"/>
      <w:spacing w:line="14" w:lineRule="auto"/>
      <w:rPr>
        <w:sz w:val="20"/>
      </w:rPr>
    </w:pPr>
    <w:r>
      <w:pict w14:anchorId="339B0C74">
        <v:shapetype id="_x0000_t202" coordsize="21600,21600" o:spt="202" path="m,l,21600r21600,l21600,xe">
          <v:stroke joinstyle="miter"/>
          <v:path gradientshapeok="t" o:connecttype="rect"/>
        </v:shapetype>
        <v:shape id="_x0000_s2051" type="#_x0000_t202" style="position:absolute;margin-left:508.3pt;margin-top:43.5pt;width:17.25pt;height:12.05pt;z-index:-257053696;mso-position-horizontal-relative:page;mso-position-vertical-relative:page" filled="f" stroked="f">
          <v:textbox style="mso-next-textbox:#_x0000_s2051" inset="0,0,0,0">
            <w:txbxContent>
              <w:p w14:paraId="58BC1E32" w14:textId="77777777" w:rsidR="00EC10D3" w:rsidRDefault="00EC10D3">
                <w:pPr>
                  <w:spacing w:line="224" w:lineRule="exact"/>
                  <w:ind w:left="20"/>
                  <w:rPr>
                    <w:sz w:val="20"/>
                  </w:rPr>
                </w:pPr>
                <w:r>
                  <w:rPr>
                    <w:sz w:val="20"/>
                  </w:rPr>
                  <w:t>131</w:t>
                </w:r>
              </w:p>
            </w:txbxContent>
          </v:textbox>
          <w10:wrap anchorx="page" anchory="page"/>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A659A8" w14:textId="77777777" w:rsidR="00EC10D3" w:rsidRDefault="00E6466C">
    <w:pPr>
      <w:pStyle w:val="BodyText"/>
      <w:spacing w:line="14" w:lineRule="auto"/>
      <w:rPr>
        <w:sz w:val="20"/>
      </w:rPr>
    </w:pPr>
    <w:r>
      <w:pict w14:anchorId="5E39943B">
        <v:shapetype id="_x0000_t202" coordsize="21600,21600" o:spt="202" path="m,l,21600r21600,l21600,xe">
          <v:stroke joinstyle="miter"/>
          <v:path gradientshapeok="t" o:connecttype="rect"/>
        </v:shapetype>
        <v:shape id="_x0000_s2052" type="#_x0000_t202" style="position:absolute;margin-left:69.9pt;margin-top:43.5pt;width:17.25pt;height:12.05pt;z-index:-257054720;mso-position-horizontal-relative:page;mso-position-vertical-relative:page" filled="f" stroked="f">
          <v:textbox style="mso-next-textbox:#_x0000_s2052" inset="0,0,0,0">
            <w:txbxContent>
              <w:p w14:paraId="489431E1" w14:textId="77777777" w:rsidR="00EC10D3" w:rsidRDefault="00EC10D3">
                <w:pPr>
                  <w:spacing w:line="224" w:lineRule="exact"/>
                  <w:ind w:left="20"/>
                  <w:rPr>
                    <w:sz w:val="20"/>
                  </w:rPr>
                </w:pPr>
                <w:r>
                  <w:rPr>
                    <w:sz w:val="20"/>
                  </w:rPr>
                  <w:t>130</w:t>
                </w:r>
              </w:p>
            </w:txbxContent>
          </v:textbox>
          <w10:wrap anchorx="page" anchory="page"/>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942DBD" w14:textId="77777777" w:rsidR="00EC10D3" w:rsidRDefault="00E6466C">
    <w:pPr>
      <w:pStyle w:val="BodyText"/>
      <w:spacing w:line="14" w:lineRule="auto"/>
      <w:rPr>
        <w:sz w:val="20"/>
      </w:rPr>
    </w:pPr>
    <w:r>
      <w:pict w14:anchorId="61F89052">
        <v:shapetype id="_x0000_t202" coordsize="21600,21600" o:spt="202" path="m,l,21600r21600,l21600,xe">
          <v:stroke joinstyle="miter"/>
          <v:path gradientshapeok="t" o:connecttype="rect"/>
        </v:shapetype>
        <v:shape id="_x0000_s2050" type="#_x0000_t202" style="position:absolute;margin-left:68.9pt;margin-top:43.5pt;width:19.25pt;height:12.05pt;z-index:-257052672;mso-position-horizontal-relative:page;mso-position-vertical-relative:page" filled="f" stroked="f">
          <v:textbox inset="0,0,0,0">
            <w:txbxContent>
              <w:p w14:paraId="6637FF96" w14:textId="77777777" w:rsidR="00EC10D3" w:rsidRDefault="00EC10D3">
                <w:pPr>
                  <w:spacing w:line="224" w:lineRule="exact"/>
                  <w:ind w:left="40"/>
                  <w:rPr>
                    <w:sz w:val="20"/>
                  </w:rPr>
                </w:pPr>
                <w:r>
                  <w:fldChar w:fldCharType="begin"/>
                </w:r>
                <w:r>
                  <w:rPr>
                    <w:sz w:val="20"/>
                  </w:rPr>
                  <w:instrText xml:space="preserve"> PAGE </w:instrText>
                </w:r>
                <w:r>
                  <w:fldChar w:fldCharType="separate"/>
                </w:r>
                <w:r>
                  <w:t>132</w:t>
                </w:r>
                <w:r>
                  <w:fldChar w:fldCharType="end"/>
                </w:r>
              </w:p>
            </w:txbxContent>
          </v:textbox>
          <w10:wrap anchorx="page" anchory="page"/>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7E5014" w14:textId="77777777" w:rsidR="00EC10D3" w:rsidRDefault="00E6466C">
    <w:pPr>
      <w:pStyle w:val="BodyText"/>
      <w:spacing w:line="14" w:lineRule="auto"/>
      <w:rPr>
        <w:sz w:val="20"/>
      </w:rPr>
    </w:pPr>
    <w:r>
      <w:pict w14:anchorId="17C5816B">
        <v:shapetype id="_x0000_t202" coordsize="21600,21600" o:spt="202" path="m,l,21600r21600,l21600,xe">
          <v:stroke joinstyle="miter"/>
          <v:path gradientshapeok="t" o:connecttype="rect"/>
        </v:shapetype>
        <v:shape id="_x0000_s2049" type="#_x0000_t202" style="position:absolute;margin-left:507.3pt;margin-top:43.5pt;width:19.25pt;height:12.05pt;z-index:-257051648;mso-position-horizontal-relative:page;mso-position-vertical-relative:page" filled="f" stroked="f">
          <v:textbox inset="0,0,0,0">
            <w:txbxContent>
              <w:p w14:paraId="11397731" w14:textId="77777777" w:rsidR="00EC10D3" w:rsidRDefault="00EC10D3">
                <w:pPr>
                  <w:spacing w:line="224" w:lineRule="exact"/>
                  <w:ind w:left="40"/>
                  <w:rPr>
                    <w:sz w:val="20"/>
                  </w:rPr>
                </w:pPr>
                <w:r>
                  <w:fldChar w:fldCharType="begin"/>
                </w:r>
                <w:r>
                  <w:rPr>
                    <w:sz w:val="20"/>
                  </w:rPr>
                  <w:instrText xml:space="preserve"> PAGE </w:instrText>
                </w:r>
                <w:r>
                  <w:fldChar w:fldCharType="separate"/>
                </w:r>
                <w:r>
                  <w:t>133</w:t>
                </w:r>
                <w:r>
                  <w:fldChar w:fldCharType="end"/>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A25E28" w14:textId="77777777" w:rsidR="00EC10D3" w:rsidRDefault="00E6466C">
    <w:pPr>
      <w:pStyle w:val="BodyText"/>
      <w:spacing w:line="14" w:lineRule="auto"/>
      <w:rPr>
        <w:sz w:val="20"/>
      </w:rPr>
    </w:pPr>
    <w:r>
      <w:pict w14:anchorId="22BAF5BD">
        <v:shapetype id="_x0000_t202" coordsize="21600,21600" o:spt="202" path="m,l,21600r21600,l21600,xe">
          <v:stroke joinstyle="miter"/>
          <v:path gradientshapeok="t" o:connecttype="rect"/>
        </v:shapetype>
        <v:shape id="_x0000_s2062" type="#_x0000_t202" style="position:absolute;margin-left:507.3pt;margin-top:43.5pt;width:19.25pt;height:12.05pt;z-index:-257064960;mso-position-horizontal-relative:page;mso-position-vertical-relative:page" filled="f" stroked="f">
          <v:textbox inset="0,0,0,0">
            <w:txbxContent>
              <w:p w14:paraId="0545B41D" w14:textId="77777777" w:rsidR="00EC10D3" w:rsidRDefault="00EC10D3">
                <w:pPr>
                  <w:spacing w:line="224" w:lineRule="exact"/>
                  <w:ind w:left="40"/>
                  <w:rPr>
                    <w:sz w:val="20"/>
                  </w:rPr>
                </w:pPr>
                <w:r>
                  <w:fldChar w:fldCharType="begin"/>
                </w:r>
                <w:r>
                  <w:rPr>
                    <w:sz w:val="20"/>
                  </w:rPr>
                  <w:instrText xml:space="preserve"> PAGE </w:instrText>
                </w:r>
                <w:r>
                  <w:fldChar w:fldCharType="separate"/>
                </w:r>
                <w:r>
                  <w:t>101</w:t>
                </w:r>
                <w:r>
                  <w:fldChar w:fldCharType="end"/>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BD1600" w14:textId="77777777" w:rsidR="00EC10D3" w:rsidRDefault="00E6466C">
    <w:pPr>
      <w:pStyle w:val="BodyText"/>
      <w:spacing w:line="14" w:lineRule="auto"/>
      <w:rPr>
        <w:sz w:val="20"/>
      </w:rPr>
    </w:pPr>
    <w:r>
      <w:pict w14:anchorId="79722242">
        <v:shapetype id="_x0000_t202" coordsize="21600,21600" o:spt="202" path="m,l,21600r21600,l21600,xe">
          <v:stroke joinstyle="miter"/>
          <v:path gradientshapeok="t" o:connecttype="rect"/>
        </v:shapetype>
        <v:shape id="_x0000_s2059" type="#_x0000_t202" style="position:absolute;margin-left:508.3pt;margin-top:43.5pt;width:17.25pt;height:12.05pt;z-index:-257061888;mso-position-horizontal-relative:page;mso-position-vertical-relative:page" filled="f" stroked="f">
          <v:textbox inset="0,0,0,0">
            <w:txbxContent>
              <w:p w14:paraId="50BCE116" w14:textId="77777777" w:rsidR="00EC10D3" w:rsidRDefault="00EC10D3">
                <w:pPr>
                  <w:spacing w:line="224" w:lineRule="exact"/>
                  <w:ind w:left="20"/>
                  <w:rPr>
                    <w:sz w:val="20"/>
                  </w:rPr>
                </w:pPr>
                <w:r>
                  <w:rPr>
                    <w:sz w:val="20"/>
                  </w:rPr>
                  <w:t>111</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17089F" w14:textId="77777777" w:rsidR="00EC10D3" w:rsidRDefault="00E6466C">
    <w:pPr>
      <w:pStyle w:val="BodyText"/>
      <w:spacing w:line="14" w:lineRule="auto"/>
      <w:rPr>
        <w:sz w:val="20"/>
      </w:rPr>
    </w:pPr>
    <w:r>
      <w:pict w14:anchorId="2A992C93">
        <v:shapetype id="_x0000_t202" coordsize="21600,21600" o:spt="202" path="m,l,21600r21600,l21600,xe">
          <v:stroke joinstyle="miter"/>
          <v:path gradientshapeok="t" o:connecttype="rect"/>
        </v:shapetype>
        <v:shape id="_x0000_s2060" type="#_x0000_t202" style="position:absolute;margin-left:69.9pt;margin-top:43.5pt;width:17.25pt;height:12.05pt;z-index:-257062912;mso-position-horizontal-relative:page;mso-position-vertical-relative:page" filled="f" stroked="f">
          <v:textbox inset="0,0,0,0">
            <w:txbxContent>
              <w:p w14:paraId="6EDF50AC" w14:textId="77777777" w:rsidR="00EC10D3" w:rsidRDefault="00EC10D3">
                <w:pPr>
                  <w:spacing w:line="224" w:lineRule="exact"/>
                  <w:ind w:left="20"/>
                  <w:rPr>
                    <w:sz w:val="20"/>
                  </w:rPr>
                </w:pPr>
                <w:r>
                  <w:rPr>
                    <w:sz w:val="20"/>
                  </w:rPr>
                  <w:t>110</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C068F" w14:textId="77777777" w:rsidR="00EC10D3" w:rsidRDefault="00E6466C">
    <w:pPr>
      <w:pStyle w:val="BodyText"/>
      <w:spacing w:line="14" w:lineRule="auto"/>
      <w:rPr>
        <w:sz w:val="20"/>
      </w:rPr>
    </w:pPr>
    <w:r>
      <w:pict w14:anchorId="514FBAC6">
        <v:shapetype id="_x0000_t202" coordsize="21600,21600" o:spt="202" path="m,l,21600r21600,l21600,xe">
          <v:stroke joinstyle="miter"/>
          <v:path gradientshapeok="t" o:connecttype="rect"/>
        </v:shapetype>
        <v:shape id="_x0000_s2058" type="#_x0000_t202" style="position:absolute;margin-left:68.9pt;margin-top:43.5pt;width:19.25pt;height:12.05pt;z-index:-257060864;mso-position-horizontal-relative:page;mso-position-vertical-relative:page" filled="f" stroked="f">
          <v:textbox inset="0,0,0,0">
            <w:txbxContent>
              <w:p w14:paraId="0C1FA97A" w14:textId="77777777" w:rsidR="00EC10D3" w:rsidRDefault="00EC10D3">
                <w:pPr>
                  <w:spacing w:line="224" w:lineRule="exact"/>
                  <w:ind w:left="40"/>
                  <w:rPr>
                    <w:sz w:val="20"/>
                  </w:rPr>
                </w:pPr>
                <w:r>
                  <w:fldChar w:fldCharType="begin"/>
                </w:r>
                <w:r>
                  <w:rPr>
                    <w:sz w:val="20"/>
                  </w:rPr>
                  <w:instrText xml:space="preserve"> PAGE </w:instrText>
                </w:r>
                <w:r>
                  <w:fldChar w:fldCharType="separate"/>
                </w:r>
                <w:r>
                  <w:t>112</w:t>
                </w:r>
                <w:r>
                  <w:fldChar w:fldCharType="end"/>
                </w:r>
              </w:p>
            </w:txbxContent>
          </v:textbox>
          <w10:wrap anchorx="page" anchory="page"/>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71586" w14:textId="77777777" w:rsidR="00EC10D3" w:rsidRDefault="00E6466C">
    <w:pPr>
      <w:pStyle w:val="BodyText"/>
      <w:spacing w:line="14" w:lineRule="auto"/>
      <w:rPr>
        <w:sz w:val="20"/>
      </w:rPr>
    </w:pPr>
    <w:r>
      <w:pict w14:anchorId="7ABD20AF">
        <v:shapetype id="_x0000_t202" coordsize="21600,21600" o:spt="202" path="m,l,21600r21600,l21600,xe">
          <v:stroke joinstyle="miter"/>
          <v:path gradientshapeok="t" o:connecttype="rect"/>
        </v:shapetype>
        <v:shape id="_x0000_s2057" type="#_x0000_t202" style="position:absolute;margin-left:507.3pt;margin-top:43.5pt;width:19.25pt;height:12.05pt;z-index:-257059840;mso-position-horizontal-relative:page;mso-position-vertical-relative:page" filled="f" stroked="f">
          <v:textbox inset="0,0,0,0">
            <w:txbxContent>
              <w:p w14:paraId="08A5D6ED" w14:textId="77777777" w:rsidR="00EC10D3" w:rsidRDefault="00EC10D3">
                <w:pPr>
                  <w:spacing w:line="224" w:lineRule="exact"/>
                  <w:ind w:left="40"/>
                  <w:rPr>
                    <w:sz w:val="20"/>
                  </w:rPr>
                </w:pPr>
                <w:r>
                  <w:fldChar w:fldCharType="begin"/>
                </w:r>
                <w:r>
                  <w:rPr>
                    <w:sz w:val="20"/>
                  </w:rPr>
                  <w:instrText xml:space="preserve"> PAGE </w:instrText>
                </w:r>
                <w:r>
                  <w:fldChar w:fldCharType="separate"/>
                </w:r>
                <w:r>
                  <w:t>113</w:t>
                </w:r>
                <w:r>
                  <w:fldChar w:fldCharType="end"/>
                </w:r>
              </w:p>
            </w:txbxContent>
          </v:textbox>
          <w10:wrap anchorx="page" anchory="page"/>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8EFEB0" w14:textId="77777777" w:rsidR="00EC10D3" w:rsidRDefault="00E6466C">
    <w:pPr>
      <w:pStyle w:val="BodyText"/>
      <w:spacing w:line="14" w:lineRule="auto"/>
      <w:rPr>
        <w:sz w:val="20"/>
      </w:rPr>
    </w:pPr>
    <w:r>
      <w:pict w14:anchorId="449BC2D9">
        <v:shapetype id="_x0000_t202" coordsize="21600,21600" o:spt="202" path="m,l,21600r21600,l21600,xe">
          <v:stroke joinstyle="miter"/>
          <v:path gradientshapeok="t" o:connecttype="rect"/>
        </v:shapetype>
        <v:shape id="_x0000_s2055" type="#_x0000_t202" style="position:absolute;margin-left:508.3pt;margin-top:43.5pt;width:17.25pt;height:12.05pt;z-index:-257057792;mso-position-horizontal-relative:page;mso-position-vertical-relative:page" filled="f" stroked="f">
          <v:textbox inset="0,0,0,0">
            <w:txbxContent>
              <w:p w14:paraId="04E5B3B7" w14:textId="77777777" w:rsidR="00EC10D3" w:rsidRDefault="00EC10D3">
                <w:pPr>
                  <w:spacing w:line="224" w:lineRule="exact"/>
                  <w:ind w:left="20"/>
                  <w:rPr>
                    <w:sz w:val="20"/>
                  </w:rPr>
                </w:pPr>
                <w:r>
                  <w:rPr>
                    <w:sz w:val="20"/>
                  </w:rPr>
                  <w:t>121</w:t>
                </w:r>
              </w:p>
            </w:txbxContent>
          </v:textbox>
          <w10:wrap anchorx="page" anchory="page"/>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A12108" w14:textId="77777777" w:rsidR="00EC10D3" w:rsidRDefault="00E6466C">
    <w:pPr>
      <w:pStyle w:val="BodyText"/>
      <w:spacing w:line="14" w:lineRule="auto"/>
      <w:rPr>
        <w:sz w:val="20"/>
      </w:rPr>
    </w:pPr>
    <w:r>
      <w:pict w14:anchorId="268EE09E">
        <v:shapetype id="_x0000_t202" coordsize="21600,21600" o:spt="202" path="m,l,21600r21600,l21600,xe">
          <v:stroke joinstyle="miter"/>
          <v:path gradientshapeok="t" o:connecttype="rect"/>
        </v:shapetype>
        <v:shape id="_x0000_s2056" type="#_x0000_t202" style="position:absolute;margin-left:69.9pt;margin-top:43.5pt;width:17.25pt;height:12.05pt;z-index:-257058816;mso-position-horizontal-relative:page;mso-position-vertical-relative:page" filled="f" stroked="f">
          <v:textbox inset="0,0,0,0">
            <w:txbxContent>
              <w:p w14:paraId="065D2194" w14:textId="77777777" w:rsidR="00EC10D3" w:rsidRDefault="00EC10D3">
                <w:pPr>
                  <w:spacing w:line="224" w:lineRule="exact"/>
                  <w:ind w:left="20"/>
                  <w:rPr>
                    <w:sz w:val="20"/>
                  </w:rPr>
                </w:pPr>
                <w:r>
                  <w:rPr>
                    <w:sz w:val="20"/>
                  </w:rPr>
                  <w:t>120</w:t>
                </w:r>
              </w:p>
            </w:txbxContent>
          </v:textbox>
          <w10:wrap anchorx="page" anchory="page"/>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308771" w14:textId="77777777" w:rsidR="00EC10D3" w:rsidRDefault="00E6466C">
    <w:pPr>
      <w:pStyle w:val="BodyText"/>
      <w:spacing w:line="14" w:lineRule="auto"/>
      <w:rPr>
        <w:sz w:val="20"/>
      </w:rPr>
    </w:pPr>
    <w:r>
      <w:pict w14:anchorId="524BC272">
        <v:shapetype id="_x0000_t202" coordsize="21600,21600" o:spt="202" path="m,l,21600r21600,l21600,xe">
          <v:stroke joinstyle="miter"/>
          <v:path gradientshapeok="t" o:connecttype="rect"/>
        </v:shapetype>
        <v:shape id="_x0000_s2054" type="#_x0000_t202" style="position:absolute;margin-left:68.9pt;margin-top:43.5pt;width:19.25pt;height:12.05pt;z-index:-257056768;mso-position-horizontal-relative:page;mso-position-vertical-relative:page" filled="f" stroked="f">
          <v:textbox inset="0,0,0,0">
            <w:txbxContent>
              <w:p w14:paraId="67A01985" w14:textId="77777777" w:rsidR="00EC10D3" w:rsidRDefault="00EC10D3">
                <w:pPr>
                  <w:spacing w:line="224" w:lineRule="exact"/>
                  <w:ind w:left="40"/>
                  <w:rPr>
                    <w:sz w:val="20"/>
                  </w:rPr>
                </w:pPr>
                <w:r>
                  <w:fldChar w:fldCharType="begin"/>
                </w:r>
                <w:r>
                  <w:rPr>
                    <w:sz w:val="20"/>
                  </w:rPr>
                  <w:instrText xml:space="preserve"> PAGE </w:instrText>
                </w:r>
                <w:r>
                  <w:fldChar w:fldCharType="separate"/>
                </w:r>
                <w:r>
                  <w:t>122</w:t>
                </w:r>
                <w:r>
                  <w:fldChar w:fldCharType="end"/>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67AA3"/>
    <w:multiLevelType w:val="hybridMultilevel"/>
    <w:tmpl w:val="0BAE530E"/>
    <w:lvl w:ilvl="0" w:tplc="DAF213C8">
      <w:start w:val="1"/>
      <w:numFmt w:val="decimal"/>
      <w:lvlText w:val="%1"/>
      <w:lvlJc w:val="left"/>
      <w:pPr>
        <w:ind w:left="1402" w:hanging="600"/>
      </w:pPr>
      <w:rPr>
        <w:rFonts w:hint="default"/>
        <w:lang w:val="en-US" w:eastAsia="en-US" w:bidi="en-US"/>
      </w:rPr>
    </w:lvl>
    <w:lvl w:ilvl="1" w:tplc="61DA7CC6">
      <w:start w:val="1"/>
      <w:numFmt w:val="decimal"/>
      <w:lvlText w:val="%1.%2"/>
      <w:lvlJc w:val="left"/>
      <w:pPr>
        <w:ind w:left="1402" w:hanging="600"/>
      </w:pPr>
      <w:rPr>
        <w:rFonts w:hint="default"/>
        <w:lang w:val="en-US" w:eastAsia="en-US" w:bidi="en-US"/>
      </w:rPr>
    </w:lvl>
    <w:lvl w:ilvl="2" w:tplc="2AE04F1C">
      <w:start w:val="1"/>
      <w:numFmt w:val="decimal"/>
      <w:lvlText w:val="%1.%2.%3."/>
      <w:lvlJc w:val="left"/>
      <w:pPr>
        <w:ind w:left="1402" w:hanging="600"/>
      </w:pPr>
      <w:rPr>
        <w:rFonts w:ascii="Calibri" w:eastAsia="Calibri" w:hAnsi="Calibri" w:cs="Calibri" w:hint="default"/>
        <w:spacing w:val="-1"/>
        <w:w w:val="100"/>
        <w:sz w:val="24"/>
        <w:szCs w:val="24"/>
        <w:lang w:val="en-US" w:eastAsia="en-US" w:bidi="en-US"/>
      </w:rPr>
    </w:lvl>
    <w:lvl w:ilvl="3" w:tplc="7AC65DB4">
      <w:numFmt w:val="bullet"/>
      <w:lvlText w:val="•"/>
      <w:lvlJc w:val="left"/>
      <w:pPr>
        <w:ind w:left="4197" w:hanging="600"/>
      </w:pPr>
      <w:rPr>
        <w:rFonts w:hint="default"/>
        <w:lang w:val="en-US" w:eastAsia="en-US" w:bidi="en-US"/>
      </w:rPr>
    </w:lvl>
    <w:lvl w:ilvl="4" w:tplc="4D8A1FA4">
      <w:numFmt w:val="bullet"/>
      <w:lvlText w:val="•"/>
      <w:lvlJc w:val="left"/>
      <w:pPr>
        <w:ind w:left="5130" w:hanging="600"/>
      </w:pPr>
      <w:rPr>
        <w:rFonts w:hint="default"/>
        <w:lang w:val="en-US" w:eastAsia="en-US" w:bidi="en-US"/>
      </w:rPr>
    </w:lvl>
    <w:lvl w:ilvl="5" w:tplc="4126C5E8">
      <w:numFmt w:val="bullet"/>
      <w:lvlText w:val="•"/>
      <w:lvlJc w:val="left"/>
      <w:pPr>
        <w:ind w:left="6063" w:hanging="600"/>
      </w:pPr>
      <w:rPr>
        <w:rFonts w:hint="default"/>
        <w:lang w:val="en-US" w:eastAsia="en-US" w:bidi="en-US"/>
      </w:rPr>
    </w:lvl>
    <w:lvl w:ilvl="6" w:tplc="CDD27134">
      <w:numFmt w:val="bullet"/>
      <w:lvlText w:val="•"/>
      <w:lvlJc w:val="left"/>
      <w:pPr>
        <w:ind w:left="6995" w:hanging="600"/>
      </w:pPr>
      <w:rPr>
        <w:rFonts w:hint="default"/>
        <w:lang w:val="en-US" w:eastAsia="en-US" w:bidi="en-US"/>
      </w:rPr>
    </w:lvl>
    <w:lvl w:ilvl="7" w:tplc="74A6852E">
      <w:numFmt w:val="bullet"/>
      <w:lvlText w:val="•"/>
      <w:lvlJc w:val="left"/>
      <w:pPr>
        <w:ind w:left="7928" w:hanging="600"/>
      </w:pPr>
      <w:rPr>
        <w:rFonts w:hint="default"/>
        <w:lang w:val="en-US" w:eastAsia="en-US" w:bidi="en-US"/>
      </w:rPr>
    </w:lvl>
    <w:lvl w:ilvl="8" w:tplc="D38C4398">
      <w:numFmt w:val="bullet"/>
      <w:lvlText w:val="•"/>
      <w:lvlJc w:val="left"/>
      <w:pPr>
        <w:ind w:left="8861" w:hanging="600"/>
      </w:pPr>
      <w:rPr>
        <w:rFonts w:hint="default"/>
        <w:lang w:val="en-US" w:eastAsia="en-US" w:bidi="en-US"/>
      </w:rPr>
    </w:lvl>
  </w:abstractNum>
  <w:abstractNum w:abstractNumId="1" w15:restartNumberingAfterBreak="0">
    <w:nsid w:val="01F963D1"/>
    <w:multiLevelType w:val="hybridMultilevel"/>
    <w:tmpl w:val="14D0BEA4"/>
    <w:lvl w:ilvl="0" w:tplc="0CF8E0CA">
      <w:start w:val="7"/>
      <w:numFmt w:val="decimal"/>
      <w:lvlText w:val="%1"/>
      <w:lvlJc w:val="left"/>
      <w:pPr>
        <w:ind w:left="853" w:hanging="418"/>
      </w:pPr>
      <w:rPr>
        <w:rFonts w:hint="default"/>
        <w:lang w:val="en-US" w:eastAsia="en-US" w:bidi="en-US"/>
      </w:rPr>
    </w:lvl>
    <w:lvl w:ilvl="1" w:tplc="39F2760A">
      <w:start w:val="1"/>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C42A0212">
      <w:start w:val="1"/>
      <w:numFmt w:val="decimal"/>
      <w:lvlText w:val="%1.%2.%3."/>
      <w:lvlJc w:val="left"/>
      <w:pPr>
        <w:ind w:left="1398" w:hanging="601"/>
      </w:pPr>
      <w:rPr>
        <w:rFonts w:ascii="Calibri" w:eastAsia="Calibri" w:hAnsi="Calibri" w:cs="Calibri" w:hint="default"/>
        <w:spacing w:val="-1"/>
        <w:w w:val="100"/>
        <w:sz w:val="24"/>
        <w:szCs w:val="24"/>
        <w:lang w:val="en-US" w:eastAsia="en-US" w:bidi="en-US"/>
      </w:rPr>
    </w:lvl>
    <w:lvl w:ilvl="3" w:tplc="CE262466">
      <w:numFmt w:val="bullet"/>
      <w:lvlText w:val="•"/>
      <w:lvlJc w:val="left"/>
      <w:pPr>
        <w:ind w:left="3472" w:hanging="601"/>
      </w:pPr>
      <w:rPr>
        <w:rFonts w:hint="default"/>
        <w:lang w:val="en-US" w:eastAsia="en-US" w:bidi="en-US"/>
      </w:rPr>
    </w:lvl>
    <w:lvl w:ilvl="4" w:tplc="E8A23086">
      <w:numFmt w:val="bullet"/>
      <w:lvlText w:val="•"/>
      <w:lvlJc w:val="left"/>
      <w:pPr>
        <w:ind w:left="4508" w:hanging="601"/>
      </w:pPr>
      <w:rPr>
        <w:rFonts w:hint="default"/>
        <w:lang w:val="en-US" w:eastAsia="en-US" w:bidi="en-US"/>
      </w:rPr>
    </w:lvl>
    <w:lvl w:ilvl="5" w:tplc="E722AD60">
      <w:numFmt w:val="bullet"/>
      <w:lvlText w:val="•"/>
      <w:lvlJc w:val="left"/>
      <w:pPr>
        <w:ind w:left="5545" w:hanging="601"/>
      </w:pPr>
      <w:rPr>
        <w:rFonts w:hint="default"/>
        <w:lang w:val="en-US" w:eastAsia="en-US" w:bidi="en-US"/>
      </w:rPr>
    </w:lvl>
    <w:lvl w:ilvl="6" w:tplc="E752CD18">
      <w:numFmt w:val="bullet"/>
      <w:lvlText w:val="•"/>
      <w:lvlJc w:val="left"/>
      <w:pPr>
        <w:ind w:left="6581" w:hanging="601"/>
      </w:pPr>
      <w:rPr>
        <w:rFonts w:hint="default"/>
        <w:lang w:val="en-US" w:eastAsia="en-US" w:bidi="en-US"/>
      </w:rPr>
    </w:lvl>
    <w:lvl w:ilvl="7" w:tplc="B75CEB26">
      <w:numFmt w:val="bullet"/>
      <w:lvlText w:val="•"/>
      <w:lvlJc w:val="left"/>
      <w:pPr>
        <w:ind w:left="7617" w:hanging="601"/>
      </w:pPr>
      <w:rPr>
        <w:rFonts w:hint="default"/>
        <w:lang w:val="en-US" w:eastAsia="en-US" w:bidi="en-US"/>
      </w:rPr>
    </w:lvl>
    <w:lvl w:ilvl="8" w:tplc="97008338">
      <w:numFmt w:val="bullet"/>
      <w:lvlText w:val="•"/>
      <w:lvlJc w:val="left"/>
      <w:pPr>
        <w:ind w:left="8653" w:hanging="601"/>
      </w:pPr>
      <w:rPr>
        <w:rFonts w:hint="default"/>
        <w:lang w:val="en-US" w:eastAsia="en-US" w:bidi="en-US"/>
      </w:rPr>
    </w:lvl>
  </w:abstractNum>
  <w:abstractNum w:abstractNumId="2" w15:restartNumberingAfterBreak="0">
    <w:nsid w:val="02D130BE"/>
    <w:multiLevelType w:val="hybridMultilevel"/>
    <w:tmpl w:val="68920216"/>
    <w:lvl w:ilvl="0" w:tplc="53AC7676">
      <w:numFmt w:val="bullet"/>
      <w:lvlText w:val=""/>
      <w:lvlJc w:val="left"/>
      <w:pPr>
        <w:ind w:left="137" w:hanging="113"/>
      </w:pPr>
      <w:rPr>
        <w:rFonts w:ascii="Wingdings" w:eastAsia="Wingdings" w:hAnsi="Wingdings" w:cs="Wingdings" w:hint="default"/>
        <w:color w:val="C0504D"/>
        <w:spacing w:val="2"/>
        <w:w w:val="105"/>
        <w:sz w:val="12"/>
        <w:szCs w:val="12"/>
        <w:lang w:val="en-US" w:eastAsia="en-US" w:bidi="en-US"/>
      </w:rPr>
    </w:lvl>
    <w:lvl w:ilvl="1" w:tplc="1E9EE554">
      <w:numFmt w:val="bullet"/>
      <w:lvlText w:val="•"/>
      <w:lvlJc w:val="left"/>
      <w:pPr>
        <w:ind w:left="292" w:hanging="113"/>
      </w:pPr>
      <w:rPr>
        <w:rFonts w:hint="default"/>
        <w:lang w:val="en-US" w:eastAsia="en-US" w:bidi="en-US"/>
      </w:rPr>
    </w:lvl>
    <w:lvl w:ilvl="2" w:tplc="428A0026">
      <w:numFmt w:val="bullet"/>
      <w:lvlText w:val="•"/>
      <w:lvlJc w:val="left"/>
      <w:pPr>
        <w:ind w:left="444" w:hanging="113"/>
      </w:pPr>
      <w:rPr>
        <w:rFonts w:hint="default"/>
        <w:lang w:val="en-US" w:eastAsia="en-US" w:bidi="en-US"/>
      </w:rPr>
    </w:lvl>
    <w:lvl w:ilvl="3" w:tplc="176E59A0">
      <w:numFmt w:val="bullet"/>
      <w:lvlText w:val="•"/>
      <w:lvlJc w:val="left"/>
      <w:pPr>
        <w:ind w:left="596" w:hanging="113"/>
      </w:pPr>
      <w:rPr>
        <w:rFonts w:hint="default"/>
        <w:lang w:val="en-US" w:eastAsia="en-US" w:bidi="en-US"/>
      </w:rPr>
    </w:lvl>
    <w:lvl w:ilvl="4" w:tplc="E7E0212C">
      <w:numFmt w:val="bullet"/>
      <w:lvlText w:val="•"/>
      <w:lvlJc w:val="left"/>
      <w:pPr>
        <w:ind w:left="748" w:hanging="113"/>
      </w:pPr>
      <w:rPr>
        <w:rFonts w:hint="default"/>
        <w:lang w:val="en-US" w:eastAsia="en-US" w:bidi="en-US"/>
      </w:rPr>
    </w:lvl>
    <w:lvl w:ilvl="5" w:tplc="E3E6888A">
      <w:numFmt w:val="bullet"/>
      <w:lvlText w:val="•"/>
      <w:lvlJc w:val="left"/>
      <w:pPr>
        <w:ind w:left="900" w:hanging="113"/>
      </w:pPr>
      <w:rPr>
        <w:rFonts w:hint="default"/>
        <w:lang w:val="en-US" w:eastAsia="en-US" w:bidi="en-US"/>
      </w:rPr>
    </w:lvl>
    <w:lvl w:ilvl="6" w:tplc="7AA0E960">
      <w:numFmt w:val="bullet"/>
      <w:lvlText w:val="•"/>
      <w:lvlJc w:val="left"/>
      <w:pPr>
        <w:ind w:left="1052" w:hanging="113"/>
      </w:pPr>
      <w:rPr>
        <w:rFonts w:hint="default"/>
        <w:lang w:val="en-US" w:eastAsia="en-US" w:bidi="en-US"/>
      </w:rPr>
    </w:lvl>
    <w:lvl w:ilvl="7" w:tplc="CA885A26">
      <w:numFmt w:val="bullet"/>
      <w:lvlText w:val="•"/>
      <w:lvlJc w:val="left"/>
      <w:pPr>
        <w:ind w:left="1204" w:hanging="113"/>
      </w:pPr>
      <w:rPr>
        <w:rFonts w:hint="default"/>
        <w:lang w:val="en-US" w:eastAsia="en-US" w:bidi="en-US"/>
      </w:rPr>
    </w:lvl>
    <w:lvl w:ilvl="8" w:tplc="FE3270C4">
      <w:numFmt w:val="bullet"/>
      <w:lvlText w:val="•"/>
      <w:lvlJc w:val="left"/>
      <w:pPr>
        <w:ind w:left="1356" w:hanging="113"/>
      </w:pPr>
      <w:rPr>
        <w:rFonts w:hint="default"/>
        <w:lang w:val="en-US" w:eastAsia="en-US" w:bidi="en-US"/>
      </w:rPr>
    </w:lvl>
  </w:abstractNum>
  <w:abstractNum w:abstractNumId="3" w15:restartNumberingAfterBreak="0">
    <w:nsid w:val="06017922"/>
    <w:multiLevelType w:val="hybridMultilevel"/>
    <w:tmpl w:val="A176B9F6"/>
    <w:lvl w:ilvl="0" w:tplc="A524D0AC">
      <w:numFmt w:val="bullet"/>
      <w:lvlText w:val=""/>
      <w:lvlJc w:val="left"/>
      <w:pPr>
        <w:ind w:left="913" w:hanging="480"/>
      </w:pPr>
      <w:rPr>
        <w:rFonts w:ascii="Wingdings" w:eastAsia="Wingdings" w:hAnsi="Wingdings" w:cs="Wingdings" w:hint="default"/>
        <w:w w:val="99"/>
        <w:sz w:val="16"/>
        <w:szCs w:val="16"/>
        <w:lang w:val="en-US" w:eastAsia="en-US" w:bidi="en-US"/>
      </w:rPr>
    </w:lvl>
    <w:lvl w:ilvl="1" w:tplc="E7EAB8EC">
      <w:numFmt w:val="bullet"/>
      <w:lvlText w:val="•"/>
      <w:lvlJc w:val="left"/>
      <w:pPr>
        <w:ind w:left="1900" w:hanging="480"/>
      </w:pPr>
      <w:rPr>
        <w:rFonts w:hint="default"/>
        <w:lang w:val="en-US" w:eastAsia="en-US" w:bidi="en-US"/>
      </w:rPr>
    </w:lvl>
    <w:lvl w:ilvl="2" w:tplc="D116D39A">
      <w:numFmt w:val="bullet"/>
      <w:lvlText w:val="•"/>
      <w:lvlJc w:val="left"/>
      <w:pPr>
        <w:ind w:left="2881" w:hanging="480"/>
      </w:pPr>
      <w:rPr>
        <w:rFonts w:hint="default"/>
        <w:lang w:val="en-US" w:eastAsia="en-US" w:bidi="en-US"/>
      </w:rPr>
    </w:lvl>
    <w:lvl w:ilvl="3" w:tplc="73A859B2">
      <w:numFmt w:val="bullet"/>
      <w:lvlText w:val="•"/>
      <w:lvlJc w:val="left"/>
      <w:pPr>
        <w:ind w:left="3861" w:hanging="480"/>
      </w:pPr>
      <w:rPr>
        <w:rFonts w:hint="default"/>
        <w:lang w:val="en-US" w:eastAsia="en-US" w:bidi="en-US"/>
      </w:rPr>
    </w:lvl>
    <w:lvl w:ilvl="4" w:tplc="52DC3302">
      <w:numFmt w:val="bullet"/>
      <w:lvlText w:val="•"/>
      <w:lvlJc w:val="left"/>
      <w:pPr>
        <w:ind w:left="4842" w:hanging="480"/>
      </w:pPr>
      <w:rPr>
        <w:rFonts w:hint="default"/>
        <w:lang w:val="en-US" w:eastAsia="en-US" w:bidi="en-US"/>
      </w:rPr>
    </w:lvl>
    <w:lvl w:ilvl="5" w:tplc="1FA2D1CC">
      <w:numFmt w:val="bullet"/>
      <w:lvlText w:val="•"/>
      <w:lvlJc w:val="left"/>
      <w:pPr>
        <w:ind w:left="5823" w:hanging="480"/>
      </w:pPr>
      <w:rPr>
        <w:rFonts w:hint="default"/>
        <w:lang w:val="en-US" w:eastAsia="en-US" w:bidi="en-US"/>
      </w:rPr>
    </w:lvl>
    <w:lvl w:ilvl="6" w:tplc="25189030">
      <w:numFmt w:val="bullet"/>
      <w:lvlText w:val="•"/>
      <w:lvlJc w:val="left"/>
      <w:pPr>
        <w:ind w:left="6803" w:hanging="480"/>
      </w:pPr>
      <w:rPr>
        <w:rFonts w:hint="default"/>
        <w:lang w:val="en-US" w:eastAsia="en-US" w:bidi="en-US"/>
      </w:rPr>
    </w:lvl>
    <w:lvl w:ilvl="7" w:tplc="0A163C6A">
      <w:numFmt w:val="bullet"/>
      <w:lvlText w:val="•"/>
      <w:lvlJc w:val="left"/>
      <w:pPr>
        <w:ind w:left="7784" w:hanging="480"/>
      </w:pPr>
      <w:rPr>
        <w:rFonts w:hint="default"/>
        <w:lang w:val="en-US" w:eastAsia="en-US" w:bidi="en-US"/>
      </w:rPr>
    </w:lvl>
    <w:lvl w:ilvl="8" w:tplc="409AE1E0">
      <w:numFmt w:val="bullet"/>
      <w:lvlText w:val="•"/>
      <w:lvlJc w:val="left"/>
      <w:pPr>
        <w:ind w:left="8765" w:hanging="480"/>
      </w:pPr>
      <w:rPr>
        <w:rFonts w:hint="default"/>
        <w:lang w:val="en-US" w:eastAsia="en-US" w:bidi="en-US"/>
      </w:rPr>
    </w:lvl>
  </w:abstractNum>
  <w:abstractNum w:abstractNumId="4" w15:restartNumberingAfterBreak="0">
    <w:nsid w:val="06FC1666"/>
    <w:multiLevelType w:val="hybridMultilevel"/>
    <w:tmpl w:val="07C44C1A"/>
    <w:lvl w:ilvl="0" w:tplc="E35A98DA">
      <w:start w:val="1"/>
      <w:numFmt w:val="decimal"/>
      <w:lvlText w:val="%1."/>
      <w:lvlJc w:val="left"/>
      <w:pPr>
        <w:ind w:left="477" w:hanging="240"/>
      </w:pPr>
      <w:rPr>
        <w:rFonts w:ascii="Calibri" w:eastAsia="Calibri" w:hAnsi="Calibri" w:cs="Calibri" w:hint="default"/>
        <w:b/>
        <w:bCs/>
        <w:spacing w:val="-1"/>
        <w:w w:val="100"/>
        <w:sz w:val="24"/>
        <w:szCs w:val="24"/>
        <w:lang w:val="en-US" w:eastAsia="en-US" w:bidi="en-US"/>
      </w:rPr>
    </w:lvl>
    <w:lvl w:ilvl="1" w:tplc="5944EDB8">
      <w:numFmt w:val="bullet"/>
      <w:lvlText w:val="•"/>
      <w:lvlJc w:val="left"/>
      <w:pPr>
        <w:ind w:left="1233" w:hanging="297"/>
      </w:pPr>
      <w:rPr>
        <w:rFonts w:ascii="Arial" w:eastAsia="Arial" w:hAnsi="Arial" w:cs="Arial" w:hint="default"/>
        <w:color w:val="C00000"/>
        <w:w w:val="103"/>
        <w:sz w:val="20"/>
        <w:szCs w:val="20"/>
        <w:lang w:val="en-US" w:eastAsia="en-US" w:bidi="en-US"/>
      </w:rPr>
    </w:lvl>
    <w:lvl w:ilvl="2" w:tplc="31C01A0E">
      <w:numFmt w:val="bullet"/>
      <w:lvlText w:val="•"/>
      <w:lvlJc w:val="left"/>
      <w:pPr>
        <w:ind w:left="2294" w:hanging="297"/>
      </w:pPr>
      <w:rPr>
        <w:rFonts w:hint="default"/>
        <w:lang w:val="en-US" w:eastAsia="en-US" w:bidi="en-US"/>
      </w:rPr>
    </w:lvl>
    <w:lvl w:ilvl="3" w:tplc="E71A5462">
      <w:numFmt w:val="bullet"/>
      <w:lvlText w:val="•"/>
      <w:lvlJc w:val="left"/>
      <w:pPr>
        <w:ind w:left="3348" w:hanging="297"/>
      </w:pPr>
      <w:rPr>
        <w:rFonts w:hint="default"/>
        <w:lang w:val="en-US" w:eastAsia="en-US" w:bidi="en-US"/>
      </w:rPr>
    </w:lvl>
    <w:lvl w:ilvl="4" w:tplc="8EA6E162">
      <w:numFmt w:val="bullet"/>
      <w:lvlText w:val="•"/>
      <w:lvlJc w:val="left"/>
      <w:pPr>
        <w:ind w:left="4402" w:hanging="297"/>
      </w:pPr>
      <w:rPr>
        <w:rFonts w:hint="default"/>
        <w:lang w:val="en-US" w:eastAsia="en-US" w:bidi="en-US"/>
      </w:rPr>
    </w:lvl>
    <w:lvl w:ilvl="5" w:tplc="244AA212">
      <w:numFmt w:val="bullet"/>
      <w:lvlText w:val="•"/>
      <w:lvlJc w:val="left"/>
      <w:pPr>
        <w:ind w:left="5456" w:hanging="297"/>
      </w:pPr>
      <w:rPr>
        <w:rFonts w:hint="default"/>
        <w:lang w:val="en-US" w:eastAsia="en-US" w:bidi="en-US"/>
      </w:rPr>
    </w:lvl>
    <w:lvl w:ilvl="6" w:tplc="277E8254">
      <w:numFmt w:val="bullet"/>
      <w:lvlText w:val="•"/>
      <w:lvlJc w:val="left"/>
      <w:pPr>
        <w:ind w:left="6510" w:hanging="297"/>
      </w:pPr>
      <w:rPr>
        <w:rFonts w:hint="default"/>
        <w:lang w:val="en-US" w:eastAsia="en-US" w:bidi="en-US"/>
      </w:rPr>
    </w:lvl>
    <w:lvl w:ilvl="7" w:tplc="3B50C058">
      <w:numFmt w:val="bullet"/>
      <w:lvlText w:val="•"/>
      <w:lvlJc w:val="left"/>
      <w:pPr>
        <w:ind w:left="7564" w:hanging="297"/>
      </w:pPr>
      <w:rPr>
        <w:rFonts w:hint="default"/>
        <w:lang w:val="en-US" w:eastAsia="en-US" w:bidi="en-US"/>
      </w:rPr>
    </w:lvl>
    <w:lvl w:ilvl="8" w:tplc="83B2D8A4">
      <w:numFmt w:val="bullet"/>
      <w:lvlText w:val="•"/>
      <w:lvlJc w:val="left"/>
      <w:pPr>
        <w:ind w:left="8618" w:hanging="297"/>
      </w:pPr>
      <w:rPr>
        <w:rFonts w:hint="default"/>
        <w:lang w:val="en-US" w:eastAsia="en-US" w:bidi="en-US"/>
      </w:rPr>
    </w:lvl>
  </w:abstractNum>
  <w:abstractNum w:abstractNumId="5" w15:restartNumberingAfterBreak="0">
    <w:nsid w:val="0A934E66"/>
    <w:multiLevelType w:val="hybridMultilevel"/>
    <w:tmpl w:val="E734738A"/>
    <w:lvl w:ilvl="0" w:tplc="EF6699F0">
      <w:start w:val="3"/>
      <w:numFmt w:val="decimal"/>
      <w:lvlText w:val="%1"/>
      <w:lvlJc w:val="left"/>
      <w:pPr>
        <w:ind w:left="853" w:hanging="418"/>
      </w:pPr>
      <w:rPr>
        <w:rFonts w:hint="default"/>
        <w:lang w:val="en-US" w:eastAsia="en-US" w:bidi="en-US"/>
      </w:rPr>
    </w:lvl>
    <w:lvl w:ilvl="1" w:tplc="F722848E">
      <w:start w:val="1"/>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A8402248">
      <w:start w:val="1"/>
      <w:numFmt w:val="decimal"/>
      <w:lvlText w:val="%1.%2.%3."/>
      <w:lvlJc w:val="left"/>
      <w:pPr>
        <w:ind w:left="1482" w:hanging="600"/>
      </w:pPr>
      <w:rPr>
        <w:rFonts w:ascii="Calibri" w:eastAsia="Calibri" w:hAnsi="Calibri" w:cs="Calibri" w:hint="default"/>
        <w:spacing w:val="-1"/>
        <w:w w:val="100"/>
        <w:sz w:val="24"/>
        <w:szCs w:val="24"/>
        <w:lang w:val="en-US" w:eastAsia="en-US" w:bidi="en-US"/>
      </w:rPr>
    </w:lvl>
    <w:lvl w:ilvl="3" w:tplc="82FCA28E">
      <w:numFmt w:val="bullet"/>
      <w:lvlText w:val="•"/>
      <w:lvlJc w:val="left"/>
      <w:pPr>
        <w:ind w:left="2653" w:hanging="600"/>
      </w:pPr>
      <w:rPr>
        <w:rFonts w:hint="default"/>
        <w:lang w:val="en-US" w:eastAsia="en-US" w:bidi="en-US"/>
      </w:rPr>
    </w:lvl>
    <w:lvl w:ilvl="4" w:tplc="B7E8EFA6">
      <w:numFmt w:val="bullet"/>
      <w:lvlText w:val="•"/>
      <w:lvlJc w:val="left"/>
      <w:pPr>
        <w:ind w:left="3806" w:hanging="600"/>
      </w:pPr>
      <w:rPr>
        <w:rFonts w:hint="default"/>
        <w:lang w:val="en-US" w:eastAsia="en-US" w:bidi="en-US"/>
      </w:rPr>
    </w:lvl>
    <w:lvl w:ilvl="5" w:tplc="366EAA76">
      <w:numFmt w:val="bullet"/>
      <w:lvlText w:val="•"/>
      <w:lvlJc w:val="left"/>
      <w:pPr>
        <w:ind w:left="4959" w:hanging="600"/>
      </w:pPr>
      <w:rPr>
        <w:rFonts w:hint="default"/>
        <w:lang w:val="en-US" w:eastAsia="en-US" w:bidi="en-US"/>
      </w:rPr>
    </w:lvl>
    <w:lvl w:ilvl="6" w:tplc="063A4D08">
      <w:numFmt w:val="bullet"/>
      <w:lvlText w:val="•"/>
      <w:lvlJc w:val="left"/>
      <w:pPr>
        <w:ind w:left="6113" w:hanging="600"/>
      </w:pPr>
      <w:rPr>
        <w:rFonts w:hint="default"/>
        <w:lang w:val="en-US" w:eastAsia="en-US" w:bidi="en-US"/>
      </w:rPr>
    </w:lvl>
    <w:lvl w:ilvl="7" w:tplc="956E26A6">
      <w:numFmt w:val="bullet"/>
      <w:lvlText w:val="•"/>
      <w:lvlJc w:val="left"/>
      <w:pPr>
        <w:ind w:left="7266" w:hanging="600"/>
      </w:pPr>
      <w:rPr>
        <w:rFonts w:hint="default"/>
        <w:lang w:val="en-US" w:eastAsia="en-US" w:bidi="en-US"/>
      </w:rPr>
    </w:lvl>
    <w:lvl w:ilvl="8" w:tplc="06A40E38">
      <w:numFmt w:val="bullet"/>
      <w:lvlText w:val="•"/>
      <w:lvlJc w:val="left"/>
      <w:pPr>
        <w:ind w:left="8419" w:hanging="600"/>
      </w:pPr>
      <w:rPr>
        <w:rFonts w:hint="default"/>
        <w:lang w:val="en-US" w:eastAsia="en-US" w:bidi="en-US"/>
      </w:rPr>
    </w:lvl>
  </w:abstractNum>
  <w:abstractNum w:abstractNumId="6" w15:restartNumberingAfterBreak="0">
    <w:nsid w:val="120D1F8E"/>
    <w:multiLevelType w:val="hybridMultilevel"/>
    <w:tmpl w:val="64765E72"/>
    <w:lvl w:ilvl="0" w:tplc="B764EC0E">
      <w:numFmt w:val="bullet"/>
      <w:lvlText w:val=""/>
      <w:lvlJc w:val="left"/>
      <w:pPr>
        <w:ind w:left="1376" w:hanging="480"/>
      </w:pPr>
      <w:rPr>
        <w:rFonts w:ascii="Wingdings" w:eastAsia="Wingdings" w:hAnsi="Wingdings" w:cs="Wingdings" w:hint="default"/>
        <w:w w:val="99"/>
        <w:sz w:val="16"/>
        <w:szCs w:val="16"/>
        <w:lang w:val="en-US" w:eastAsia="en-US" w:bidi="en-US"/>
      </w:rPr>
    </w:lvl>
    <w:lvl w:ilvl="1" w:tplc="76BC792C">
      <w:numFmt w:val="bullet"/>
      <w:lvlText w:val="•"/>
      <w:lvlJc w:val="left"/>
      <w:pPr>
        <w:ind w:left="2314" w:hanging="480"/>
      </w:pPr>
      <w:rPr>
        <w:rFonts w:hint="default"/>
        <w:lang w:val="en-US" w:eastAsia="en-US" w:bidi="en-US"/>
      </w:rPr>
    </w:lvl>
    <w:lvl w:ilvl="2" w:tplc="EC146E9E">
      <w:numFmt w:val="bullet"/>
      <w:lvlText w:val="•"/>
      <w:lvlJc w:val="left"/>
      <w:pPr>
        <w:ind w:left="3249" w:hanging="480"/>
      </w:pPr>
      <w:rPr>
        <w:rFonts w:hint="default"/>
        <w:lang w:val="en-US" w:eastAsia="en-US" w:bidi="en-US"/>
      </w:rPr>
    </w:lvl>
    <w:lvl w:ilvl="3" w:tplc="1C76337C">
      <w:numFmt w:val="bullet"/>
      <w:lvlText w:val="•"/>
      <w:lvlJc w:val="left"/>
      <w:pPr>
        <w:ind w:left="4183" w:hanging="480"/>
      </w:pPr>
      <w:rPr>
        <w:rFonts w:hint="default"/>
        <w:lang w:val="en-US" w:eastAsia="en-US" w:bidi="en-US"/>
      </w:rPr>
    </w:lvl>
    <w:lvl w:ilvl="4" w:tplc="6B80A134">
      <w:numFmt w:val="bullet"/>
      <w:lvlText w:val="•"/>
      <w:lvlJc w:val="left"/>
      <w:pPr>
        <w:ind w:left="5118" w:hanging="480"/>
      </w:pPr>
      <w:rPr>
        <w:rFonts w:hint="default"/>
        <w:lang w:val="en-US" w:eastAsia="en-US" w:bidi="en-US"/>
      </w:rPr>
    </w:lvl>
    <w:lvl w:ilvl="5" w:tplc="E99228EA">
      <w:numFmt w:val="bullet"/>
      <w:lvlText w:val="•"/>
      <w:lvlJc w:val="left"/>
      <w:pPr>
        <w:ind w:left="6053" w:hanging="480"/>
      </w:pPr>
      <w:rPr>
        <w:rFonts w:hint="default"/>
        <w:lang w:val="en-US" w:eastAsia="en-US" w:bidi="en-US"/>
      </w:rPr>
    </w:lvl>
    <w:lvl w:ilvl="6" w:tplc="059C8C90">
      <w:numFmt w:val="bullet"/>
      <w:lvlText w:val="•"/>
      <w:lvlJc w:val="left"/>
      <w:pPr>
        <w:ind w:left="6987" w:hanging="480"/>
      </w:pPr>
      <w:rPr>
        <w:rFonts w:hint="default"/>
        <w:lang w:val="en-US" w:eastAsia="en-US" w:bidi="en-US"/>
      </w:rPr>
    </w:lvl>
    <w:lvl w:ilvl="7" w:tplc="05B08464">
      <w:numFmt w:val="bullet"/>
      <w:lvlText w:val="•"/>
      <w:lvlJc w:val="left"/>
      <w:pPr>
        <w:ind w:left="7922" w:hanging="480"/>
      </w:pPr>
      <w:rPr>
        <w:rFonts w:hint="default"/>
        <w:lang w:val="en-US" w:eastAsia="en-US" w:bidi="en-US"/>
      </w:rPr>
    </w:lvl>
    <w:lvl w:ilvl="8" w:tplc="88965910">
      <w:numFmt w:val="bullet"/>
      <w:lvlText w:val="•"/>
      <w:lvlJc w:val="left"/>
      <w:pPr>
        <w:ind w:left="8857" w:hanging="480"/>
      </w:pPr>
      <w:rPr>
        <w:rFonts w:hint="default"/>
        <w:lang w:val="en-US" w:eastAsia="en-US" w:bidi="en-US"/>
      </w:rPr>
    </w:lvl>
  </w:abstractNum>
  <w:abstractNum w:abstractNumId="7" w15:restartNumberingAfterBreak="0">
    <w:nsid w:val="142A45FB"/>
    <w:multiLevelType w:val="hybridMultilevel"/>
    <w:tmpl w:val="C77A1D64"/>
    <w:lvl w:ilvl="0" w:tplc="E920F08A">
      <w:numFmt w:val="bullet"/>
      <w:lvlText w:val=""/>
      <w:lvlJc w:val="left"/>
      <w:pPr>
        <w:ind w:left="1195" w:hanging="480"/>
      </w:pPr>
      <w:rPr>
        <w:rFonts w:ascii="Symbol" w:eastAsia="Symbol" w:hAnsi="Symbol" w:cs="Symbol" w:hint="default"/>
        <w:w w:val="100"/>
        <w:sz w:val="24"/>
        <w:szCs w:val="24"/>
        <w:lang w:val="en-US" w:eastAsia="en-US" w:bidi="en-US"/>
      </w:rPr>
    </w:lvl>
    <w:lvl w:ilvl="1" w:tplc="6910F0F6">
      <w:numFmt w:val="bullet"/>
      <w:lvlText w:val="•"/>
      <w:lvlJc w:val="left"/>
      <w:pPr>
        <w:ind w:left="2152" w:hanging="480"/>
      </w:pPr>
      <w:rPr>
        <w:rFonts w:hint="default"/>
        <w:lang w:val="en-US" w:eastAsia="en-US" w:bidi="en-US"/>
      </w:rPr>
    </w:lvl>
    <w:lvl w:ilvl="2" w:tplc="C3F89ED4">
      <w:numFmt w:val="bullet"/>
      <w:lvlText w:val="•"/>
      <w:lvlJc w:val="left"/>
      <w:pPr>
        <w:ind w:left="3105" w:hanging="480"/>
      </w:pPr>
      <w:rPr>
        <w:rFonts w:hint="default"/>
        <w:lang w:val="en-US" w:eastAsia="en-US" w:bidi="en-US"/>
      </w:rPr>
    </w:lvl>
    <w:lvl w:ilvl="3" w:tplc="BFF2355E">
      <w:numFmt w:val="bullet"/>
      <w:lvlText w:val="•"/>
      <w:lvlJc w:val="left"/>
      <w:pPr>
        <w:ind w:left="4057" w:hanging="480"/>
      </w:pPr>
      <w:rPr>
        <w:rFonts w:hint="default"/>
        <w:lang w:val="en-US" w:eastAsia="en-US" w:bidi="en-US"/>
      </w:rPr>
    </w:lvl>
    <w:lvl w:ilvl="4" w:tplc="E31AEACE">
      <w:numFmt w:val="bullet"/>
      <w:lvlText w:val="•"/>
      <w:lvlJc w:val="left"/>
      <w:pPr>
        <w:ind w:left="5010" w:hanging="480"/>
      </w:pPr>
      <w:rPr>
        <w:rFonts w:hint="default"/>
        <w:lang w:val="en-US" w:eastAsia="en-US" w:bidi="en-US"/>
      </w:rPr>
    </w:lvl>
    <w:lvl w:ilvl="5" w:tplc="66B6C3B6">
      <w:numFmt w:val="bullet"/>
      <w:lvlText w:val="•"/>
      <w:lvlJc w:val="left"/>
      <w:pPr>
        <w:ind w:left="5963" w:hanging="480"/>
      </w:pPr>
      <w:rPr>
        <w:rFonts w:hint="default"/>
        <w:lang w:val="en-US" w:eastAsia="en-US" w:bidi="en-US"/>
      </w:rPr>
    </w:lvl>
    <w:lvl w:ilvl="6" w:tplc="ADDC781E">
      <w:numFmt w:val="bullet"/>
      <w:lvlText w:val="•"/>
      <w:lvlJc w:val="left"/>
      <w:pPr>
        <w:ind w:left="6915" w:hanging="480"/>
      </w:pPr>
      <w:rPr>
        <w:rFonts w:hint="default"/>
        <w:lang w:val="en-US" w:eastAsia="en-US" w:bidi="en-US"/>
      </w:rPr>
    </w:lvl>
    <w:lvl w:ilvl="7" w:tplc="A8C066DC">
      <w:numFmt w:val="bullet"/>
      <w:lvlText w:val="•"/>
      <w:lvlJc w:val="left"/>
      <w:pPr>
        <w:ind w:left="7868" w:hanging="480"/>
      </w:pPr>
      <w:rPr>
        <w:rFonts w:hint="default"/>
        <w:lang w:val="en-US" w:eastAsia="en-US" w:bidi="en-US"/>
      </w:rPr>
    </w:lvl>
    <w:lvl w:ilvl="8" w:tplc="95E61F64">
      <w:numFmt w:val="bullet"/>
      <w:lvlText w:val="•"/>
      <w:lvlJc w:val="left"/>
      <w:pPr>
        <w:ind w:left="8821" w:hanging="480"/>
      </w:pPr>
      <w:rPr>
        <w:rFonts w:hint="default"/>
        <w:lang w:val="en-US" w:eastAsia="en-US" w:bidi="en-US"/>
      </w:rPr>
    </w:lvl>
  </w:abstractNum>
  <w:abstractNum w:abstractNumId="8" w15:restartNumberingAfterBreak="0">
    <w:nsid w:val="1B2D3B11"/>
    <w:multiLevelType w:val="hybridMultilevel"/>
    <w:tmpl w:val="8B5CE3E0"/>
    <w:lvl w:ilvl="0" w:tplc="AD145460">
      <w:start w:val="1"/>
      <w:numFmt w:val="decimal"/>
      <w:lvlText w:val="%1."/>
      <w:lvlJc w:val="left"/>
      <w:pPr>
        <w:ind w:left="477" w:hanging="240"/>
      </w:pPr>
      <w:rPr>
        <w:rFonts w:ascii="Calibri" w:eastAsia="Calibri" w:hAnsi="Calibri" w:cs="Calibri" w:hint="default"/>
        <w:b/>
        <w:bCs/>
        <w:spacing w:val="-1"/>
        <w:w w:val="100"/>
        <w:sz w:val="24"/>
        <w:szCs w:val="24"/>
        <w:lang w:val="en-US" w:eastAsia="en-US" w:bidi="en-US"/>
      </w:rPr>
    </w:lvl>
    <w:lvl w:ilvl="1" w:tplc="398E8538">
      <w:start w:val="1"/>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59F0DF52">
      <w:start w:val="1"/>
      <w:numFmt w:val="decimal"/>
      <w:lvlText w:val="%1.%2.%3."/>
      <w:lvlJc w:val="left"/>
      <w:pPr>
        <w:ind w:left="1405" w:hanging="600"/>
      </w:pPr>
      <w:rPr>
        <w:rFonts w:ascii="Calibri" w:eastAsia="Calibri" w:hAnsi="Calibri" w:cs="Calibri" w:hint="default"/>
        <w:spacing w:val="-1"/>
        <w:w w:val="100"/>
        <w:sz w:val="24"/>
        <w:szCs w:val="24"/>
        <w:lang w:val="en-US" w:eastAsia="en-US" w:bidi="en-US"/>
      </w:rPr>
    </w:lvl>
    <w:lvl w:ilvl="3" w:tplc="C76ABD4C">
      <w:numFmt w:val="bullet"/>
      <w:lvlText w:val=""/>
      <w:lvlJc w:val="left"/>
      <w:pPr>
        <w:ind w:left="1678" w:hanging="292"/>
      </w:pPr>
      <w:rPr>
        <w:rFonts w:ascii="Wingdings" w:eastAsia="Wingdings" w:hAnsi="Wingdings" w:cs="Wingdings" w:hint="default"/>
        <w:w w:val="99"/>
        <w:sz w:val="16"/>
        <w:szCs w:val="16"/>
        <w:lang w:val="en-US" w:eastAsia="en-US" w:bidi="en-US"/>
      </w:rPr>
    </w:lvl>
    <w:lvl w:ilvl="4" w:tplc="7D6C10C2">
      <w:numFmt w:val="bullet"/>
      <w:lvlText w:val="•"/>
      <w:lvlJc w:val="left"/>
      <w:pPr>
        <w:ind w:left="1680" w:hanging="292"/>
      </w:pPr>
      <w:rPr>
        <w:rFonts w:hint="default"/>
        <w:lang w:val="en-US" w:eastAsia="en-US" w:bidi="en-US"/>
      </w:rPr>
    </w:lvl>
    <w:lvl w:ilvl="5" w:tplc="5CC42146">
      <w:numFmt w:val="bullet"/>
      <w:lvlText w:val="•"/>
      <w:lvlJc w:val="left"/>
      <w:pPr>
        <w:ind w:left="3187" w:hanging="292"/>
      </w:pPr>
      <w:rPr>
        <w:rFonts w:hint="default"/>
        <w:lang w:val="en-US" w:eastAsia="en-US" w:bidi="en-US"/>
      </w:rPr>
    </w:lvl>
    <w:lvl w:ilvl="6" w:tplc="EC7CD330">
      <w:numFmt w:val="bullet"/>
      <w:lvlText w:val="•"/>
      <w:lvlJc w:val="left"/>
      <w:pPr>
        <w:ind w:left="4695" w:hanging="292"/>
      </w:pPr>
      <w:rPr>
        <w:rFonts w:hint="default"/>
        <w:lang w:val="en-US" w:eastAsia="en-US" w:bidi="en-US"/>
      </w:rPr>
    </w:lvl>
    <w:lvl w:ilvl="7" w:tplc="93F6B3F2">
      <w:numFmt w:val="bullet"/>
      <w:lvlText w:val="•"/>
      <w:lvlJc w:val="left"/>
      <w:pPr>
        <w:ind w:left="6203" w:hanging="292"/>
      </w:pPr>
      <w:rPr>
        <w:rFonts w:hint="default"/>
        <w:lang w:val="en-US" w:eastAsia="en-US" w:bidi="en-US"/>
      </w:rPr>
    </w:lvl>
    <w:lvl w:ilvl="8" w:tplc="F5C2A6B6">
      <w:numFmt w:val="bullet"/>
      <w:lvlText w:val="•"/>
      <w:lvlJc w:val="left"/>
      <w:pPr>
        <w:ind w:left="7710" w:hanging="292"/>
      </w:pPr>
      <w:rPr>
        <w:rFonts w:hint="default"/>
        <w:lang w:val="en-US" w:eastAsia="en-US" w:bidi="en-US"/>
      </w:rPr>
    </w:lvl>
  </w:abstractNum>
  <w:abstractNum w:abstractNumId="9" w15:restartNumberingAfterBreak="0">
    <w:nsid w:val="1C301BCD"/>
    <w:multiLevelType w:val="hybridMultilevel"/>
    <w:tmpl w:val="9D76578C"/>
    <w:lvl w:ilvl="0" w:tplc="F4249432">
      <w:start w:val="1"/>
      <w:numFmt w:val="decimal"/>
      <w:lvlText w:val="%1."/>
      <w:lvlJc w:val="left"/>
      <w:pPr>
        <w:ind w:left="477" w:hanging="240"/>
      </w:pPr>
      <w:rPr>
        <w:rFonts w:ascii="Calibri" w:eastAsia="Calibri" w:hAnsi="Calibri" w:cs="Calibri" w:hint="default"/>
        <w:b/>
        <w:bCs/>
        <w:spacing w:val="-1"/>
        <w:w w:val="100"/>
        <w:sz w:val="24"/>
        <w:szCs w:val="24"/>
        <w:lang w:val="en-US" w:eastAsia="en-US" w:bidi="en-US"/>
      </w:rPr>
    </w:lvl>
    <w:lvl w:ilvl="1" w:tplc="C764BAF6">
      <w:start w:val="1"/>
      <w:numFmt w:val="decimal"/>
      <w:lvlText w:val="%1.%2."/>
      <w:lvlJc w:val="left"/>
      <w:pPr>
        <w:ind w:left="853" w:hanging="418"/>
      </w:pPr>
      <w:rPr>
        <w:rFonts w:ascii="Calibri" w:eastAsia="Calibri" w:hAnsi="Calibri" w:cs="Calibri" w:hint="default"/>
        <w:spacing w:val="-5"/>
        <w:w w:val="100"/>
        <w:sz w:val="24"/>
        <w:szCs w:val="24"/>
        <w:lang w:val="en-US" w:eastAsia="en-US" w:bidi="en-US"/>
      </w:rPr>
    </w:lvl>
    <w:lvl w:ilvl="2" w:tplc="F9B4FD00">
      <w:start w:val="1"/>
      <w:numFmt w:val="decimal"/>
      <w:lvlText w:val="%1.%2.%3."/>
      <w:lvlJc w:val="left"/>
      <w:pPr>
        <w:ind w:left="1427" w:hanging="601"/>
      </w:pPr>
      <w:rPr>
        <w:rFonts w:ascii="Calibri" w:eastAsia="Calibri" w:hAnsi="Calibri" w:cs="Calibri" w:hint="default"/>
        <w:spacing w:val="-1"/>
        <w:w w:val="100"/>
        <w:sz w:val="24"/>
        <w:szCs w:val="24"/>
        <w:lang w:val="en-US" w:eastAsia="en-US" w:bidi="en-US"/>
      </w:rPr>
    </w:lvl>
    <w:lvl w:ilvl="3" w:tplc="8D9658FC">
      <w:numFmt w:val="bullet"/>
      <w:lvlText w:val="•"/>
      <w:lvlJc w:val="left"/>
      <w:pPr>
        <w:ind w:left="1420" w:hanging="601"/>
      </w:pPr>
      <w:rPr>
        <w:rFonts w:hint="default"/>
        <w:lang w:val="en-US" w:eastAsia="en-US" w:bidi="en-US"/>
      </w:rPr>
    </w:lvl>
    <w:lvl w:ilvl="4" w:tplc="449EE49C">
      <w:numFmt w:val="bullet"/>
      <w:lvlText w:val="•"/>
      <w:lvlJc w:val="left"/>
      <w:pPr>
        <w:ind w:left="1440" w:hanging="601"/>
      </w:pPr>
      <w:rPr>
        <w:rFonts w:hint="default"/>
        <w:lang w:val="en-US" w:eastAsia="en-US" w:bidi="en-US"/>
      </w:rPr>
    </w:lvl>
    <w:lvl w:ilvl="5" w:tplc="B256442A">
      <w:numFmt w:val="bullet"/>
      <w:lvlText w:val="•"/>
      <w:lvlJc w:val="left"/>
      <w:pPr>
        <w:ind w:left="1480" w:hanging="601"/>
      </w:pPr>
      <w:rPr>
        <w:rFonts w:hint="default"/>
        <w:lang w:val="en-US" w:eastAsia="en-US" w:bidi="en-US"/>
      </w:rPr>
    </w:lvl>
    <w:lvl w:ilvl="6" w:tplc="59A213EE">
      <w:numFmt w:val="bullet"/>
      <w:lvlText w:val="•"/>
      <w:lvlJc w:val="left"/>
      <w:pPr>
        <w:ind w:left="1500" w:hanging="601"/>
      </w:pPr>
      <w:rPr>
        <w:rFonts w:hint="default"/>
        <w:lang w:val="en-US" w:eastAsia="en-US" w:bidi="en-US"/>
      </w:rPr>
    </w:lvl>
    <w:lvl w:ilvl="7" w:tplc="1102E400">
      <w:numFmt w:val="bullet"/>
      <w:lvlText w:val="•"/>
      <w:lvlJc w:val="left"/>
      <w:pPr>
        <w:ind w:left="1600" w:hanging="601"/>
      </w:pPr>
      <w:rPr>
        <w:rFonts w:hint="default"/>
        <w:lang w:val="en-US" w:eastAsia="en-US" w:bidi="en-US"/>
      </w:rPr>
    </w:lvl>
    <w:lvl w:ilvl="8" w:tplc="8EFCD6BE">
      <w:numFmt w:val="bullet"/>
      <w:lvlText w:val="•"/>
      <w:lvlJc w:val="left"/>
      <w:pPr>
        <w:ind w:left="4642" w:hanging="601"/>
      </w:pPr>
      <w:rPr>
        <w:rFonts w:hint="default"/>
        <w:lang w:val="en-US" w:eastAsia="en-US" w:bidi="en-US"/>
      </w:rPr>
    </w:lvl>
  </w:abstractNum>
  <w:abstractNum w:abstractNumId="10" w15:restartNumberingAfterBreak="0">
    <w:nsid w:val="1D7C5091"/>
    <w:multiLevelType w:val="hybridMultilevel"/>
    <w:tmpl w:val="1798917A"/>
    <w:lvl w:ilvl="0" w:tplc="A08A4EC2">
      <w:start w:val="3"/>
      <w:numFmt w:val="decimal"/>
      <w:lvlText w:val="%1"/>
      <w:lvlJc w:val="left"/>
      <w:pPr>
        <w:ind w:left="1616" w:hanging="418"/>
      </w:pPr>
      <w:rPr>
        <w:rFonts w:hint="default"/>
        <w:lang w:val="en-US" w:eastAsia="en-US" w:bidi="en-US"/>
      </w:rPr>
    </w:lvl>
    <w:lvl w:ilvl="1" w:tplc="EE66757E">
      <w:start w:val="3"/>
      <w:numFmt w:val="decimal"/>
      <w:lvlText w:val="%1.%2."/>
      <w:lvlJc w:val="left"/>
      <w:pPr>
        <w:ind w:left="1616" w:hanging="418"/>
      </w:pPr>
      <w:rPr>
        <w:rFonts w:ascii="Calibri" w:eastAsia="Calibri" w:hAnsi="Calibri" w:cs="Calibri" w:hint="default"/>
        <w:spacing w:val="-1"/>
        <w:w w:val="100"/>
        <w:sz w:val="24"/>
        <w:szCs w:val="24"/>
        <w:lang w:val="en-US" w:eastAsia="en-US" w:bidi="en-US"/>
      </w:rPr>
    </w:lvl>
    <w:lvl w:ilvl="2" w:tplc="BDD2DC3A">
      <w:numFmt w:val="bullet"/>
      <w:lvlText w:val="•"/>
      <w:lvlJc w:val="left"/>
      <w:pPr>
        <w:ind w:left="3441" w:hanging="418"/>
      </w:pPr>
      <w:rPr>
        <w:rFonts w:hint="default"/>
        <w:lang w:val="en-US" w:eastAsia="en-US" w:bidi="en-US"/>
      </w:rPr>
    </w:lvl>
    <w:lvl w:ilvl="3" w:tplc="3E048E02">
      <w:numFmt w:val="bullet"/>
      <w:lvlText w:val="•"/>
      <w:lvlJc w:val="left"/>
      <w:pPr>
        <w:ind w:left="4351" w:hanging="418"/>
      </w:pPr>
      <w:rPr>
        <w:rFonts w:hint="default"/>
        <w:lang w:val="en-US" w:eastAsia="en-US" w:bidi="en-US"/>
      </w:rPr>
    </w:lvl>
    <w:lvl w:ilvl="4" w:tplc="82C8D702">
      <w:numFmt w:val="bullet"/>
      <w:lvlText w:val="•"/>
      <w:lvlJc w:val="left"/>
      <w:pPr>
        <w:ind w:left="5262" w:hanging="418"/>
      </w:pPr>
      <w:rPr>
        <w:rFonts w:hint="default"/>
        <w:lang w:val="en-US" w:eastAsia="en-US" w:bidi="en-US"/>
      </w:rPr>
    </w:lvl>
    <w:lvl w:ilvl="5" w:tplc="EF147E70">
      <w:numFmt w:val="bullet"/>
      <w:lvlText w:val="•"/>
      <w:lvlJc w:val="left"/>
      <w:pPr>
        <w:ind w:left="6173" w:hanging="418"/>
      </w:pPr>
      <w:rPr>
        <w:rFonts w:hint="default"/>
        <w:lang w:val="en-US" w:eastAsia="en-US" w:bidi="en-US"/>
      </w:rPr>
    </w:lvl>
    <w:lvl w:ilvl="6" w:tplc="233AEC88">
      <w:numFmt w:val="bullet"/>
      <w:lvlText w:val="•"/>
      <w:lvlJc w:val="left"/>
      <w:pPr>
        <w:ind w:left="7083" w:hanging="418"/>
      </w:pPr>
      <w:rPr>
        <w:rFonts w:hint="default"/>
        <w:lang w:val="en-US" w:eastAsia="en-US" w:bidi="en-US"/>
      </w:rPr>
    </w:lvl>
    <w:lvl w:ilvl="7" w:tplc="A1A8196C">
      <w:numFmt w:val="bullet"/>
      <w:lvlText w:val="•"/>
      <w:lvlJc w:val="left"/>
      <w:pPr>
        <w:ind w:left="7994" w:hanging="418"/>
      </w:pPr>
      <w:rPr>
        <w:rFonts w:hint="default"/>
        <w:lang w:val="en-US" w:eastAsia="en-US" w:bidi="en-US"/>
      </w:rPr>
    </w:lvl>
    <w:lvl w:ilvl="8" w:tplc="C2B083FE">
      <w:numFmt w:val="bullet"/>
      <w:lvlText w:val="•"/>
      <w:lvlJc w:val="left"/>
      <w:pPr>
        <w:ind w:left="8905" w:hanging="418"/>
      </w:pPr>
      <w:rPr>
        <w:rFonts w:hint="default"/>
        <w:lang w:val="en-US" w:eastAsia="en-US" w:bidi="en-US"/>
      </w:rPr>
    </w:lvl>
  </w:abstractNum>
  <w:abstractNum w:abstractNumId="11" w15:restartNumberingAfterBreak="0">
    <w:nsid w:val="1E2A6015"/>
    <w:multiLevelType w:val="hybridMultilevel"/>
    <w:tmpl w:val="BBF06864"/>
    <w:lvl w:ilvl="0" w:tplc="5CF49A64">
      <w:start w:val="5"/>
      <w:numFmt w:val="decimal"/>
      <w:lvlText w:val="%1."/>
      <w:lvlJc w:val="left"/>
      <w:pPr>
        <w:ind w:left="718" w:hanging="213"/>
        <w:jc w:val="right"/>
      </w:pPr>
      <w:rPr>
        <w:rFonts w:ascii="Calibri" w:eastAsia="Calibri" w:hAnsi="Calibri" w:cs="Calibri" w:hint="default"/>
        <w:spacing w:val="0"/>
        <w:w w:val="102"/>
        <w:sz w:val="22"/>
        <w:szCs w:val="22"/>
        <w:lang w:val="en-US" w:eastAsia="en-US" w:bidi="en-US"/>
      </w:rPr>
    </w:lvl>
    <w:lvl w:ilvl="1" w:tplc="5E4ACBB0">
      <w:numFmt w:val="bullet"/>
      <w:lvlText w:val=""/>
      <w:lvlJc w:val="left"/>
      <w:pPr>
        <w:ind w:left="1285" w:hanging="480"/>
      </w:pPr>
      <w:rPr>
        <w:rFonts w:ascii="Symbol" w:eastAsia="Symbol" w:hAnsi="Symbol" w:cs="Symbol" w:hint="default"/>
        <w:w w:val="100"/>
        <w:sz w:val="24"/>
        <w:szCs w:val="24"/>
        <w:lang w:val="en-US" w:eastAsia="en-US" w:bidi="en-US"/>
      </w:rPr>
    </w:lvl>
    <w:lvl w:ilvl="2" w:tplc="D35035F2">
      <w:numFmt w:val="bullet"/>
      <w:lvlText w:val="•"/>
      <w:lvlJc w:val="left"/>
      <w:pPr>
        <w:ind w:left="1465" w:hanging="480"/>
      </w:pPr>
      <w:rPr>
        <w:rFonts w:hint="default"/>
        <w:lang w:val="en-US" w:eastAsia="en-US" w:bidi="en-US"/>
      </w:rPr>
    </w:lvl>
    <w:lvl w:ilvl="3" w:tplc="F74CBF3E">
      <w:numFmt w:val="bullet"/>
      <w:lvlText w:val="•"/>
      <w:lvlJc w:val="left"/>
      <w:pPr>
        <w:ind w:left="1651" w:hanging="480"/>
      </w:pPr>
      <w:rPr>
        <w:rFonts w:hint="default"/>
        <w:lang w:val="en-US" w:eastAsia="en-US" w:bidi="en-US"/>
      </w:rPr>
    </w:lvl>
    <w:lvl w:ilvl="4" w:tplc="65002C8E">
      <w:numFmt w:val="bullet"/>
      <w:lvlText w:val="•"/>
      <w:lvlJc w:val="left"/>
      <w:pPr>
        <w:ind w:left="1837" w:hanging="480"/>
      </w:pPr>
      <w:rPr>
        <w:rFonts w:hint="default"/>
        <w:lang w:val="en-US" w:eastAsia="en-US" w:bidi="en-US"/>
      </w:rPr>
    </w:lvl>
    <w:lvl w:ilvl="5" w:tplc="A5426404">
      <w:numFmt w:val="bullet"/>
      <w:lvlText w:val="•"/>
      <w:lvlJc w:val="left"/>
      <w:pPr>
        <w:ind w:left="2023" w:hanging="480"/>
      </w:pPr>
      <w:rPr>
        <w:rFonts w:hint="default"/>
        <w:lang w:val="en-US" w:eastAsia="en-US" w:bidi="en-US"/>
      </w:rPr>
    </w:lvl>
    <w:lvl w:ilvl="6" w:tplc="48DC7616">
      <w:numFmt w:val="bullet"/>
      <w:lvlText w:val="•"/>
      <w:lvlJc w:val="left"/>
      <w:pPr>
        <w:ind w:left="2208" w:hanging="480"/>
      </w:pPr>
      <w:rPr>
        <w:rFonts w:hint="default"/>
        <w:lang w:val="en-US" w:eastAsia="en-US" w:bidi="en-US"/>
      </w:rPr>
    </w:lvl>
    <w:lvl w:ilvl="7" w:tplc="9AB21C7A">
      <w:numFmt w:val="bullet"/>
      <w:lvlText w:val="•"/>
      <w:lvlJc w:val="left"/>
      <w:pPr>
        <w:ind w:left="2394" w:hanging="480"/>
      </w:pPr>
      <w:rPr>
        <w:rFonts w:hint="default"/>
        <w:lang w:val="en-US" w:eastAsia="en-US" w:bidi="en-US"/>
      </w:rPr>
    </w:lvl>
    <w:lvl w:ilvl="8" w:tplc="D548DCF8">
      <w:numFmt w:val="bullet"/>
      <w:lvlText w:val="•"/>
      <w:lvlJc w:val="left"/>
      <w:pPr>
        <w:ind w:left="2580" w:hanging="480"/>
      </w:pPr>
      <w:rPr>
        <w:rFonts w:hint="default"/>
        <w:lang w:val="en-US" w:eastAsia="en-US" w:bidi="en-US"/>
      </w:rPr>
    </w:lvl>
  </w:abstractNum>
  <w:abstractNum w:abstractNumId="12" w15:restartNumberingAfterBreak="0">
    <w:nsid w:val="204D51D7"/>
    <w:multiLevelType w:val="hybridMultilevel"/>
    <w:tmpl w:val="C5A60280"/>
    <w:lvl w:ilvl="0" w:tplc="4D087BEE">
      <w:numFmt w:val="bullet"/>
      <w:lvlText w:val=""/>
      <w:lvlJc w:val="left"/>
      <w:pPr>
        <w:ind w:left="1376" w:hanging="480"/>
      </w:pPr>
      <w:rPr>
        <w:rFonts w:ascii="Wingdings" w:eastAsia="Wingdings" w:hAnsi="Wingdings" w:cs="Wingdings" w:hint="default"/>
        <w:w w:val="99"/>
        <w:sz w:val="16"/>
        <w:szCs w:val="16"/>
        <w:lang w:val="en-US" w:eastAsia="en-US" w:bidi="en-US"/>
      </w:rPr>
    </w:lvl>
    <w:lvl w:ilvl="1" w:tplc="FDFC77F4">
      <w:numFmt w:val="bullet"/>
      <w:lvlText w:val="•"/>
      <w:lvlJc w:val="left"/>
      <w:pPr>
        <w:ind w:left="2314" w:hanging="480"/>
      </w:pPr>
      <w:rPr>
        <w:rFonts w:hint="default"/>
        <w:lang w:val="en-US" w:eastAsia="en-US" w:bidi="en-US"/>
      </w:rPr>
    </w:lvl>
    <w:lvl w:ilvl="2" w:tplc="560C9472">
      <w:numFmt w:val="bullet"/>
      <w:lvlText w:val="•"/>
      <w:lvlJc w:val="left"/>
      <w:pPr>
        <w:ind w:left="3249" w:hanging="480"/>
      </w:pPr>
      <w:rPr>
        <w:rFonts w:hint="default"/>
        <w:lang w:val="en-US" w:eastAsia="en-US" w:bidi="en-US"/>
      </w:rPr>
    </w:lvl>
    <w:lvl w:ilvl="3" w:tplc="8334F2F2">
      <w:numFmt w:val="bullet"/>
      <w:lvlText w:val="•"/>
      <w:lvlJc w:val="left"/>
      <w:pPr>
        <w:ind w:left="4183" w:hanging="480"/>
      </w:pPr>
      <w:rPr>
        <w:rFonts w:hint="default"/>
        <w:lang w:val="en-US" w:eastAsia="en-US" w:bidi="en-US"/>
      </w:rPr>
    </w:lvl>
    <w:lvl w:ilvl="4" w:tplc="EC6A64FC">
      <w:numFmt w:val="bullet"/>
      <w:lvlText w:val="•"/>
      <w:lvlJc w:val="left"/>
      <w:pPr>
        <w:ind w:left="5118" w:hanging="480"/>
      </w:pPr>
      <w:rPr>
        <w:rFonts w:hint="default"/>
        <w:lang w:val="en-US" w:eastAsia="en-US" w:bidi="en-US"/>
      </w:rPr>
    </w:lvl>
    <w:lvl w:ilvl="5" w:tplc="845AF2AC">
      <w:numFmt w:val="bullet"/>
      <w:lvlText w:val="•"/>
      <w:lvlJc w:val="left"/>
      <w:pPr>
        <w:ind w:left="6053" w:hanging="480"/>
      </w:pPr>
      <w:rPr>
        <w:rFonts w:hint="default"/>
        <w:lang w:val="en-US" w:eastAsia="en-US" w:bidi="en-US"/>
      </w:rPr>
    </w:lvl>
    <w:lvl w:ilvl="6" w:tplc="324883E6">
      <w:numFmt w:val="bullet"/>
      <w:lvlText w:val="•"/>
      <w:lvlJc w:val="left"/>
      <w:pPr>
        <w:ind w:left="6987" w:hanging="480"/>
      </w:pPr>
      <w:rPr>
        <w:rFonts w:hint="default"/>
        <w:lang w:val="en-US" w:eastAsia="en-US" w:bidi="en-US"/>
      </w:rPr>
    </w:lvl>
    <w:lvl w:ilvl="7" w:tplc="78AA9DFA">
      <w:numFmt w:val="bullet"/>
      <w:lvlText w:val="•"/>
      <w:lvlJc w:val="left"/>
      <w:pPr>
        <w:ind w:left="7922" w:hanging="480"/>
      </w:pPr>
      <w:rPr>
        <w:rFonts w:hint="default"/>
        <w:lang w:val="en-US" w:eastAsia="en-US" w:bidi="en-US"/>
      </w:rPr>
    </w:lvl>
    <w:lvl w:ilvl="8" w:tplc="0A4A1A9A">
      <w:numFmt w:val="bullet"/>
      <w:lvlText w:val="•"/>
      <w:lvlJc w:val="left"/>
      <w:pPr>
        <w:ind w:left="8857" w:hanging="480"/>
      </w:pPr>
      <w:rPr>
        <w:rFonts w:hint="default"/>
        <w:lang w:val="en-US" w:eastAsia="en-US" w:bidi="en-US"/>
      </w:rPr>
    </w:lvl>
  </w:abstractNum>
  <w:abstractNum w:abstractNumId="13" w15:restartNumberingAfterBreak="0">
    <w:nsid w:val="21B83C9C"/>
    <w:multiLevelType w:val="hybridMultilevel"/>
    <w:tmpl w:val="B3D2FADE"/>
    <w:lvl w:ilvl="0" w:tplc="E1A04C28">
      <w:start w:val="4"/>
      <w:numFmt w:val="decimal"/>
      <w:lvlText w:val="%1"/>
      <w:lvlJc w:val="left"/>
      <w:pPr>
        <w:ind w:left="853" w:hanging="418"/>
      </w:pPr>
      <w:rPr>
        <w:rFonts w:hint="default"/>
        <w:lang w:val="en-US" w:eastAsia="en-US" w:bidi="en-US"/>
      </w:rPr>
    </w:lvl>
    <w:lvl w:ilvl="1" w:tplc="0CE63E76">
      <w:start w:val="2"/>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98C6501E">
      <w:start w:val="1"/>
      <w:numFmt w:val="decimal"/>
      <w:lvlText w:val="%1.%2.%3."/>
      <w:lvlJc w:val="left"/>
      <w:pPr>
        <w:ind w:left="1398" w:hanging="600"/>
      </w:pPr>
      <w:rPr>
        <w:rFonts w:ascii="Calibri" w:eastAsia="Calibri" w:hAnsi="Calibri" w:cs="Calibri" w:hint="default"/>
        <w:spacing w:val="-1"/>
        <w:w w:val="100"/>
        <w:sz w:val="24"/>
        <w:szCs w:val="24"/>
        <w:lang w:val="en-US" w:eastAsia="en-US" w:bidi="en-US"/>
      </w:rPr>
    </w:lvl>
    <w:lvl w:ilvl="3" w:tplc="1C1E047C">
      <w:numFmt w:val="bullet"/>
      <w:lvlText w:val="•"/>
      <w:lvlJc w:val="left"/>
      <w:pPr>
        <w:ind w:left="3472" w:hanging="600"/>
      </w:pPr>
      <w:rPr>
        <w:rFonts w:hint="default"/>
        <w:lang w:val="en-US" w:eastAsia="en-US" w:bidi="en-US"/>
      </w:rPr>
    </w:lvl>
    <w:lvl w:ilvl="4" w:tplc="51A0B830">
      <w:numFmt w:val="bullet"/>
      <w:lvlText w:val="•"/>
      <w:lvlJc w:val="left"/>
      <w:pPr>
        <w:ind w:left="4508" w:hanging="600"/>
      </w:pPr>
      <w:rPr>
        <w:rFonts w:hint="default"/>
        <w:lang w:val="en-US" w:eastAsia="en-US" w:bidi="en-US"/>
      </w:rPr>
    </w:lvl>
    <w:lvl w:ilvl="5" w:tplc="7B2CE2D6">
      <w:numFmt w:val="bullet"/>
      <w:lvlText w:val="•"/>
      <w:lvlJc w:val="left"/>
      <w:pPr>
        <w:ind w:left="5545" w:hanging="600"/>
      </w:pPr>
      <w:rPr>
        <w:rFonts w:hint="default"/>
        <w:lang w:val="en-US" w:eastAsia="en-US" w:bidi="en-US"/>
      </w:rPr>
    </w:lvl>
    <w:lvl w:ilvl="6" w:tplc="A8EE2DA8">
      <w:numFmt w:val="bullet"/>
      <w:lvlText w:val="•"/>
      <w:lvlJc w:val="left"/>
      <w:pPr>
        <w:ind w:left="6581" w:hanging="600"/>
      </w:pPr>
      <w:rPr>
        <w:rFonts w:hint="default"/>
        <w:lang w:val="en-US" w:eastAsia="en-US" w:bidi="en-US"/>
      </w:rPr>
    </w:lvl>
    <w:lvl w:ilvl="7" w:tplc="10AE66AA">
      <w:numFmt w:val="bullet"/>
      <w:lvlText w:val="•"/>
      <w:lvlJc w:val="left"/>
      <w:pPr>
        <w:ind w:left="7617" w:hanging="600"/>
      </w:pPr>
      <w:rPr>
        <w:rFonts w:hint="default"/>
        <w:lang w:val="en-US" w:eastAsia="en-US" w:bidi="en-US"/>
      </w:rPr>
    </w:lvl>
    <w:lvl w:ilvl="8" w:tplc="F96A22B4">
      <w:numFmt w:val="bullet"/>
      <w:lvlText w:val="•"/>
      <w:lvlJc w:val="left"/>
      <w:pPr>
        <w:ind w:left="8653" w:hanging="600"/>
      </w:pPr>
      <w:rPr>
        <w:rFonts w:hint="default"/>
        <w:lang w:val="en-US" w:eastAsia="en-US" w:bidi="en-US"/>
      </w:rPr>
    </w:lvl>
  </w:abstractNum>
  <w:abstractNum w:abstractNumId="14" w15:restartNumberingAfterBreak="0">
    <w:nsid w:val="25CC4119"/>
    <w:multiLevelType w:val="hybridMultilevel"/>
    <w:tmpl w:val="53D6AA5C"/>
    <w:lvl w:ilvl="0" w:tplc="0D002B24">
      <w:start w:val="1"/>
      <w:numFmt w:val="decimal"/>
      <w:lvlText w:val="%1."/>
      <w:lvlJc w:val="left"/>
      <w:pPr>
        <w:ind w:left="954" w:hanging="236"/>
      </w:pPr>
      <w:rPr>
        <w:rFonts w:ascii="Calibri" w:eastAsia="Calibri" w:hAnsi="Calibri" w:cs="Calibri" w:hint="default"/>
        <w:w w:val="100"/>
        <w:sz w:val="24"/>
        <w:szCs w:val="24"/>
        <w:lang w:val="en-US" w:eastAsia="en-US" w:bidi="en-US"/>
      </w:rPr>
    </w:lvl>
    <w:lvl w:ilvl="1" w:tplc="641AA116">
      <w:start w:val="1"/>
      <w:numFmt w:val="decimal"/>
      <w:lvlText w:val="%1.%2."/>
      <w:lvlJc w:val="left"/>
      <w:pPr>
        <w:ind w:left="1616" w:hanging="418"/>
      </w:pPr>
      <w:rPr>
        <w:rFonts w:ascii="Calibri" w:eastAsia="Calibri" w:hAnsi="Calibri" w:cs="Calibri" w:hint="default"/>
        <w:spacing w:val="-5"/>
        <w:w w:val="100"/>
        <w:sz w:val="24"/>
        <w:szCs w:val="24"/>
        <w:lang w:val="en-US" w:eastAsia="en-US" w:bidi="en-US"/>
      </w:rPr>
    </w:lvl>
    <w:lvl w:ilvl="2" w:tplc="3374642E">
      <w:numFmt w:val="bullet"/>
      <w:lvlText w:val="•"/>
      <w:lvlJc w:val="left"/>
      <w:pPr>
        <w:ind w:left="2631" w:hanging="418"/>
      </w:pPr>
      <w:rPr>
        <w:rFonts w:hint="default"/>
        <w:lang w:val="en-US" w:eastAsia="en-US" w:bidi="en-US"/>
      </w:rPr>
    </w:lvl>
    <w:lvl w:ilvl="3" w:tplc="C09E0A4A">
      <w:numFmt w:val="bullet"/>
      <w:lvlText w:val="•"/>
      <w:lvlJc w:val="left"/>
      <w:pPr>
        <w:ind w:left="3643" w:hanging="418"/>
      </w:pPr>
      <w:rPr>
        <w:rFonts w:hint="default"/>
        <w:lang w:val="en-US" w:eastAsia="en-US" w:bidi="en-US"/>
      </w:rPr>
    </w:lvl>
    <w:lvl w:ilvl="4" w:tplc="2AB6FF56">
      <w:numFmt w:val="bullet"/>
      <w:lvlText w:val="•"/>
      <w:lvlJc w:val="left"/>
      <w:pPr>
        <w:ind w:left="4655" w:hanging="418"/>
      </w:pPr>
      <w:rPr>
        <w:rFonts w:hint="default"/>
        <w:lang w:val="en-US" w:eastAsia="en-US" w:bidi="en-US"/>
      </w:rPr>
    </w:lvl>
    <w:lvl w:ilvl="5" w:tplc="0C0809FE">
      <w:numFmt w:val="bullet"/>
      <w:lvlText w:val="•"/>
      <w:lvlJc w:val="left"/>
      <w:pPr>
        <w:ind w:left="5667" w:hanging="418"/>
      </w:pPr>
      <w:rPr>
        <w:rFonts w:hint="default"/>
        <w:lang w:val="en-US" w:eastAsia="en-US" w:bidi="en-US"/>
      </w:rPr>
    </w:lvl>
    <w:lvl w:ilvl="6" w:tplc="C77EE6F4">
      <w:numFmt w:val="bullet"/>
      <w:lvlText w:val="•"/>
      <w:lvlJc w:val="left"/>
      <w:pPr>
        <w:ind w:left="6679" w:hanging="418"/>
      </w:pPr>
      <w:rPr>
        <w:rFonts w:hint="default"/>
        <w:lang w:val="en-US" w:eastAsia="en-US" w:bidi="en-US"/>
      </w:rPr>
    </w:lvl>
    <w:lvl w:ilvl="7" w:tplc="D9A8BA3C">
      <w:numFmt w:val="bullet"/>
      <w:lvlText w:val="•"/>
      <w:lvlJc w:val="left"/>
      <w:pPr>
        <w:ind w:left="7690" w:hanging="418"/>
      </w:pPr>
      <w:rPr>
        <w:rFonts w:hint="default"/>
        <w:lang w:val="en-US" w:eastAsia="en-US" w:bidi="en-US"/>
      </w:rPr>
    </w:lvl>
    <w:lvl w:ilvl="8" w:tplc="4886CCE4">
      <w:numFmt w:val="bullet"/>
      <w:lvlText w:val="•"/>
      <w:lvlJc w:val="left"/>
      <w:pPr>
        <w:ind w:left="8702" w:hanging="418"/>
      </w:pPr>
      <w:rPr>
        <w:rFonts w:hint="default"/>
        <w:lang w:val="en-US" w:eastAsia="en-US" w:bidi="en-US"/>
      </w:rPr>
    </w:lvl>
  </w:abstractNum>
  <w:abstractNum w:abstractNumId="15" w15:restartNumberingAfterBreak="0">
    <w:nsid w:val="2A1A699E"/>
    <w:multiLevelType w:val="hybridMultilevel"/>
    <w:tmpl w:val="259298A0"/>
    <w:lvl w:ilvl="0" w:tplc="D5D4B608">
      <w:start w:val="9"/>
      <w:numFmt w:val="decimal"/>
      <w:lvlText w:val="%1"/>
      <w:lvlJc w:val="left"/>
      <w:pPr>
        <w:ind w:left="853" w:hanging="418"/>
      </w:pPr>
      <w:rPr>
        <w:rFonts w:hint="default"/>
        <w:lang w:val="en-US" w:eastAsia="en-US" w:bidi="en-US"/>
      </w:rPr>
    </w:lvl>
    <w:lvl w:ilvl="1" w:tplc="01E40A30">
      <w:start w:val="1"/>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1A30205A">
      <w:start w:val="1"/>
      <w:numFmt w:val="decimal"/>
      <w:lvlText w:val="%1.%2.%3."/>
      <w:lvlJc w:val="left"/>
      <w:pPr>
        <w:ind w:left="1452" w:hanging="600"/>
      </w:pPr>
      <w:rPr>
        <w:rFonts w:ascii="Calibri" w:eastAsia="Calibri" w:hAnsi="Calibri" w:cs="Calibri" w:hint="default"/>
        <w:spacing w:val="-1"/>
        <w:w w:val="100"/>
        <w:sz w:val="24"/>
        <w:szCs w:val="24"/>
        <w:lang w:val="en-US" w:eastAsia="en-US" w:bidi="en-US"/>
      </w:rPr>
    </w:lvl>
    <w:lvl w:ilvl="3" w:tplc="639499E4">
      <w:numFmt w:val="bullet"/>
      <w:lvlText w:val="•"/>
      <w:lvlJc w:val="left"/>
      <w:pPr>
        <w:ind w:left="3519" w:hanging="600"/>
      </w:pPr>
      <w:rPr>
        <w:rFonts w:hint="default"/>
        <w:lang w:val="en-US" w:eastAsia="en-US" w:bidi="en-US"/>
      </w:rPr>
    </w:lvl>
    <w:lvl w:ilvl="4" w:tplc="58C4CBF2">
      <w:numFmt w:val="bullet"/>
      <w:lvlText w:val="•"/>
      <w:lvlJc w:val="left"/>
      <w:pPr>
        <w:ind w:left="4548" w:hanging="600"/>
      </w:pPr>
      <w:rPr>
        <w:rFonts w:hint="default"/>
        <w:lang w:val="en-US" w:eastAsia="en-US" w:bidi="en-US"/>
      </w:rPr>
    </w:lvl>
    <w:lvl w:ilvl="5" w:tplc="7D0EFF48">
      <w:numFmt w:val="bullet"/>
      <w:lvlText w:val="•"/>
      <w:lvlJc w:val="left"/>
      <w:pPr>
        <w:ind w:left="5578" w:hanging="600"/>
      </w:pPr>
      <w:rPr>
        <w:rFonts w:hint="default"/>
        <w:lang w:val="en-US" w:eastAsia="en-US" w:bidi="en-US"/>
      </w:rPr>
    </w:lvl>
    <w:lvl w:ilvl="6" w:tplc="088C37CA">
      <w:numFmt w:val="bullet"/>
      <w:lvlText w:val="•"/>
      <w:lvlJc w:val="left"/>
      <w:pPr>
        <w:ind w:left="6608" w:hanging="600"/>
      </w:pPr>
      <w:rPr>
        <w:rFonts w:hint="default"/>
        <w:lang w:val="en-US" w:eastAsia="en-US" w:bidi="en-US"/>
      </w:rPr>
    </w:lvl>
    <w:lvl w:ilvl="7" w:tplc="CDF6E230">
      <w:numFmt w:val="bullet"/>
      <w:lvlText w:val="•"/>
      <w:lvlJc w:val="left"/>
      <w:pPr>
        <w:ind w:left="7637" w:hanging="600"/>
      </w:pPr>
      <w:rPr>
        <w:rFonts w:hint="default"/>
        <w:lang w:val="en-US" w:eastAsia="en-US" w:bidi="en-US"/>
      </w:rPr>
    </w:lvl>
    <w:lvl w:ilvl="8" w:tplc="FB82401A">
      <w:numFmt w:val="bullet"/>
      <w:lvlText w:val="•"/>
      <w:lvlJc w:val="left"/>
      <w:pPr>
        <w:ind w:left="8667" w:hanging="600"/>
      </w:pPr>
      <w:rPr>
        <w:rFonts w:hint="default"/>
        <w:lang w:val="en-US" w:eastAsia="en-US" w:bidi="en-US"/>
      </w:rPr>
    </w:lvl>
  </w:abstractNum>
  <w:abstractNum w:abstractNumId="16" w15:restartNumberingAfterBreak="0">
    <w:nsid w:val="2B2E302D"/>
    <w:multiLevelType w:val="hybridMultilevel"/>
    <w:tmpl w:val="EDE6492C"/>
    <w:lvl w:ilvl="0" w:tplc="80C23A52">
      <w:numFmt w:val="bullet"/>
      <w:lvlText w:val="•"/>
      <w:lvlJc w:val="left"/>
      <w:pPr>
        <w:ind w:left="778" w:hanging="120"/>
      </w:pPr>
      <w:rPr>
        <w:rFonts w:ascii="Arial" w:eastAsia="Arial" w:hAnsi="Arial" w:cs="Arial" w:hint="default"/>
        <w:w w:val="99"/>
        <w:sz w:val="21"/>
        <w:szCs w:val="21"/>
        <w:lang w:val="en-US" w:eastAsia="en-US" w:bidi="en-US"/>
      </w:rPr>
    </w:lvl>
    <w:lvl w:ilvl="1" w:tplc="AF76DC36">
      <w:numFmt w:val="bullet"/>
      <w:lvlText w:val="•"/>
      <w:lvlJc w:val="left"/>
      <w:pPr>
        <w:ind w:left="1008" w:hanging="120"/>
      </w:pPr>
      <w:rPr>
        <w:rFonts w:hint="default"/>
        <w:lang w:val="en-US" w:eastAsia="en-US" w:bidi="en-US"/>
      </w:rPr>
    </w:lvl>
    <w:lvl w:ilvl="2" w:tplc="BD528B32">
      <w:numFmt w:val="bullet"/>
      <w:lvlText w:val="•"/>
      <w:lvlJc w:val="left"/>
      <w:pPr>
        <w:ind w:left="1236" w:hanging="120"/>
      </w:pPr>
      <w:rPr>
        <w:rFonts w:hint="default"/>
        <w:lang w:val="en-US" w:eastAsia="en-US" w:bidi="en-US"/>
      </w:rPr>
    </w:lvl>
    <w:lvl w:ilvl="3" w:tplc="80CA553A">
      <w:numFmt w:val="bullet"/>
      <w:lvlText w:val="•"/>
      <w:lvlJc w:val="left"/>
      <w:pPr>
        <w:ind w:left="1464" w:hanging="120"/>
      </w:pPr>
      <w:rPr>
        <w:rFonts w:hint="default"/>
        <w:lang w:val="en-US" w:eastAsia="en-US" w:bidi="en-US"/>
      </w:rPr>
    </w:lvl>
    <w:lvl w:ilvl="4" w:tplc="FB602440">
      <w:numFmt w:val="bullet"/>
      <w:lvlText w:val="•"/>
      <w:lvlJc w:val="left"/>
      <w:pPr>
        <w:ind w:left="1692" w:hanging="120"/>
      </w:pPr>
      <w:rPr>
        <w:rFonts w:hint="default"/>
        <w:lang w:val="en-US" w:eastAsia="en-US" w:bidi="en-US"/>
      </w:rPr>
    </w:lvl>
    <w:lvl w:ilvl="5" w:tplc="F3AA67AA">
      <w:numFmt w:val="bullet"/>
      <w:lvlText w:val="•"/>
      <w:lvlJc w:val="left"/>
      <w:pPr>
        <w:ind w:left="1920" w:hanging="120"/>
      </w:pPr>
      <w:rPr>
        <w:rFonts w:hint="default"/>
        <w:lang w:val="en-US" w:eastAsia="en-US" w:bidi="en-US"/>
      </w:rPr>
    </w:lvl>
    <w:lvl w:ilvl="6" w:tplc="5B7871B0">
      <w:numFmt w:val="bullet"/>
      <w:lvlText w:val="•"/>
      <w:lvlJc w:val="left"/>
      <w:pPr>
        <w:ind w:left="2148" w:hanging="120"/>
      </w:pPr>
      <w:rPr>
        <w:rFonts w:hint="default"/>
        <w:lang w:val="en-US" w:eastAsia="en-US" w:bidi="en-US"/>
      </w:rPr>
    </w:lvl>
    <w:lvl w:ilvl="7" w:tplc="CBA650BC">
      <w:numFmt w:val="bullet"/>
      <w:lvlText w:val="•"/>
      <w:lvlJc w:val="left"/>
      <w:pPr>
        <w:ind w:left="2376" w:hanging="120"/>
      </w:pPr>
      <w:rPr>
        <w:rFonts w:hint="default"/>
        <w:lang w:val="en-US" w:eastAsia="en-US" w:bidi="en-US"/>
      </w:rPr>
    </w:lvl>
    <w:lvl w:ilvl="8" w:tplc="B4BE5AB8">
      <w:numFmt w:val="bullet"/>
      <w:lvlText w:val="•"/>
      <w:lvlJc w:val="left"/>
      <w:pPr>
        <w:ind w:left="2604" w:hanging="120"/>
      </w:pPr>
      <w:rPr>
        <w:rFonts w:hint="default"/>
        <w:lang w:val="en-US" w:eastAsia="en-US" w:bidi="en-US"/>
      </w:rPr>
    </w:lvl>
  </w:abstractNum>
  <w:abstractNum w:abstractNumId="17" w15:restartNumberingAfterBreak="0">
    <w:nsid w:val="2E733925"/>
    <w:multiLevelType w:val="hybridMultilevel"/>
    <w:tmpl w:val="25B02D70"/>
    <w:lvl w:ilvl="0" w:tplc="AAD8D180">
      <w:start w:val="1"/>
      <w:numFmt w:val="decimal"/>
      <w:lvlText w:val="%1."/>
      <w:lvlJc w:val="left"/>
      <w:pPr>
        <w:ind w:left="954" w:hanging="236"/>
      </w:pPr>
      <w:rPr>
        <w:rFonts w:ascii="Calibri" w:eastAsia="Calibri" w:hAnsi="Calibri" w:cs="Calibri" w:hint="default"/>
        <w:w w:val="100"/>
        <w:sz w:val="24"/>
        <w:szCs w:val="24"/>
        <w:lang w:val="en-US" w:eastAsia="en-US" w:bidi="en-US"/>
      </w:rPr>
    </w:lvl>
    <w:lvl w:ilvl="1" w:tplc="A17A5400">
      <w:start w:val="1"/>
      <w:numFmt w:val="decimal"/>
      <w:lvlText w:val="%1.%2."/>
      <w:lvlJc w:val="left"/>
      <w:pPr>
        <w:ind w:left="1616" w:hanging="418"/>
      </w:pPr>
      <w:rPr>
        <w:rFonts w:ascii="Calibri" w:eastAsia="Calibri" w:hAnsi="Calibri" w:cs="Calibri" w:hint="default"/>
        <w:spacing w:val="-15"/>
        <w:w w:val="100"/>
        <w:sz w:val="24"/>
        <w:szCs w:val="24"/>
        <w:lang w:val="en-US" w:eastAsia="en-US" w:bidi="en-US"/>
      </w:rPr>
    </w:lvl>
    <w:lvl w:ilvl="2" w:tplc="0A34AABC">
      <w:numFmt w:val="bullet"/>
      <w:lvlText w:val="•"/>
      <w:lvlJc w:val="left"/>
      <w:pPr>
        <w:ind w:left="1740" w:hanging="418"/>
      </w:pPr>
      <w:rPr>
        <w:rFonts w:hint="default"/>
        <w:lang w:val="en-US" w:eastAsia="en-US" w:bidi="en-US"/>
      </w:rPr>
    </w:lvl>
    <w:lvl w:ilvl="3" w:tplc="9BF8EF60">
      <w:numFmt w:val="bullet"/>
      <w:lvlText w:val="•"/>
      <w:lvlJc w:val="left"/>
      <w:pPr>
        <w:ind w:left="2863" w:hanging="418"/>
      </w:pPr>
      <w:rPr>
        <w:rFonts w:hint="default"/>
        <w:lang w:val="en-US" w:eastAsia="en-US" w:bidi="en-US"/>
      </w:rPr>
    </w:lvl>
    <w:lvl w:ilvl="4" w:tplc="D086480E">
      <w:numFmt w:val="bullet"/>
      <w:lvlText w:val="•"/>
      <w:lvlJc w:val="left"/>
      <w:pPr>
        <w:ind w:left="3986" w:hanging="418"/>
      </w:pPr>
      <w:rPr>
        <w:rFonts w:hint="default"/>
        <w:lang w:val="en-US" w:eastAsia="en-US" w:bidi="en-US"/>
      </w:rPr>
    </w:lvl>
    <w:lvl w:ilvl="5" w:tplc="B8066048">
      <w:numFmt w:val="bullet"/>
      <w:lvlText w:val="•"/>
      <w:lvlJc w:val="left"/>
      <w:pPr>
        <w:ind w:left="5109" w:hanging="418"/>
      </w:pPr>
      <w:rPr>
        <w:rFonts w:hint="default"/>
        <w:lang w:val="en-US" w:eastAsia="en-US" w:bidi="en-US"/>
      </w:rPr>
    </w:lvl>
    <w:lvl w:ilvl="6" w:tplc="08666B0A">
      <w:numFmt w:val="bullet"/>
      <w:lvlText w:val="•"/>
      <w:lvlJc w:val="left"/>
      <w:pPr>
        <w:ind w:left="6233" w:hanging="418"/>
      </w:pPr>
      <w:rPr>
        <w:rFonts w:hint="default"/>
        <w:lang w:val="en-US" w:eastAsia="en-US" w:bidi="en-US"/>
      </w:rPr>
    </w:lvl>
    <w:lvl w:ilvl="7" w:tplc="BA0E3D86">
      <w:numFmt w:val="bullet"/>
      <w:lvlText w:val="•"/>
      <w:lvlJc w:val="left"/>
      <w:pPr>
        <w:ind w:left="7356" w:hanging="418"/>
      </w:pPr>
      <w:rPr>
        <w:rFonts w:hint="default"/>
        <w:lang w:val="en-US" w:eastAsia="en-US" w:bidi="en-US"/>
      </w:rPr>
    </w:lvl>
    <w:lvl w:ilvl="8" w:tplc="8D2C7A62">
      <w:numFmt w:val="bullet"/>
      <w:lvlText w:val="•"/>
      <w:lvlJc w:val="left"/>
      <w:pPr>
        <w:ind w:left="8479" w:hanging="418"/>
      </w:pPr>
      <w:rPr>
        <w:rFonts w:hint="default"/>
        <w:lang w:val="en-US" w:eastAsia="en-US" w:bidi="en-US"/>
      </w:rPr>
    </w:lvl>
  </w:abstractNum>
  <w:abstractNum w:abstractNumId="18" w15:restartNumberingAfterBreak="0">
    <w:nsid w:val="32094C61"/>
    <w:multiLevelType w:val="hybridMultilevel"/>
    <w:tmpl w:val="F9FE1EC8"/>
    <w:lvl w:ilvl="0" w:tplc="360254A4">
      <w:numFmt w:val="bullet"/>
      <w:lvlText w:val=""/>
      <w:lvlJc w:val="left"/>
      <w:pPr>
        <w:ind w:left="137" w:hanging="113"/>
      </w:pPr>
      <w:rPr>
        <w:rFonts w:ascii="Wingdings" w:eastAsia="Wingdings" w:hAnsi="Wingdings" w:cs="Wingdings" w:hint="default"/>
        <w:color w:val="C0504D"/>
        <w:spacing w:val="2"/>
        <w:w w:val="104"/>
        <w:sz w:val="12"/>
        <w:szCs w:val="12"/>
        <w:lang w:val="en-US" w:eastAsia="en-US" w:bidi="en-US"/>
      </w:rPr>
    </w:lvl>
    <w:lvl w:ilvl="1" w:tplc="A2ECBC08">
      <w:numFmt w:val="bullet"/>
      <w:lvlText w:val="•"/>
      <w:lvlJc w:val="left"/>
      <w:pPr>
        <w:ind w:left="292" w:hanging="113"/>
      </w:pPr>
      <w:rPr>
        <w:rFonts w:hint="default"/>
        <w:lang w:val="en-US" w:eastAsia="en-US" w:bidi="en-US"/>
      </w:rPr>
    </w:lvl>
    <w:lvl w:ilvl="2" w:tplc="EFFC4D10">
      <w:numFmt w:val="bullet"/>
      <w:lvlText w:val="•"/>
      <w:lvlJc w:val="left"/>
      <w:pPr>
        <w:ind w:left="444" w:hanging="113"/>
      </w:pPr>
      <w:rPr>
        <w:rFonts w:hint="default"/>
        <w:lang w:val="en-US" w:eastAsia="en-US" w:bidi="en-US"/>
      </w:rPr>
    </w:lvl>
    <w:lvl w:ilvl="3" w:tplc="EFDA019A">
      <w:numFmt w:val="bullet"/>
      <w:lvlText w:val="•"/>
      <w:lvlJc w:val="left"/>
      <w:pPr>
        <w:ind w:left="596" w:hanging="113"/>
      </w:pPr>
      <w:rPr>
        <w:rFonts w:hint="default"/>
        <w:lang w:val="en-US" w:eastAsia="en-US" w:bidi="en-US"/>
      </w:rPr>
    </w:lvl>
    <w:lvl w:ilvl="4" w:tplc="E384F3F8">
      <w:numFmt w:val="bullet"/>
      <w:lvlText w:val="•"/>
      <w:lvlJc w:val="left"/>
      <w:pPr>
        <w:ind w:left="748" w:hanging="113"/>
      </w:pPr>
      <w:rPr>
        <w:rFonts w:hint="default"/>
        <w:lang w:val="en-US" w:eastAsia="en-US" w:bidi="en-US"/>
      </w:rPr>
    </w:lvl>
    <w:lvl w:ilvl="5" w:tplc="1E6A3C86">
      <w:numFmt w:val="bullet"/>
      <w:lvlText w:val="•"/>
      <w:lvlJc w:val="left"/>
      <w:pPr>
        <w:ind w:left="900" w:hanging="113"/>
      </w:pPr>
      <w:rPr>
        <w:rFonts w:hint="default"/>
        <w:lang w:val="en-US" w:eastAsia="en-US" w:bidi="en-US"/>
      </w:rPr>
    </w:lvl>
    <w:lvl w:ilvl="6" w:tplc="65EEF6C6">
      <w:numFmt w:val="bullet"/>
      <w:lvlText w:val="•"/>
      <w:lvlJc w:val="left"/>
      <w:pPr>
        <w:ind w:left="1052" w:hanging="113"/>
      </w:pPr>
      <w:rPr>
        <w:rFonts w:hint="default"/>
        <w:lang w:val="en-US" w:eastAsia="en-US" w:bidi="en-US"/>
      </w:rPr>
    </w:lvl>
    <w:lvl w:ilvl="7" w:tplc="D1F8D816">
      <w:numFmt w:val="bullet"/>
      <w:lvlText w:val="•"/>
      <w:lvlJc w:val="left"/>
      <w:pPr>
        <w:ind w:left="1204" w:hanging="113"/>
      </w:pPr>
      <w:rPr>
        <w:rFonts w:hint="default"/>
        <w:lang w:val="en-US" w:eastAsia="en-US" w:bidi="en-US"/>
      </w:rPr>
    </w:lvl>
    <w:lvl w:ilvl="8" w:tplc="5B9619BA">
      <w:numFmt w:val="bullet"/>
      <w:lvlText w:val="•"/>
      <w:lvlJc w:val="left"/>
      <w:pPr>
        <w:ind w:left="1356" w:hanging="113"/>
      </w:pPr>
      <w:rPr>
        <w:rFonts w:hint="default"/>
        <w:lang w:val="en-US" w:eastAsia="en-US" w:bidi="en-US"/>
      </w:rPr>
    </w:lvl>
  </w:abstractNum>
  <w:abstractNum w:abstractNumId="19" w15:restartNumberingAfterBreak="0">
    <w:nsid w:val="35D3179D"/>
    <w:multiLevelType w:val="hybridMultilevel"/>
    <w:tmpl w:val="4D5C20D0"/>
    <w:lvl w:ilvl="0" w:tplc="1952CE40">
      <w:start w:val="2"/>
      <w:numFmt w:val="decimal"/>
      <w:lvlText w:val="%1"/>
      <w:lvlJc w:val="left"/>
      <w:pPr>
        <w:ind w:left="1403" w:hanging="601"/>
      </w:pPr>
      <w:rPr>
        <w:rFonts w:hint="default"/>
        <w:lang w:val="en-US" w:eastAsia="en-US" w:bidi="en-US"/>
      </w:rPr>
    </w:lvl>
    <w:lvl w:ilvl="1" w:tplc="2A44DE22">
      <w:start w:val="1"/>
      <w:numFmt w:val="decimal"/>
      <w:lvlText w:val="%1.%2"/>
      <w:lvlJc w:val="left"/>
      <w:pPr>
        <w:ind w:left="1403" w:hanging="601"/>
      </w:pPr>
      <w:rPr>
        <w:rFonts w:hint="default"/>
        <w:lang w:val="en-US" w:eastAsia="en-US" w:bidi="en-US"/>
      </w:rPr>
    </w:lvl>
    <w:lvl w:ilvl="2" w:tplc="76DEB1BE">
      <w:start w:val="1"/>
      <w:numFmt w:val="decimal"/>
      <w:lvlText w:val="%1.%2.%3."/>
      <w:lvlJc w:val="left"/>
      <w:pPr>
        <w:ind w:left="1403" w:hanging="601"/>
      </w:pPr>
      <w:rPr>
        <w:rFonts w:ascii="Calibri" w:eastAsia="Calibri" w:hAnsi="Calibri" w:cs="Calibri" w:hint="default"/>
        <w:spacing w:val="-1"/>
        <w:w w:val="100"/>
        <w:sz w:val="24"/>
        <w:szCs w:val="24"/>
        <w:lang w:val="en-US" w:eastAsia="en-US" w:bidi="en-US"/>
      </w:rPr>
    </w:lvl>
    <w:lvl w:ilvl="3" w:tplc="3B22145A">
      <w:numFmt w:val="bullet"/>
      <w:lvlText w:val="•"/>
      <w:lvlJc w:val="left"/>
      <w:pPr>
        <w:ind w:left="4197" w:hanging="601"/>
      </w:pPr>
      <w:rPr>
        <w:rFonts w:hint="default"/>
        <w:lang w:val="en-US" w:eastAsia="en-US" w:bidi="en-US"/>
      </w:rPr>
    </w:lvl>
    <w:lvl w:ilvl="4" w:tplc="3A5E78DC">
      <w:numFmt w:val="bullet"/>
      <w:lvlText w:val="•"/>
      <w:lvlJc w:val="left"/>
      <w:pPr>
        <w:ind w:left="5130" w:hanging="601"/>
      </w:pPr>
      <w:rPr>
        <w:rFonts w:hint="default"/>
        <w:lang w:val="en-US" w:eastAsia="en-US" w:bidi="en-US"/>
      </w:rPr>
    </w:lvl>
    <w:lvl w:ilvl="5" w:tplc="132E1F82">
      <w:numFmt w:val="bullet"/>
      <w:lvlText w:val="•"/>
      <w:lvlJc w:val="left"/>
      <w:pPr>
        <w:ind w:left="6063" w:hanging="601"/>
      </w:pPr>
      <w:rPr>
        <w:rFonts w:hint="default"/>
        <w:lang w:val="en-US" w:eastAsia="en-US" w:bidi="en-US"/>
      </w:rPr>
    </w:lvl>
    <w:lvl w:ilvl="6" w:tplc="389C1A64">
      <w:numFmt w:val="bullet"/>
      <w:lvlText w:val="•"/>
      <w:lvlJc w:val="left"/>
      <w:pPr>
        <w:ind w:left="6995" w:hanging="601"/>
      </w:pPr>
      <w:rPr>
        <w:rFonts w:hint="default"/>
        <w:lang w:val="en-US" w:eastAsia="en-US" w:bidi="en-US"/>
      </w:rPr>
    </w:lvl>
    <w:lvl w:ilvl="7" w:tplc="F58EE2E0">
      <w:numFmt w:val="bullet"/>
      <w:lvlText w:val="•"/>
      <w:lvlJc w:val="left"/>
      <w:pPr>
        <w:ind w:left="7928" w:hanging="601"/>
      </w:pPr>
      <w:rPr>
        <w:rFonts w:hint="default"/>
        <w:lang w:val="en-US" w:eastAsia="en-US" w:bidi="en-US"/>
      </w:rPr>
    </w:lvl>
    <w:lvl w:ilvl="8" w:tplc="2E189620">
      <w:numFmt w:val="bullet"/>
      <w:lvlText w:val="•"/>
      <w:lvlJc w:val="left"/>
      <w:pPr>
        <w:ind w:left="8861" w:hanging="601"/>
      </w:pPr>
      <w:rPr>
        <w:rFonts w:hint="default"/>
        <w:lang w:val="en-US" w:eastAsia="en-US" w:bidi="en-US"/>
      </w:rPr>
    </w:lvl>
  </w:abstractNum>
  <w:abstractNum w:abstractNumId="20" w15:restartNumberingAfterBreak="0">
    <w:nsid w:val="38944E80"/>
    <w:multiLevelType w:val="hybridMultilevel"/>
    <w:tmpl w:val="9FFC1FDA"/>
    <w:lvl w:ilvl="0" w:tplc="62B06194">
      <w:start w:val="4"/>
      <w:numFmt w:val="decimal"/>
      <w:lvlText w:val="%1"/>
      <w:lvlJc w:val="left"/>
      <w:pPr>
        <w:ind w:left="853" w:hanging="418"/>
      </w:pPr>
      <w:rPr>
        <w:rFonts w:hint="default"/>
        <w:lang w:val="en-US" w:eastAsia="en-US" w:bidi="en-US"/>
      </w:rPr>
    </w:lvl>
    <w:lvl w:ilvl="1" w:tplc="E9BA1F5C">
      <w:start w:val="1"/>
      <w:numFmt w:val="decimal"/>
      <w:lvlText w:val="%1.%2."/>
      <w:lvlJc w:val="left"/>
      <w:pPr>
        <w:ind w:left="853" w:hanging="418"/>
      </w:pPr>
      <w:rPr>
        <w:rFonts w:ascii="Calibri" w:eastAsia="Calibri" w:hAnsi="Calibri" w:cs="Calibri" w:hint="default"/>
        <w:spacing w:val="-4"/>
        <w:w w:val="100"/>
        <w:sz w:val="24"/>
        <w:szCs w:val="24"/>
        <w:lang w:val="en-US" w:eastAsia="en-US" w:bidi="en-US"/>
      </w:rPr>
    </w:lvl>
    <w:lvl w:ilvl="2" w:tplc="79682A74">
      <w:start w:val="1"/>
      <w:numFmt w:val="decimal"/>
      <w:lvlText w:val="%1.%2.%3."/>
      <w:lvlJc w:val="left"/>
      <w:pPr>
        <w:ind w:left="1482" w:hanging="600"/>
      </w:pPr>
      <w:rPr>
        <w:rFonts w:ascii="Calibri" w:eastAsia="Calibri" w:hAnsi="Calibri" w:cs="Calibri" w:hint="default"/>
        <w:spacing w:val="-1"/>
        <w:w w:val="100"/>
        <w:sz w:val="24"/>
        <w:szCs w:val="24"/>
        <w:lang w:val="en-US" w:eastAsia="en-US" w:bidi="en-US"/>
      </w:rPr>
    </w:lvl>
    <w:lvl w:ilvl="3" w:tplc="09E022D8">
      <w:numFmt w:val="bullet"/>
      <w:lvlText w:val="•"/>
      <w:lvlJc w:val="left"/>
      <w:pPr>
        <w:ind w:left="1600" w:hanging="600"/>
      </w:pPr>
      <w:rPr>
        <w:rFonts w:hint="default"/>
        <w:lang w:val="en-US" w:eastAsia="en-US" w:bidi="en-US"/>
      </w:rPr>
    </w:lvl>
    <w:lvl w:ilvl="4" w:tplc="38B25174">
      <w:numFmt w:val="bullet"/>
      <w:lvlText w:val="•"/>
      <w:lvlJc w:val="left"/>
      <w:pPr>
        <w:ind w:left="3640" w:hanging="600"/>
      </w:pPr>
      <w:rPr>
        <w:rFonts w:hint="default"/>
        <w:lang w:val="en-US" w:eastAsia="en-US" w:bidi="en-US"/>
      </w:rPr>
    </w:lvl>
    <w:lvl w:ilvl="5" w:tplc="47223D24">
      <w:numFmt w:val="bullet"/>
      <w:lvlText w:val="•"/>
      <w:lvlJc w:val="left"/>
      <w:pPr>
        <w:ind w:left="4821" w:hanging="600"/>
      </w:pPr>
      <w:rPr>
        <w:rFonts w:hint="default"/>
        <w:lang w:val="en-US" w:eastAsia="en-US" w:bidi="en-US"/>
      </w:rPr>
    </w:lvl>
    <w:lvl w:ilvl="6" w:tplc="EBB8AE54">
      <w:numFmt w:val="bullet"/>
      <w:lvlText w:val="•"/>
      <w:lvlJc w:val="left"/>
      <w:pPr>
        <w:ind w:left="6002" w:hanging="600"/>
      </w:pPr>
      <w:rPr>
        <w:rFonts w:hint="default"/>
        <w:lang w:val="en-US" w:eastAsia="en-US" w:bidi="en-US"/>
      </w:rPr>
    </w:lvl>
    <w:lvl w:ilvl="7" w:tplc="421A3936">
      <w:numFmt w:val="bullet"/>
      <w:lvlText w:val="•"/>
      <w:lvlJc w:val="left"/>
      <w:pPr>
        <w:ind w:left="7183" w:hanging="600"/>
      </w:pPr>
      <w:rPr>
        <w:rFonts w:hint="default"/>
        <w:lang w:val="en-US" w:eastAsia="en-US" w:bidi="en-US"/>
      </w:rPr>
    </w:lvl>
    <w:lvl w:ilvl="8" w:tplc="1F4E4A20">
      <w:numFmt w:val="bullet"/>
      <w:lvlText w:val="•"/>
      <w:lvlJc w:val="left"/>
      <w:pPr>
        <w:ind w:left="8364" w:hanging="600"/>
      </w:pPr>
      <w:rPr>
        <w:rFonts w:hint="default"/>
        <w:lang w:val="en-US" w:eastAsia="en-US" w:bidi="en-US"/>
      </w:rPr>
    </w:lvl>
  </w:abstractNum>
  <w:abstractNum w:abstractNumId="21" w15:restartNumberingAfterBreak="0">
    <w:nsid w:val="3AF03F77"/>
    <w:multiLevelType w:val="hybridMultilevel"/>
    <w:tmpl w:val="07FC9698"/>
    <w:lvl w:ilvl="0" w:tplc="AEE8AA70">
      <w:start w:val="6"/>
      <w:numFmt w:val="decimal"/>
      <w:lvlText w:val="%1"/>
      <w:lvlJc w:val="left"/>
      <w:pPr>
        <w:ind w:left="853" w:hanging="418"/>
      </w:pPr>
      <w:rPr>
        <w:rFonts w:hint="default"/>
        <w:lang w:val="en-US" w:eastAsia="en-US" w:bidi="en-US"/>
      </w:rPr>
    </w:lvl>
    <w:lvl w:ilvl="1" w:tplc="337C69C4">
      <w:start w:val="1"/>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FCFC0674">
      <w:numFmt w:val="bullet"/>
      <w:lvlText w:val="•"/>
      <w:lvlJc w:val="left"/>
      <w:pPr>
        <w:ind w:left="2833" w:hanging="418"/>
      </w:pPr>
      <w:rPr>
        <w:rFonts w:hint="default"/>
        <w:lang w:val="en-US" w:eastAsia="en-US" w:bidi="en-US"/>
      </w:rPr>
    </w:lvl>
    <w:lvl w:ilvl="3" w:tplc="D722EF92">
      <w:numFmt w:val="bullet"/>
      <w:lvlText w:val="•"/>
      <w:lvlJc w:val="left"/>
      <w:pPr>
        <w:ind w:left="3819" w:hanging="418"/>
      </w:pPr>
      <w:rPr>
        <w:rFonts w:hint="default"/>
        <w:lang w:val="en-US" w:eastAsia="en-US" w:bidi="en-US"/>
      </w:rPr>
    </w:lvl>
    <w:lvl w:ilvl="4" w:tplc="5CBE6E9E">
      <w:numFmt w:val="bullet"/>
      <w:lvlText w:val="•"/>
      <w:lvlJc w:val="left"/>
      <w:pPr>
        <w:ind w:left="4806" w:hanging="418"/>
      </w:pPr>
      <w:rPr>
        <w:rFonts w:hint="default"/>
        <w:lang w:val="en-US" w:eastAsia="en-US" w:bidi="en-US"/>
      </w:rPr>
    </w:lvl>
    <w:lvl w:ilvl="5" w:tplc="1B724DB6">
      <w:numFmt w:val="bullet"/>
      <w:lvlText w:val="•"/>
      <w:lvlJc w:val="left"/>
      <w:pPr>
        <w:ind w:left="5793" w:hanging="418"/>
      </w:pPr>
      <w:rPr>
        <w:rFonts w:hint="default"/>
        <w:lang w:val="en-US" w:eastAsia="en-US" w:bidi="en-US"/>
      </w:rPr>
    </w:lvl>
    <w:lvl w:ilvl="6" w:tplc="D2046C40">
      <w:numFmt w:val="bullet"/>
      <w:lvlText w:val="•"/>
      <w:lvlJc w:val="left"/>
      <w:pPr>
        <w:ind w:left="6779" w:hanging="418"/>
      </w:pPr>
      <w:rPr>
        <w:rFonts w:hint="default"/>
        <w:lang w:val="en-US" w:eastAsia="en-US" w:bidi="en-US"/>
      </w:rPr>
    </w:lvl>
    <w:lvl w:ilvl="7" w:tplc="56766D36">
      <w:numFmt w:val="bullet"/>
      <w:lvlText w:val="•"/>
      <w:lvlJc w:val="left"/>
      <w:pPr>
        <w:ind w:left="7766" w:hanging="418"/>
      </w:pPr>
      <w:rPr>
        <w:rFonts w:hint="default"/>
        <w:lang w:val="en-US" w:eastAsia="en-US" w:bidi="en-US"/>
      </w:rPr>
    </w:lvl>
    <w:lvl w:ilvl="8" w:tplc="1FCAF3D6">
      <w:numFmt w:val="bullet"/>
      <w:lvlText w:val="•"/>
      <w:lvlJc w:val="left"/>
      <w:pPr>
        <w:ind w:left="8753" w:hanging="418"/>
      </w:pPr>
      <w:rPr>
        <w:rFonts w:hint="default"/>
        <w:lang w:val="en-US" w:eastAsia="en-US" w:bidi="en-US"/>
      </w:rPr>
    </w:lvl>
  </w:abstractNum>
  <w:abstractNum w:abstractNumId="22" w15:restartNumberingAfterBreak="0">
    <w:nsid w:val="3BA2711D"/>
    <w:multiLevelType w:val="hybridMultilevel"/>
    <w:tmpl w:val="86DAFC7A"/>
    <w:lvl w:ilvl="0" w:tplc="62BC3CF6">
      <w:numFmt w:val="bullet"/>
      <w:lvlText w:val=""/>
      <w:lvlJc w:val="left"/>
      <w:pPr>
        <w:ind w:left="1261" w:hanging="480"/>
      </w:pPr>
      <w:rPr>
        <w:rFonts w:ascii="Symbol" w:eastAsia="Symbol" w:hAnsi="Symbol" w:cs="Symbol" w:hint="default"/>
        <w:w w:val="100"/>
        <w:sz w:val="24"/>
        <w:szCs w:val="24"/>
        <w:lang w:val="en-US" w:eastAsia="en-US" w:bidi="en-US"/>
      </w:rPr>
    </w:lvl>
    <w:lvl w:ilvl="1" w:tplc="368AAACC">
      <w:numFmt w:val="bullet"/>
      <w:lvlText w:val="–"/>
      <w:lvlJc w:val="left"/>
      <w:pPr>
        <w:ind w:left="1447" w:hanging="174"/>
      </w:pPr>
      <w:rPr>
        <w:rFonts w:ascii="Calibri" w:eastAsia="Calibri" w:hAnsi="Calibri" w:cs="Calibri" w:hint="default"/>
        <w:spacing w:val="-6"/>
        <w:w w:val="100"/>
        <w:sz w:val="24"/>
        <w:szCs w:val="24"/>
        <w:lang w:val="en-US" w:eastAsia="en-US" w:bidi="en-US"/>
      </w:rPr>
    </w:lvl>
    <w:lvl w:ilvl="2" w:tplc="05889FD0">
      <w:numFmt w:val="bullet"/>
      <w:lvlText w:val="•"/>
      <w:lvlJc w:val="left"/>
      <w:pPr>
        <w:ind w:left="2471" w:hanging="174"/>
      </w:pPr>
      <w:rPr>
        <w:rFonts w:hint="default"/>
        <w:lang w:val="en-US" w:eastAsia="en-US" w:bidi="en-US"/>
      </w:rPr>
    </w:lvl>
    <w:lvl w:ilvl="3" w:tplc="90A6A898">
      <w:numFmt w:val="bullet"/>
      <w:lvlText w:val="•"/>
      <w:lvlJc w:val="left"/>
      <w:pPr>
        <w:ind w:left="3503" w:hanging="174"/>
      </w:pPr>
      <w:rPr>
        <w:rFonts w:hint="default"/>
        <w:lang w:val="en-US" w:eastAsia="en-US" w:bidi="en-US"/>
      </w:rPr>
    </w:lvl>
    <w:lvl w:ilvl="4" w:tplc="5C208CA0">
      <w:numFmt w:val="bullet"/>
      <w:lvlText w:val="•"/>
      <w:lvlJc w:val="left"/>
      <w:pPr>
        <w:ind w:left="4535" w:hanging="174"/>
      </w:pPr>
      <w:rPr>
        <w:rFonts w:hint="default"/>
        <w:lang w:val="en-US" w:eastAsia="en-US" w:bidi="en-US"/>
      </w:rPr>
    </w:lvl>
    <w:lvl w:ilvl="5" w:tplc="5006716A">
      <w:numFmt w:val="bullet"/>
      <w:lvlText w:val="•"/>
      <w:lvlJc w:val="left"/>
      <w:pPr>
        <w:ind w:left="5567" w:hanging="174"/>
      </w:pPr>
      <w:rPr>
        <w:rFonts w:hint="default"/>
        <w:lang w:val="en-US" w:eastAsia="en-US" w:bidi="en-US"/>
      </w:rPr>
    </w:lvl>
    <w:lvl w:ilvl="6" w:tplc="7B8C3DB6">
      <w:numFmt w:val="bullet"/>
      <w:lvlText w:val="•"/>
      <w:lvlJc w:val="left"/>
      <w:pPr>
        <w:ind w:left="6599" w:hanging="174"/>
      </w:pPr>
      <w:rPr>
        <w:rFonts w:hint="default"/>
        <w:lang w:val="en-US" w:eastAsia="en-US" w:bidi="en-US"/>
      </w:rPr>
    </w:lvl>
    <w:lvl w:ilvl="7" w:tplc="CFD247DA">
      <w:numFmt w:val="bullet"/>
      <w:lvlText w:val="•"/>
      <w:lvlJc w:val="left"/>
      <w:pPr>
        <w:ind w:left="7630" w:hanging="174"/>
      </w:pPr>
      <w:rPr>
        <w:rFonts w:hint="default"/>
        <w:lang w:val="en-US" w:eastAsia="en-US" w:bidi="en-US"/>
      </w:rPr>
    </w:lvl>
    <w:lvl w:ilvl="8" w:tplc="08C6EEC4">
      <w:numFmt w:val="bullet"/>
      <w:lvlText w:val="•"/>
      <w:lvlJc w:val="left"/>
      <w:pPr>
        <w:ind w:left="8662" w:hanging="174"/>
      </w:pPr>
      <w:rPr>
        <w:rFonts w:hint="default"/>
        <w:lang w:val="en-US" w:eastAsia="en-US" w:bidi="en-US"/>
      </w:rPr>
    </w:lvl>
  </w:abstractNum>
  <w:abstractNum w:abstractNumId="23" w15:restartNumberingAfterBreak="0">
    <w:nsid w:val="3C47333A"/>
    <w:multiLevelType w:val="hybridMultilevel"/>
    <w:tmpl w:val="F0EE7798"/>
    <w:lvl w:ilvl="0" w:tplc="90EACC56">
      <w:numFmt w:val="bullet"/>
      <w:lvlText w:val=""/>
      <w:lvlJc w:val="left"/>
      <w:pPr>
        <w:ind w:left="137" w:hanging="113"/>
      </w:pPr>
      <w:rPr>
        <w:rFonts w:ascii="Wingdings" w:eastAsia="Wingdings" w:hAnsi="Wingdings" w:cs="Wingdings" w:hint="default"/>
        <w:color w:val="C0504D"/>
        <w:spacing w:val="2"/>
        <w:w w:val="104"/>
        <w:sz w:val="12"/>
        <w:szCs w:val="12"/>
        <w:lang w:val="en-US" w:eastAsia="en-US" w:bidi="en-US"/>
      </w:rPr>
    </w:lvl>
    <w:lvl w:ilvl="1" w:tplc="B246BB3A">
      <w:numFmt w:val="bullet"/>
      <w:lvlText w:val="•"/>
      <w:lvlJc w:val="left"/>
      <w:pPr>
        <w:ind w:left="292" w:hanging="113"/>
      </w:pPr>
      <w:rPr>
        <w:rFonts w:hint="default"/>
        <w:lang w:val="en-US" w:eastAsia="en-US" w:bidi="en-US"/>
      </w:rPr>
    </w:lvl>
    <w:lvl w:ilvl="2" w:tplc="187480F4">
      <w:numFmt w:val="bullet"/>
      <w:lvlText w:val="•"/>
      <w:lvlJc w:val="left"/>
      <w:pPr>
        <w:ind w:left="444" w:hanging="113"/>
      </w:pPr>
      <w:rPr>
        <w:rFonts w:hint="default"/>
        <w:lang w:val="en-US" w:eastAsia="en-US" w:bidi="en-US"/>
      </w:rPr>
    </w:lvl>
    <w:lvl w:ilvl="3" w:tplc="7A5A5134">
      <w:numFmt w:val="bullet"/>
      <w:lvlText w:val="•"/>
      <w:lvlJc w:val="left"/>
      <w:pPr>
        <w:ind w:left="596" w:hanging="113"/>
      </w:pPr>
      <w:rPr>
        <w:rFonts w:hint="default"/>
        <w:lang w:val="en-US" w:eastAsia="en-US" w:bidi="en-US"/>
      </w:rPr>
    </w:lvl>
    <w:lvl w:ilvl="4" w:tplc="CB807BD4">
      <w:numFmt w:val="bullet"/>
      <w:lvlText w:val="•"/>
      <w:lvlJc w:val="left"/>
      <w:pPr>
        <w:ind w:left="748" w:hanging="113"/>
      </w:pPr>
      <w:rPr>
        <w:rFonts w:hint="default"/>
        <w:lang w:val="en-US" w:eastAsia="en-US" w:bidi="en-US"/>
      </w:rPr>
    </w:lvl>
    <w:lvl w:ilvl="5" w:tplc="056C5E22">
      <w:numFmt w:val="bullet"/>
      <w:lvlText w:val="•"/>
      <w:lvlJc w:val="left"/>
      <w:pPr>
        <w:ind w:left="900" w:hanging="113"/>
      </w:pPr>
      <w:rPr>
        <w:rFonts w:hint="default"/>
        <w:lang w:val="en-US" w:eastAsia="en-US" w:bidi="en-US"/>
      </w:rPr>
    </w:lvl>
    <w:lvl w:ilvl="6" w:tplc="AEC687B4">
      <w:numFmt w:val="bullet"/>
      <w:lvlText w:val="•"/>
      <w:lvlJc w:val="left"/>
      <w:pPr>
        <w:ind w:left="1052" w:hanging="113"/>
      </w:pPr>
      <w:rPr>
        <w:rFonts w:hint="default"/>
        <w:lang w:val="en-US" w:eastAsia="en-US" w:bidi="en-US"/>
      </w:rPr>
    </w:lvl>
    <w:lvl w:ilvl="7" w:tplc="919A45C6">
      <w:numFmt w:val="bullet"/>
      <w:lvlText w:val="•"/>
      <w:lvlJc w:val="left"/>
      <w:pPr>
        <w:ind w:left="1204" w:hanging="113"/>
      </w:pPr>
      <w:rPr>
        <w:rFonts w:hint="default"/>
        <w:lang w:val="en-US" w:eastAsia="en-US" w:bidi="en-US"/>
      </w:rPr>
    </w:lvl>
    <w:lvl w:ilvl="8" w:tplc="0F5808B8">
      <w:numFmt w:val="bullet"/>
      <w:lvlText w:val="•"/>
      <w:lvlJc w:val="left"/>
      <w:pPr>
        <w:ind w:left="1356" w:hanging="113"/>
      </w:pPr>
      <w:rPr>
        <w:rFonts w:hint="default"/>
        <w:lang w:val="en-US" w:eastAsia="en-US" w:bidi="en-US"/>
      </w:rPr>
    </w:lvl>
  </w:abstractNum>
  <w:abstractNum w:abstractNumId="24" w15:restartNumberingAfterBreak="0">
    <w:nsid w:val="3E476A2C"/>
    <w:multiLevelType w:val="hybridMultilevel"/>
    <w:tmpl w:val="EC0E8DCA"/>
    <w:lvl w:ilvl="0" w:tplc="195ADB5C">
      <w:numFmt w:val="bullet"/>
      <w:lvlText w:val=""/>
      <w:lvlJc w:val="left"/>
      <w:pPr>
        <w:ind w:left="1135" w:hanging="309"/>
      </w:pPr>
      <w:rPr>
        <w:rFonts w:ascii="Wingdings" w:eastAsia="Wingdings" w:hAnsi="Wingdings" w:cs="Wingdings" w:hint="default"/>
        <w:w w:val="99"/>
        <w:sz w:val="16"/>
        <w:szCs w:val="16"/>
        <w:lang w:val="en-US" w:eastAsia="en-US" w:bidi="en-US"/>
      </w:rPr>
    </w:lvl>
    <w:lvl w:ilvl="1" w:tplc="F5DEF068">
      <w:numFmt w:val="bullet"/>
      <w:lvlText w:val="•"/>
      <w:lvlJc w:val="left"/>
      <w:pPr>
        <w:ind w:left="2098" w:hanging="309"/>
      </w:pPr>
      <w:rPr>
        <w:rFonts w:hint="default"/>
        <w:lang w:val="en-US" w:eastAsia="en-US" w:bidi="en-US"/>
      </w:rPr>
    </w:lvl>
    <w:lvl w:ilvl="2" w:tplc="83E2E418">
      <w:numFmt w:val="bullet"/>
      <w:lvlText w:val="•"/>
      <w:lvlJc w:val="left"/>
      <w:pPr>
        <w:ind w:left="3057" w:hanging="309"/>
      </w:pPr>
      <w:rPr>
        <w:rFonts w:hint="default"/>
        <w:lang w:val="en-US" w:eastAsia="en-US" w:bidi="en-US"/>
      </w:rPr>
    </w:lvl>
    <w:lvl w:ilvl="3" w:tplc="12964628">
      <w:numFmt w:val="bullet"/>
      <w:lvlText w:val="•"/>
      <w:lvlJc w:val="left"/>
      <w:pPr>
        <w:ind w:left="4015" w:hanging="309"/>
      </w:pPr>
      <w:rPr>
        <w:rFonts w:hint="default"/>
        <w:lang w:val="en-US" w:eastAsia="en-US" w:bidi="en-US"/>
      </w:rPr>
    </w:lvl>
    <w:lvl w:ilvl="4" w:tplc="D3A04D30">
      <w:numFmt w:val="bullet"/>
      <w:lvlText w:val="•"/>
      <w:lvlJc w:val="left"/>
      <w:pPr>
        <w:ind w:left="4974" w:hanging="309"/>
      </w:pPr>
      <w:rPr>
        <w:rFonts w:hint="default"/>
        <w:lang w:val="en-US" w:eastAsia="en-US" w:bidi="en-US"/>
      </w:rPr>
    </w:lvl>
    <w:lvl w:ilvl="5" w:tplc="7CBCDBBC">
      <w:numFmt w:val="bullet"/>
      <w:lvlText w:val="•"/>
      <w:lvlJc w:val="left"/>
      <w:pPr>
        <w:ind w:left="5933" w:hanging="309"/>
      </w:pPr>
      <w:rPr>
        <w:rFonts w:hint="default"/>
        <w:lang w:val="en-US" w:eastAsia="en-US" w:bidi="en-US"/>
      </w:rPr>
    </w:lvl>
    <w:lvl w:ilvl="6" w:tplc="374CCD2A">
      <w:numFmt w:val="bullet"/>
      <w:lvlText w:val="•"/>
      <w:lvlJc w:val="left"/>
      <w:pPr>
        <w:ind w:left="6891" w:hanging="309"/>
      </w:pPr>
      <w:rPr>
        <w:rFonts w:hint="default"/>
        <w:lang w:val="en-US" w:eastAsia="en-US" w:bidi="en-US"/>
      </w:rPr>
    </w:lvl>
    <w:lvl w:ilvl="7" w:tplc="6C8A46C2">
      <w:numFmt w:val="bullet"/>
      <w:lvlText w:val="•"/>
      <w:lvlJc w:val="left"/>
      <w:pPr>
        <w:ind w:left="7850" w:hanging="309"/>
      </w:pPr>
      <w:rPr>
        <w:rFonts w:hint="default"/>
        <w:lang w:val="en-US" w:eastAsia="en-US" w:bidi="en-US"/>
      </w:rPr>
    </w:lvl>
    <w:lvl w:ilvl="8" w:tplc="D9121A02">
      <w:numFmt w:val="bullet"/>
      <w:lvlText w:val="•"/>
      <w:lvlJc w:val="left"/>
      <w:pPr>
        <w:ind w:left="8809" w:hanging="309"/>
      </w:pPr>
      <w:rPr>
        <w:rFonts w:hint="default"/>
        <w:lang w:val="en-US" w:eastAsia="en-US" w:bidi="en-US"/>
      </w:rPr>
    </w:lvl>
  </w:abstractNum>
  <w:abstractNum w:abstractNumId="25" w15:restartNumberingAfterBreak="0">
    <w:nsid w:val="3F13793A"/>
    <w:multiLevelType w:val="hybridMultilevel"/>
    <w:tmpl w:val="EC30946E"/>
    <w:lvl w:ilvl="0" w:tplc="CA88393A">
      <w:numFmt w:val="bullet"/>
      <w:lvlText w:val=""/>
      <w:lvlJc w:val="left"/>
      <w:pPr>
        <w:ind w:left="1285" w:hanging="480"/>
      </w:pPr>
      <w:rPr>
        <w:rFonts w:ascii="Wingdings" w:eastAsia="Wingdings" w:hAnsi="Wingdings" w:cs="Wingdings" w:hint="default"/>
        <w:w w:val="100"/>
        <w:sz w:val="24"/>
        <w:szCs w:val="24"/>
        <w:lang w:val="en-US" w:eastAsia="en-US" w:bidi="en-US"/>
      </w:rPr>
    </w:lvl>
    <w:lvl w:ilvl="1" w:tplc="E66EBAC4">
      <w:numFmt w:val="bullet"/>
      <w:lvlText w:val="•"/>
      <w:lvlJc w:val="left"/>
      <w:pPr>
        <w:ind w:left="2224" w:hanging="480"/>
      </w:pPr>
      <w:rPr>
        <w:rFonts w:hint="default"/>
        <w:lang w:val="en-US" w:eastAsia="en-US" w:bidi="en-US"/>
      </w:rPr>
    </w:lvl>
    <w:lvl w:ilvl="2" w:tplc="88824502">
      <w:numFmt w:val="bullet"/>
      <w:lvlText w:val="•"/>
      <w:lvlJc w:val="left"/>
      <w:pPr>
        <w:ind w:left="3169" w:hanging="480"/>
      </w:pPr>
      <w:rPr>
        <w:rFonts w:hint="default"/>
        <w:lang w:val="en-US" w:eastAsia="en-US" w:bidi="en-US"/>
      </w:rPr>
    </w:lvl>
    <w:lvl w:ilvl="3" w:tplc="AA923428">
      <w:numFmt w:val="bullet"/>
      <w:lvlText w:val="•"/>
      <w:lvlJc w:val="left"/>
      <w:pPr>
        <w:ind w:left="4113" w:hanging="480"/>
      </w:pPr>
      <w:rPr>
        <w:rFonts w:hint="default"/>
        <w:lang w:val="en-US" w:eastAsia="en-US" w:bidi="en-US"/>
      </w:rPr>
    </w:lvl>
    <w:lvl w:ilvl="4" w:tplc="3A9E38D8">
      <w:numFmt w:val="bullet"/>
      <w:lvlText w:val="•"/>
      <w:lvlJc w:val="left"/>
      <w:pPr>
        <w:ind w:left="5058" w:hanging="480"/>
      </w:pPr>
      <w:rPr>
        <w:rFonts w:hint="default"/>
        <w:lang w:val="en-US" w:eastAsia="en-US" w:bidi="en-US"/>
      </w:rPr>
    </w:lvl>
    <w:lvl w:ilvl="5" w:tplc="3AB0C6CA">
      <w:numFmt w:val="bullet"/>
      <w:lvlText w:val="•"/>
      <w:lvlJc w:val="left"/>
      <w:pPr>
        <w:ind w:left="6003" w:hanging="480"/>
      </w:pPr>
      <w:rPr>
        <w:rFonts w:hint="default"/>
        <w:lang w:val="en-US" w:eastAsia="en-US" w:bidi="en-US"/>
      </w:rPr>
    </w:lvl>
    <w:lvl w:ilvl="6" w:tplc="D840906A">
      <w:numFmt w:val="bullet"/>
      <w:lvlText w:val="•"/>
      <w:lvlJc w:val="left"/>
      <w:pPr>
        <w:ind w:left="6947" w:hanging="480"/>
      </w:pPr>
      <w:rPr>
        <w:rFonts w:hint="default"/>
        <w:lang w:val="en-US" w:eastAsia="en-US" w:bidi="en-US"/>
      </w:rPr>
    </w:lvl>
    <w:lvl w:ilvl="7" w:tplc="C978927C">
      <w:numFmt w:val="bullet"/>
      <w:lvlText w:val="•"/>
      <w:lvlJc w:val="left"/>
      <w:pPr>
        <w:ind w:left="7892" w:hanging="480"/>
      </w:pPr>
      <w:rPr>
        <w:rFonts w:hint="default"/>
        <w:lang w:val="en-US" w:eastAsia="en-US" w:bidi="en-US"/>
      </w:rPr>
    </w:lvl>
    <w:lvl w:ilvl="8" w:tplc="07A2255A">
      <w:numFmt w:val="bullet"/>
      <w:lvlText w:val="•"/>
      <w:lvlJc w:val="left"/>
      <w:pPr>
        <w:ind w:left="8837" w:hanging="480"/>
      </w:pPr>
      <w:rPr>
        <w:rFonts w:hint="default"/>
        <w:lang w:val="en-US" w:eastAsia="en-US" w:bidi="en-US"/>
      </w:rPr>
    </w:lvl>
  </w:abstractNum>
  <w:abstractNum w:abstractNumId="26" w15:restartNumberingAfterBreak="0">
    <w:nsid w:val="4616036A"/>
    <w:multiLevelType w:val="hybridMultilevel"/>
    <w:tmpl w:val="4E408240"/>
    <w:lvl w:ilvl="0" w:tplc="63321542">
      <w:numFmt w:val="bullet"/>
      <w:lvlText w:val=""/>
      <w:lvlJc w:val="left"/>
      <w:pPr>
        <w:ind w:left="1261" w:hanging="480"/>
      </w:pPr>
      <w:rPr>
        <w:rFonts w:ascii="Symbol" w:eastAsia="Symbol" w:hAnsi="Symbol" w:cs="Symbol" w:hint="default"/>
        <w:w w:val="100"/>
        <w:sz w:val="24"/>
        <w:szCs w:val="24"/>
        <w:lang w:val="en-US" w:eastAsia="en-US" w:bidi="en-US"/>
      </w:rPr>
    </w:lvl>
    <w:lvl w:ilvl="1" w:tplc="E5767C12">
      <w:numFmt w:val="bullet"/>
      <w:lvlText w:val="•"/>
      <w:lvlJc w:val="left"/>
      <w:pPr>
        <w:ind w:left="2206" w:hanging="480"/>
      </w:pPr>
      <w:rPr>
        <w:rFonts w:hint="default"/>
        <w:lang w:val="en-US" w:eastAsia="en-US" w:bidi="en-US"/>
      </w:rPr>
    </w:lvl>
    <w:lvl w:ilvl="2" w:tplc="27C4E14E">
      <w:numFmt w:val="bullet"/>
      <w:lvlText w:val="•"/>
      <w:lvlJc w:val="left"/>
      <w:pPr>
        <w:ind w:left="3153" w:hanging="480"/>
      </w:pPr>
      <w:rPr>
        <w:rFonts w:hint="default"/>
        <w:lang w:val="en-US" w:eastAsia="en-US" w:bidi="en-US"/>
      </w:rPr>
    </w:lvl>
    <w:lvl w:ilvl="3" w:tplc="1338B0EE">
      <w:numFmt w:val="bullet"/>
      <w:lvlText w:val="•"/>
      <w:lvlJc w:val="left"/>
      <w:pPr>
        <w:ind w:left="4099" w:hanging="480"/>
      </w:pPr>
      <w:rPr>
        <w:rFonts w:hint="default"/>
        <w:lang w:val="en-US" w:eastAsia="en-US" w:bidi="en-US"/>
      </w:rPr>
    </w:lvl>
    <w:lvl w:ilvl="4" w:tplc="30C2E68C">
      <w:numFmt w:val="bullet"/>
      <w:lvlText w:val="•"/>
      <w:lvlJc w:val="left"/>
      <w:pPr>
        <w:ind w:left="5046" w:hanging="480"/>
      </w:pPr>
      <w:rPr>
        <w:rFonts w:hint="default"/>
        <w:lang w:val="en-US" w:eastAsia="en-US" w:bidi="en-US"/>
      </w:rPr>
    </w:lvl>
    <w:lvl w:ilvl="5" w:tplc="47026488">
      <w:numFmt w:val="bullet"/>
      <w:lvlText w:val="•"/>
      <w:lvlJc w:val="left"/>
      <w:pPr>
        <w:ind w:left="5993" w:hanging="480"/>
      </w:pPr>
      <w:rPr>
        <w:rFonts w:hint="default"/>
        <w:lang w:val="en-US" w:eastAsia="en-US" w:bidi="en-US"/>
      </w:rPr>
    </w:lvl>
    <w:lvl w:ilvl="6" w:tplc="24AE8A22">
      <w:numFmt w:val="bullet"/>
      <w:lvlText w:val="•"/>
      <w:lvlJc w:val="left"/>
      <w:pPr>
        <w:ind w:left="6939" w:hanging="480"/>
      </w:pPr>
      <w:rPr>
        <w:rFonts w:hint="default"/>
        <w:lang w:val="en-US" w:eastAsia="en-US" w:bidi="en-US"/>
      </w:rPr>
    </w:lvl>
    <w:lvl w:ilvl="7" w:tplc="DB886D00">
      <w:numFmt w:val="bullet"/>
      <w:lvlText w:val="•"/>
      <w:lvlJc w:val="left"/>
      <w:pPr>
        <w:ind w:left="7886" w:hanging="480"/>
      </w:pPr>
      <w:rPr>
        <w:rFonts w:hint="default"/>
        <w:lang w:val="en-US" w:eastAsia="en-US" w:bidi="en-US"/>
      </w:rPr>
    </w:lvl>
    <w:lvl w:ilvl="8" w:tplc="14EE6892">
      <w:numFmt w:val="bullet"/>
      <w:lvlText w:val="•"/>
      <w:lvlJc w:val="left"/>
      <w:pPr>
        <w:ind w:left="8833" w:hanging="480"/>
      </w:pPr>
      <w:rPr>
        <w:rFonts w:hint="default"/>
        <w:lang w:val="en-US" w:eastAsia="en-US" w:bidi="en-US"/>
      </w:rPr>
    </w:lvl>
  </w:abstractNum>
  <w:abstractNum w:abstractNumId="27" w15:restartNumberingAfterBreak="0">
    <w:nsid w:val="4621366B"/>
    <w:multiLevelType w:val="hybridMultilevel"/>
    <w:tmpl w:val="BC6C0682"/>
    <w:lvl w:ilvl="0" w:tplc="1BD65630">
      <w:numFmt w:val="bullet"/>
      <w:lvlText w:val=""/>
      <w:lvlJc w:val="left"/>
      <w:pPr>
        <w:ind w:left="1285" w:hanging="480"/>
      </w:pPr>
      <w:rPr>
        <w:rFonts w:ascii="Symbol" w:eastAsia="Symbol" w:hAnsi="Symbol" w:cs="Symbol" w:hint="default"/>
        <w:w w:val="100"/>
        <w:sz w:val="24"/>
        <w:szCs w:val="24"/>
        <w:lang w:val="en-US" w:eastAsia="en-US" w:bidi="en-US"/>
      </w:rPr>
    </w:lvl>
    <w:lvl w:ilvl="1" w:tplc="E710D260">
      <w:numFmt w:val="bullet"/>
      <w:lvlText w:val="•"/>
      <w:lvlJc w:val="left"/>
      <w:pPr>
        <w:ind w:left="2224" w:hanging="480"/>
      </w:pPr>
      <w:rPr>
        <w:rFonts w:hint="default"/>
        <w:lang w:val="en-US" w:eastAsia="en-US" w:bidi="en-US"/>
      </w:rPr>
    </w:lvl>
    <w:lvl w:ilvl="2" w:tplc="2588404A">
      <w:numFmt w:val="bullet"/>
      <w:lvlText w:val="•"/>
      <w:lvlJc w:val="left"/>
      <w:pPr>
        <w:ind w:left="3169" w:hanging="480"/>
      </w:pPr>
      <w:rPr>
        <w:rFonts w:hint="default"/>
        <w:lang w:val="en-US" w:eastAsia="en-US" w:bidi="en-US"/>
      </w:rPr>
    </w:lvl>
    <w:lvl w:ilvl="3" w:tplc="E1AACAEE">
      <w:numFmt w:val="bullet"/>
      <w:lvlText w:val="•"/>
      <w:lvlJc w:val="left"/>
      <w:pPr>
        <w:ind w:left="4113" w:hanging="480"/>
      </w:pPr>
      <w:rPr>
        <w:rFonts w:hint="default"/>
        <w:lang w:val="en-US" w:eastAsia="en-US" w:bidi="en-US"/>
      </w:rPr>
    </w:lvl>
    <w:lvl w:ilvl="4" w:tplc="C3B4497A">
      <w:numFmt w:val="bullet"/>
      <w:lvlText w:val="•"/>
      <w:lvlJc w:val="left"/>
      <w:pPr>
        <w:ind w:left="5058" w:hanging="480"/>
      </w:pPr>
      <w:rPr>
        <w:rFonts w:hint="default"/>
        <w:lang w:val="en-US" w:eastAsia="en-US" w:bidi="en-US"/>
      </w:rPr>
    </w:lvl>
    <w:lvl w:ilvl="5" w:tplc="225EE80E">
      <w:numFmt w:val="bullet"/>
      <w:lvlText w:val="•"/>
      <w:lvlJc w:val="left"/>
      <w:pPr>
        <w:ind w:left="6003" w:hanging="480"/>
      </w:pPr>
      <w:rPr>
        <w:rFonts w:hint="default"/>
        <w:lang w:val="en-US" w:eastAsia="en-US" w:bidi="en-US"/>
      </w:rPr>
    </w:lvl>
    <w:lvl w:ilvl="6" w:tplc="F4646304">
      <w:numFmt w:val="bullet"/>
      <w:lvlText w:val="•"/>
      <w:lvlJc w:val="left"/>
      <w:pPr>
        <w:ind w:left="6947" w:hanging="480"/>
      </w:pPr>
      <w:rPr>
        <w:rFonts w:hint="default"/>
        <w:lang w:val="en-US" w:eastAsia="en-US" w:bidi="en-US"/>
      </w:rPr>
    </w:lvl>
    <w:lvl w:ilvl="7" w:tplc="05F4DCE0">
      <w:numFmt w:val="bullet"/>
      <w:lvlText w:val="•"/>
      <w:lvlJc w:val="left"/>
      <w:pPr>
        <w:ind w:left="7892" w:hanging="480"/>
      </w:pPr>
      <w:rPr>
        <w:rFonts w:hint="default"/>
        <w:lang w:val="en-US" w:eastAsia="en-US" w:bidi="en-US"/>
      </w:rPr>
    </w:lvl>
    <w:lvl w:ilvl="8" w:tplc="084CA7DA">
      <w:numFmt w:val="bullet"/>
      <w:lvlText w:val="•"/>
      <w:lvlJc w:val="left"/>
      <w:pPr>
        <w:ind w:left="8837" w:hanging="480"/>
      </w:pPr>
      <w:rPr>
        <w:rFonts w:hint="default"/>
        <w:lang w:val="en-US" w:eastAsia="en-US" w:bidi="en-US"/>
      </w:rPr>
    </w:lvl>
  </w:abstractNum>
  <w:abstractNum w:abstractNumId="28" w15:restartNumberingAfterBreak="0">
    <w:nsid w:val="47DE5CE0"/>
    <w:multiLevelType w:val="hybridMultilevel"/>
    <w:tmpl w:val="6E0C24AE"/>
    <w:lvl w:ilvl="0" w:tplc="722A1282">
      <w:start w:val="1"/>
      <w:numFmt w:val="decimal"/>
      <w:lvlText w:val="%1."/>
      <w:lvlJc w:val="left"/>
      <w:pPr>
        <w:ind w:left="954" w:hanging="236"/>
      </w:pPr>
      <w:rPr>
        <w:rFonts w:ascii="Calibri" w:eastAsia="Calibri" w:hAnsi="Calibri" w:cs="Calibri" w:hint="default"/>
        <w:w w:val="100"/>
        <w:sz w:val="24"/>
        <w:szCs w:val="24"/>
        <w:lang w:val="en-US" w:eastAsia="en-US" w:bidi="en-US"/>
      </w:rPr>
    </w:lvl>
    <w:lvl w:ilvl="1" w:tplc="48CE6ABE">
      <w:start w:val="1"/>
      <w:numFmt w:val="decimal"/>
      <w:lvlText w:val="%1.%2."/>
      <w:lvlJc w:val="left"/>
      <w:pPr>
        <w:ind w:left="1616" w:hanging="418"/>
      </w:pPr>
      <w:rPr>
        <w:rFonts w:ascii="Calibri" w:eastAsia="Calibri" w:hAnsi="Calibri" w:cs="Calibri" w:hint="default"/>
        <w:spacing w:val="-5"/>
        <w:w w:val="100"/>
        <w:sz w:val="24"/>
        <w:szCs w:val="24"/>
        <w:lang w:val="en-US" w:eastAsia="en-US" w:bidi="en-US"/>
      </w:rPr>
    </w:lvl>
    <w:lvl w:ilvl="2" w:tplc="86B2EB14">
      <w:numFmt w:val="bullet"/>
      <w:lvlText w:val="•"/>
      <w:lvlJc w:val="left"/>
      <w:pPr>
        <w:ind w:left="2631" w:hanging="418"/>
      </w:pPr>
      <w:rPr>
        <w:rFonts w:hint="default"/>
        <w:lang w:val="en-US" w:eastAsia="en-US" w:bidi="en-US"/>
      </w:rPr>
    </w:lvl>
    <w:lvl w:ilvl="3" w:tplc="FE301ECE">
      <w:numFmt w:val="bullet"/>
      <w:lvlText w:val="•"/>
      <w:lvlJc w:val="left"/>
      <w:pPr>
        <w:ind w:left="3643" w:hanging="418"/>
      </w:pPr>
      <w:rPr>
        <w:rFonts w:hint="default"/>
        <w:lang w:val="en-US" w:eastAsia="en-US" w:bidi="en-US"/>
      </w:rPr>
    </w:lvl>
    <w:lvl w:ilvl="4" w:tplc="3ADC9BB2">
      <w:numFmt w:val="bullet"/>
      <w:lvlText w:val="•"/>
      <w:lvlJc w:val="left"/>
      <w:pPr>
        <w:ind w:left="4655" w:hanging="418"/>
      </w:pPr>
      <w:rPr>
        <w:rFonts w:hint="default"/>
        <w:lang w:val="en-US" w:eastAsia="en-US" w:bidi="en-US"/>
      </w:rPr>
    </w:lvl>
    <w:lvl w:ilvl="5" w:tplc="A1885922">
      <w:numFmt w:val="bullet"/>
      <w:lvlText w:val="•"/>
      <w:lvlJc w:val="left"/>
      <w:pPr>
        <w:ind w:left="5667" w:hanging="418"/>
      </w:pPr>
      <w:rPr>
        <w:rFonts w:hint="default"/>
        <w:lang w:val="en-US" w:eastAsia="en-US" w:bidi="en-US"/>
      </w:rPr>
    </w:lvl>
    <w:lvl w:ilvl="6" w:tplc="DB74A0D8">
      <w:numFmt w:val="bullet"/>
      <w:lvlText w:val="•"/>
      <w:lvlJc w:val="left"/>
      <w:pPr>
        <w:ind w:left="6679" w:hanging="418"/>
      </w:pPr>
      <w:rPr>
        <w:rFonts w:hint="default"/>
        <w:lang w:val="en-US" w:eastAsia="en-US" w:bidi="en-US"/>
      </w:rPr>
    </w:lvl>
    <w:lvl w:ilvl="7" w:tplc="234227DE">
      <w:numFmt w:val="bullet"/>
      <w:lvlText w:val="•"/>
      <w:lvlJc w:val="left"/>
      <w:pPr>
        <w:ind w:left="7690" w:hanging="418"/>
      </w:pPr>
      <w:rPr>
        <w:rFonts w:hint="default"/>
        <w:lang w:val="en-US" w:eastAsia="en-US" w:bidi="en-US"/>
      </w:rPr>
    </w:lvl>
    <w:lvl w:ilvl="8" w:tplc="DFF45766">
      <w:numFmt w:val="bullet"/>
      <w:lvlText w:val="•"/>
      <w:lvlJc w:val="left"/>
      <w:pPr>
        <w:ind w:left="8702" w:hanging="418"/>
      </w:pPr>
      <w:rPr>
        <w:rFonts w:hint="default"/>
        <w:lang w:val="en-US" w:eastAsia="en-US" w:bidi="en-US"/>
      </w:rPr>
    </w:lvl>
  </w:abstractNum>
  <w:abstractNum w:abstractNumId="29" w15:restartNumberingAfterBreak="0">
    <w:nsid w:val="482E5BC3"/>
    <w:multiLevelType w:val="hybridMultilevel"/>
    <w:tmpl w:val="3130477E"/>
    <w:lvl w:ilvl="0" w:tplc="FC06F77A">
      <w:numFmt w:val="bullet"/>
      <w:lvlText w:val=""/>
      <w:lvlJc w:val="left"/>
      <w:pPr>
        <w:ind w:left="1362" w:hanging="480"/>
      </w:pPr>
      <w:rPr>
        <w:rFonts w:ascii="Wingdings" w:eastAsia="Wingdings" w:hAnsi="Wingdings" w:cs="Wingdings" w:hint="default"/>
        <w:w w:val="100"/>
        <w:sz w:val="12"/>
        <w:szCs w:val="12"/>
        <w:lang w:val="en-US" w:eastAsia="en-US" w:bidi="en-US"/>
      </w:rPr>
    </w:lvl>
    <w:lvl w:ilvl="1" w:tplc="BDEEE6FA">
      <w:numFmt w:val="bullet"/>
      <w:lvlText w:val="•"/>
      <w:lvlJc w:val="left"/>
      <w:pPr>
        <w:ind w:left="2296" w:hanging="480"/>
      </w:pPr>
      <w:rPr>
        <w:rFonts w:hint="default"/>
        <w:lang w:val="en-US" w:eastAsia="en-US" w:bidi="en-US"/>
      </w:rPr>
    </w:lvl>
    <w:lvl w:ilvl="2" w:tplc="A6B63A60">
      <w:numFmt w:val="bullet"/>
      <w:lvlText w:val="•"/>
      <w:lvlJc w:val="left"/>
      <w:pPr>
        <w:ind w:left="3233" w:hanging="480"/>
      </w:pPr>
      <w:rPr>
        <w:rFonts w:hint="default"/>
        <w:lang w:val="en-US" w:eastAsia="en-US" w:bidi="en-US"/>
      </w:rPr>
    </w:lvl>
    <w:lvl w:ilvl="3" w:tplc="03D0B054">
      <w:numFmt w:val="bullet"/>
      <w:lvlText w:val="•"/>
      <w:lvlJc w:val="left"/>
      <w:pPr>
        <w:ind w:left="4169" w:hanging="480"/>
      </w:pPr>
      <w:rPr>
        <w:rFonts w:hint="default"/>
        <w:lang w:val="en-US" w:eastAsia="en-US" w:bidi="en-US"/>
      </w:rPr>
    </w:lvl>
    <w:lvl w:ilvl="4" w:tplc="18200D2C">
      <w:numFmt w:val="bullet"/>
      <w:lvlText w:val="•"/>
      <w:lvlJc w:val="left"/>
      <w:pPr>
        <w:ind w:left="5106" w:hanging="480"/>
      </w:pPr>
      <w:rPr>
        <w:rFonts w:hint="default"/>
        <w:lang w:val="en-US" w:eastAsia="en-US" w:bidi="en-US"/>
      </w:rPr>
    </w:lvl>
    <w:lvl w:ilvl="5" w:tplc="901852EC">
      <w:numFmt w:val="bullet"/>
      <w:lvlText w:val="•"/>
      <w:lvlJc w:val="left"/>
      <w:pPr>
        <w:ind w:left="6043" w:hanging="480"/>
      </w:pPr>
      <w:rPr>
        <w:rFonts w:hint="default"/>
        <w:lang w:val="en-US" w:eastAsia="en-US" w:bidi="en-US"/>
      </w:rPr>
    </w:lvl>
    <w:lvl w:ilvl="6" w:tplc="B39C08D4">
      <w:numFmt w:val="bullet"/>
      <w:lvlText w:val="•"/>
      <w:lvlJc w:val="left"/>
      <w:pPr>
        <w:ind w:left="6979" w:hanging="480"/>
      </w:pPr>
      <w:rPr>
        <w:rFonts w:hint="default"/>
        <w:lang w:val="en-US" w:eastAsia="en-US" w:bidi="en-US"/>
      </w:rPr>
    </w:lvl>
    <w:lvl w:ilvl="7" w:tplc="2FFC41F4">
      <w:numFmt w:val="bullet"/>
      <w:lvlText w:val="•"/>
      <w:lvlJc w:val="left"/>
      <w:pPr>
        <w:ind w:left="7916" w:hanging="480"/>
      </w:pPr>
      <w:rPr>
        <w:rFonts w:hint="default"/>
        <w:lang w:val="en-US" w:eastAsia="en-US" w:bidi="en-US"/>
      </w:rPr>
    </w:lvl>
    <w:lvl w:ilvl="8" w:tplc="917244BE">
      <w:numFmt w:val="bullet"/>
      <w:lvlText w:val="•"/>
      <w:lvlJc w:val="left"/>
      <w:pPr>
        <w:ind w:left="8853" w:hanging="480"/>
      </w:pPr>
      <w:rPr>
        <w:rFonts w:hint="default"/>
        <w:lang w:val="en-US" w:eastAsia="en-US" w:bidi="en-US"/>
      </w:rPr>
    </w:lvl>
  </w:abstractNum>
  <w:abstractNum w:abstractNumId="30" w15:restartNumberingAfterBreak="0">
    <w:nsid w:val="485237EC"/>
    <w:multiLevelType w:val="hybridMultilevel"/>
    <w:tmpl w:val="4CBE8B26"/>
    <w:lvl w:ilvl="0" w:tplc="99666FDA">
      <w:start w:val="1"/>
      <w:numFmt w:val="decimal"/>
      <w:lvlText w:val="%1."/>
      <w:lvlJc w:val="left"/>
      <w:pPr>
        <w:ind w:left="954" w:hanging="236"/>
      </w:pPr>
      <w:rPr>
        <w:rFonts w:ascii="Calibri" w:eastAsia="Calibri" w:hAnsi="Calibri" w:cs="Calibri" w:hint="default"/>
        <w:w w:val="100"/>
        <w:sz w:val="24"/>
        <w:szCs w:val="24"/>
        <w:lang w:val="en-US" w:eastAsia="en-US" w:bidi="en-US"/>
      </w:rPr>
    </w:lvl>
    <w:lvl w:ilvl="1" w:tplc="995AAE04">
      <w:start w:val="1"/>
      <w:numFmt w:val="decimal"/>
      <w:lvlText w:val="%1.%2."/>
      <w:lvlJc w:val="left"/>
      <w:pPr>
        <w:ind w:left="1616" w:hanging="418"/>
      </w:pPr>
      <w:rPr>
        <w:rFonts w:ascii="Calibri" w:eastAsia="Calibri" w:hAnsi="Calibri" w:cs="Calibri" w:hint="default"/>
        <w:spacing w:val="-5"/>
        <w:w w:val="100"/>
        <w:sz w:val="24"/>
        <w:szCs w:val="24"/>
        <w:lang w:val="en-US" w:eastAsia="en-US" w:bidi="en-US"/>
      </w:rPr>
    </w:lvl>
    <w:lvl w:ilvl="2" w:tplc="60C49316">
      <w:numFmt w:val="bullet"/>
      <w:lvlText w:val="•"/>
      <w:lvlJc w:val="left"/>
      <w:pPr>
        <w:ind w:left="2631" w:hanging="418"/>
      </w:pPr>
      <w:rPr>
        <w:rFonts w:hint="default"/>
        <w:lang w:val="en-US" w:eastAsia="en-US" w:bidi="en-US"/>
      </w:rPr>
    </w:lvl>
    <w:lvl w:ilvl="3" w:tplc="4E8EED7A">
      <w:numFmt w:val="bullet"/>
      <w:lvlText w:val="•"/>
      <w:lvlJc w:val="left"/>
      <w:pPr>
        <w:ind w:left="3643" w:hanging="418"/>
      </w:pPr>
      <w:rPr>
        <w:rFonts w:hint="default"/>
        <w:lang w:val="en-US" w:eastAsia="en-US" w:bidi="en-US"/>
      </w:rPr>
    </w:lvl>
    <w:lvl w:ilvl="4" w:tplc="16808878">
      <w:numFmt w:val="bullet"/>
      <w:lvlText w:val="•"/>
      <w:lvlJc w:val="left"/>
      <w:pPr>
        <w:ind w:left="4655" w:hanging="418"/>
      </w:pPr>
      <w:rPr>
        <w:rFonts w:hint="default"/>
        <w:lang w:val="en-US" w:eastAsia="en-US" w:bidi="en-US"/>
      </w:rPr>
    </w:lvl>
    <w:lvl w:ilvl="5" w:tplc="C76C3196">
      <w:numFmt w:val="bullet"/>
      <w:lvlText w:val="•"/>
      <w:lvlJc w:val="left"/>
      <w:pPr>
        <w:ind w:left="5667" w:hanging="418"/>
      </w:pPr>
      <w:rPr>
        <w:rFonts w:hint="default"/>
        <w:lang w:val="en-US" w:eastAsia="en-US" w:bidi="en-US"/>
      </w:rPr>
    </w:lvl>
    <w:lvl w:ilvl="6" w:tplc="D06A25E6">
      <w:numFmt w:val="bullet"/>
      <w:lvlText w:val="•"/>
      <w:lvlJc w:val="left"/>
      <w:pPr>
        <w:ind w:left="6679" w:hanging="418"/>
      </w:pPr>
      <w:rPr>
        <w:rFonts w:hint="default"/>
        <w:lang w:val="en-US" w:eastAsia="en-US" w:bidi="en-US"/>
      </w:rPr>
    </w:lvl>
    <w:lvl w:ilvl="7" w:tplc="632AB490">
      <w:numFmt w:val="bullet"/>
      <w:lvlText w:val="•"/>
      <w:lvlJc w:val="left"/>
      <w:pPr>
        <w:ind w:left="7690" w:hanging="418"/>
      </w:pPr>
      <w:rPr>
        <w:rFonts w:hint="default"/>
        <w:lang w:val="en-US" w:eastAsia="en-US" w:bidi="en-US"/>
      </w:rPr>
    </w:lvl>
    <w:lvl w:ilvl="8" w:tplc="852456F6">
      <w:numFmt w:val="bullet"/>
      <w:lvlText w:val="•"/>
      <w:lvlJc w:val="left"/>
      <w:pPr>
        <w:ind w:left="8702" w:hanging="418"/>
      </w:pPr>
      <w:rPr>
        <w:rFonts w:hint="default"/>
        <w:lang w:val="en-US" w:eastAsia="en-US" w:bidi="en-US"/>
      </w:rPr>
    </w:lvl>
  </w:abstractNum>
  <w:abstractNum w:abstractNumId="31" w15:restartNumberingAfterBreak="0">
    <w:nsid w:val="4D341270"/>
    <w:multiLevelType w:val="hybridMultilevel"/>
    <w:tmpl w:val="30689490"/>
    <w:lvl w:ilvl="0" w:tplc="EA4C23BA">
      <w:start w:val="1"/>
      <w:numFmt w:val="decimal"/>
      <w:lvlText w:val="%1."/>
      <w:lvlJc w:val="left"/>
      <w:pPr>
        <w:ind w:left="718" w:hanging="177"/>
        <w:jc w:val="right"/>
      </w:pPr>
      <w:rPr>
        <w:rFonts w:hint="default"/>
        <w:spacing w:val="2"/>
        <w:w w:val="102"/>
        <w:lang w:val="en-US" w:eastAsia="en-US" w:bidi="en-US"/>
      </w:rPr>
    </w:lvl>
    <w:lvl w:ilvl="1" w:tplc="05FE3D5E">
      <w:start w:val="1"/>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92706DBE">
      <w:start w:val="1"/>
      <w:numFmt w:val="decimal"/>
      <w:lvlText w:val="%1.%2.%3."/>
      <w:lvlJc w:val="left"/>
      <w:pPr>
        <w:ind w:left="1400" w:hanging="601"/>
      </w:pPr>
      <w:rPr>
        <w:rFonts w:ascii="Calibri" w:eastAsia="Calibri" w:hAnsi="Calibri" w:cs="Calibri" w:hint="default"/>
        <w:spacing w:val="-1"/>
        <w:w w:val="100"/>
        <w:sz w:val="24"/>
        <w:szCs w:val="24"/>
        <w:lang w:val="en-US" w:eastAsia="en-US" w:bidi="en-US"/>
      </w:rPr>
    </w:lvl>
    <w:lvl w:ilvl="3" w:tplc="9D868422">
      <w:numFmt w:val="bullet"/>
      <w:lvlText w:val="•"/>
      <w:lvlJc w:val="left"/>
      <w:pPr>
        <w:ind w:left="1608" w:hanging="263"/>
      </w:pPr>
      <w:rPr>
        <w:rFonts w:ascii="Arial" w:eastAsia="Arial" w:hAnsi="Arial" w:cs="Arial" w:hint="default"/>
        <w:w w:val="102"/>
        <w:sz w:val="18"/>
        <w:szCs w:val="18"/>
        <w:lang w:val="en-US" w:eastAsia="en-US" w:bidi="en-US"/>
      </w:rPr>
    </w:lvl>
    <w:lvl w:ilvl="4" w:tplc="6C4AAE52">
      <w:numFmt w:val="bullet"/>
      <w:lvlText w:val="•"/>
      <w:lvlJc w:val="left"/>
      <w:pPr>
        <w:ind w:left="1766" w:hanging="263"/>
      </w:pPr>
      <w:rPr>
        <w:rFonts w:hint="default"/>
        <w:lang w:val="en-US" w:eastAsia="en-US" w:bidi="en-US"/>
      </w:rPr>
    </w:lvl>
    <w:lvl w:ilvl="5" w:tplc="EB0CDEEA">
      <w:numFmt w:val="bullet"/>
      <w:lvlText w:val="•"/>
      <w:lvlJc w:val="left"/>
      <w:pPr>
        <w:ind w:left="1932" w:hanging="263"/>
      </w:pPr>
      <w:rPr>
        <w:rFonts w:hint="default"/>
        <w:lang w:val="en-US" w:eastAsia="en-US" w:bidi="en-US"/>
      </w:rPr>
    </w:lvl>
    <w:lvl w:ilvl="6" w:tplc="5FB03F9E">
      <w:numFmt w:val="bullet"/>
      <w:lvlText w:val="•"/>
      <w:lvlJc w:val="left"/>
      <w:pPr>
        <w:ind w:left="2099" w:hanging="263"/>
      </w:pPr>
      <w:rPr>
        <w:rFonts w:hint="default"/>
        <w:lang w:val="en-US" w:eastAsia="en-US" w:bidi="en-US"/>
      </w:rPr>
    </w:lvl>
    <w:lvl w:ilvl="7" w:tplc="DD5A7922">
      <w:numFmt w:val="bullet"/>
      <w:lvlText w:val="•"/>
      <w:lvlJc w:val="left"/>
      <w:pPr>
        <w:ind w:left="2265" w:hanging="263"/>
      </w:pPr>
      <w:rPr>
        <w:rFonts w:hint="default"/>
        <w:lang w:val="en-US" w:eastAsia="en-US" w:bidi="en-US"/>
      </w:rPr>
    </w:lvl>
    <w:lvl w:ilvl="8" w:tplc="AD787122">
      <w:numFmt w:val="bullet"/>
      <w:lvlText w:val="•"/>
      <w:lvlJc w:val="left"/>
      <w:pPr>
        <w:ind w:left="2432" w:hanging="263"/>
      </w:pPr>
      <w:rPr>
        <w:rFonts w:hint="default"/>
        <w:lang w:val="en-US" w:eastAsia="en-US" w:bidi="en-US"/>
      </w:rPr>
    </w:lvl>
  </w:abstractNum>
  <w:abstractNum w:abstractNumId="32" w15:restartNumberingAfterBreak="0">
    <w:nsid w:val="4E303C80"/>
    <w:multiLevelType w:val="hybridMultilevel"/>
    <w:tmpl w:val="820C7FE6"/>
    <w:lvl w:ilvl="0" w:tplc="3014F5E4">
      <w:start w:val="8"/>
      <w:numFmt w:val="decimal"/>
      <w:lvlText w:val="%1"/>
      <w:lvlJc w:val="left"/>
      <w:pPr>
        <w:ind w:left="853" w:hanging="418"/>
      </w:pPr>
      <w:rPr>
        <w:rFonts w:hint="default"/>
        <w:lang w:val="en-US" w:eastAsia="en-US" w:bidi="en-US"/>
      </w:rPr>
    </w:lvl>
    <w:lvl w:ilvl="1" w:tplc="AE3A784A">
      <w:start w:val="1"/>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1DFE0C84">
      <w:start w:val="1"/>
      <w:numFmt w:val="decimal"/>
      <w:lvlText w:val="%1.%2.%3."/>
      <w:lvlJc w:val="left"/>
      <w:pPr>
        <w:ind w:left="1354" w:hanging="600"/>
      </w:pPr>
      <w:rPr>
        <w:rFonts w:ascii="Calibri" w:eastAsia="Calibri" w:hAnsi="Calibri" w:cs="Calibri" w:hint="default"/>
        <w:spacing w:val="-6"/>
        <w:w w:val="100"/>
        <w:sz w:val="24"/>
        <w:szCs w:val="24"/>
        <w:lang w:val="en-US" w:eastAsia="en-US" w:bidi="en-US"/>
      </w:rPr>
    </w:lvl>
    <w:lvl w:ilvl="3" w:tplc="A8A8A13C">
      <w:numFmt w:val="bullet"/>
      <w:lvlText w:val="•"/>
      <w:lvlJc w:val="left"/>
      <w:pPr>
        <w:ind w:left="3441" w:hanging="600"/>
      </w:pPr>
      <w:rPr>
        <w:rFonts w:hint="default"/>
        <w:lang w:val="en-US" w:eastAsia="en-US" w:bidi="en-US"/>
      </w:rPr>
    </w:lvl>
    <w:lvl w:ilvl="4" w:tplc="133E71D2">
      <w:numFmt w:val="bullet"/>
      <w:lvlText w:val="•"/>
      <w:lvlJc w:val="left"/>
      <w:pPr>
        <w:ind w:left="4482" w:hanging="600"/>
      </w:pPr>
      <w:rPr>
        <w:rFonts w:hint="default"/>
        <w:lang w:val="en-US" w:eastAsia="en-US" w:bidi="en-US"/>
      </w:rPr>
    </w:lvl>
    <w:lvl w:ilvl="5" w:tplc="290C1EDC">
      <w:numFmt w:val="bullet"/>
      <w:lvlText w:val="•"/>
      <w:lvlJc w:val="left"/>
      <w:pPr>
        <w:ind w:left="5522" w:hanging="600"/>
      </w:pPr>
      <w:rPr>
        <w:rFonts w:hint="default"/>
        <w:lang w:val="en-US" w:eastAsia="en-US" w:bidi="en-US"/>
      </w:rPr>
    </w:lvl>
    <w:lvl w:ilvl="6" w:tplc="5AB41A44">
      <w:numFmt w:val="bullet"/>
      <w:lvlText w:val="•"/>
      <w:lvlJc w:val="left"/>
      <w:pPr>
        <w:ind w:left="6563" w:hanging="600"/>
      </w:pPr>
      <w:rPr>
        <w:rFonts w:hint="default"/>
        <w:lang w:val="en-US" w:eastAsia="en-US" w:bidi="en-US"/>
      </w:rPr>
    </w:lvl>
    <w:lvl w:ilvl="7" w:tplc="0938EFFE">
      <w:numFmt w:val="bullet"/>
      <w:lvlText w:val="•"/>
      <w:lvlJc w:val="left"/>
      <w:pPr>
        <w:ind w:left="7604" w:hanging="600"/>
      </w:pPr>
      <w:rPr>
        <w:rFonts w:hint="default"/>
        <w:lang w:val="en-US" w:eastAsia="en-US" w:bidi="en-US"/>
      </w:rPr>
    </w:lvl>
    <w:lvl w:ilvl="8" w:tplc="82AC76B8">
      <w:numFmt w:val="bullet"/>
      <w:lvlText w:val="•"/>
      <w:lvlJc w:val="left"/>
      <w:pPr>
        <w:ind w:left="8644" w:hanging="600"/>
      </w:pPr>
      <w:rPr>
        <w:rFonts w:hint="default"/>
        <w:lang w:val="en-US" w:eastAsia="en-US" w:bidi="en-US"/>
      </w:rPr>
    </w:lvl>
  </w:abstractNum>
  <w:abstractNum w:abstractNumId="33" w15:restartNumberingAfterBreak="0">
    <w:nsid w:val="501E5C76"/>
    <w:multiLevelType w:val="hybridMultilevel"/>
    <w:tmpl w:val="ADFAD4E6"/>
    <w:lvl w:ilvl="0" w:tplc="F95E2DA6">
      <w:start w:val="1"/>
      <w:numFmt w:val="decimal"/>
      <w:lvlText w:val="%1."/>
      <w:lvlJc w:val="left"/>
      <w:pPr>
        <w:ind w:left="477" w:hanging="240"/>
      </w:pPr>
      <w:rPr>
        <w:rFonts w:ascii="Calibri" w:eastAsia="Calibri" w:hAnsi="Calibri" w:cs="Calibri" w:hint="default"/>
        <w:b/>
        <w:bCs/>
        <w:spacing w:val="-1"/>
        <w:w w:val="100"/>
        <w:sz w:val="24"/>
        <w:szCs w:val="24"/>
        <w:lang w:val="en-US" w:eastAsia="en-US" w:bidi="en-US"/>
      </w:rPr>
    </w:lvl>
    <w:lvl w:ilvl="1" w:tplc="8D323A98">
      <w:start w:val="1"/>
      <w:numFmt w:val="decimal"/>
      <w:lvlText w:val="%1.%2."/>
      <w:lvlJc w:val="left"/>
      <w:pPr>
        <w:ind w:left="853" w:hanging="418"/>
      </w:pPr>
      <w:rPr>
        <w:rFonts w:ascii="Calibri" w:eastAsia="Calibri" w:hAnsi="Calibri" w:cs="Calibri" w:hint="default"/>
        <w:spacing w:val="-5"/>
        <w:w w:val="100"/>
        <w:sz w:val="24"/>
        <w:szCs w:val="24"/>
        <w:lang w:val="en-US" w:eastAsia="en-US" w:bidi="en-US"/>
      </w:rPr>
    </w:lvl>
    <w:lvl w:ilvl="2" w:tplc="2E40A14C">
      <w:start w:val="1"/>
      <w:numFmt w:val="decimal"/>
      <w:lvlText w:val="%1.%2.%3."/>
      <w:lvlJc w:val="left"/>
      <w:pPr>
        <w:ind w:left="1453" w:hanging="601"/>
      </w:pPr>
      <w:rPr>
        <w:rFonts w:ascii="Calibri" w:eastAsia="Calibri" w:hAnsi="Calibri" w:cs="Calibri" w:hint="default"/>
        <w:spacing w:val="-1"/>
        <w:w w:val="100"/>
        <w:sz w:val="24"/>
        <w:szCs w:val="24"/>
        <w:lang w:val="en-US" w:eastAsia="en-US" w:bidi="en-US"/>
      </w:rPr>
    </w:lvl>
    <w:lvl w:ilvl="3" w:tplc="74961890">
      <w:numFmt w:val="bullet"/>
      <w:lvlText w:val="•"/>
      <w:lvlJc w:val="left"/>
      <w:pPr>
        <w:ind w:left="1460" w:hanging="601"/>
      </w:pPr>
      <w:rPr>
        <w:rFonts w:hint="default"/>
        <w:lang w:val="en-US" w:eastAsia="en-US" w:bidi="en-US"/>
      </w:rPr>
    </w:lvl>
    <w:lvl w:ilvl="4" w:tplc="BDCCBD5C">
      <w:numFmt w:val="bullet"/>
      <w:lvlText w:val="•"/>
      <w:lvlJc w:val="left"/>
      <w:pPr>
        <w:ind w:left="1480" w:hanging="601"/>
      </w:pPr>
      <w:rPr>
        <w:rFonts w:hint="default"/>
        <w:lang w:val="en-US" w:eastAsia="en-US" w:bidi="en-US"/>
      </w:rPr>
    </w:lvl>
    <w:lvl w:ilvl="5" w:tplc="23FE0B7E">
      <w:numFmt w:val="bullet"/>
      <w:lvlText w:val="•"/>
      <w:lvlJc w:val="left"/>
      <w:pPr>
        <w:ind w:left="1540" w:hanging="601"/>
      </w:pPr>
      <w:rPr>
        <w:rFonts w:hint="default"/>
        <w:lang w:val="en-US" w:eastAsia="en-US" w:bidi="en-US"/>
      </w:rPr>
    </w:lvl>
    <w:lvl w:ilvl="6" w:tplc="36BC1EE6">
      <w:numFmt w:val="bullet"/>
      <w:lvlText w:val="•"/>
      <w:lvlJc w:val="left"/>
      <w:pPr>
        <w:ind w:left="3377" w:hanging="601"/>
      </w:pPr>
      <w:rPr>
        <w:rFonts w:hint="default"/>
        <w:lang w:val="en-US" w:eastAsia="en-US" w:bidi="en-US"/>
      </w:rPr>
    </w:lvl>
    <w:lvl w:ilvl="7" w:tplc="D264CC46">
      <w:numFmt w:val="bullet"/>
      <w:lvlText w:val="•"/>
      <w:lvlJc w:val="left"/>
      <w:pPr>
        <w:ind w:left="5214" w:hanging="601"/>
      </w:pPr>
      <w:rPr>
        <w:rFonts w:hint="default"/>
        <w:lang w:val="en-US" w:eastAsia="en-US" w:bidi="en-US"/>
      </w:rPr>
    </w:lvl>
    <w:lvl w:ilvl="8" w:tplc="35206B68">
      <w:numFmt w:val="bullet"/>
      <w:lvlText w:val="•"/>
      <w:lvlJc w:val="left"/>
      <w:pPr>
        <w:ind w:left="7051" w:hanging="601"/>
      </w:pPr>
      <w:rPr>
        <w:rFonts w:hint="default"/>
        <w:lang w:val="en-US" w:eastAsia="en-US" w:bidi="en-US"/>
      </w:rPr>
    </w:lvl>
  </w:abstractNum>
  <w:abstractNum w:abstractNumId="34" w15:restartNumberingAfterBreak="0">
    <w:nsid w:val="50A33C5B"/>
    <w:multiLevelType w:val="hybridMultilevel"/>
    <w:tmpl w:val="66F2C3F0"/>
    <w:lvl w:ilvl="0" w:tplc="439C3EA8">
      <w:numFmt w:val="bullet"/>
      <w:lvlText w:val=""/>
      <w:lvlJc w:val="left"/>
      <w:pPr>
        <w:ind w:left="1429" w:hanging="480"/>
      </w:pPr>
      <w:rPr>
        <w:rFonts w:ascii="Wingdings" w:eastAsia="Wingdings" w:hAnsi="Wingdings" w:cs="Wingdings" w:hint="default"/>
        <w:w w:val="100"/>
        <w:sz w:val="12"/>
        <w:szCs w:val="12"/>
        <w:lang w:val="en-US" w:eastAsia="en-US" w:bidi="en-US"/>
      </w:rPr>
    </w:lvl>
    <w:lvl w:ilvl="1" w:tplc="0DACE0A4">
      <w:numFmt w:val="bullet"/>
      <w:lvlText w:val="•"/>
      <w:lvlJc w:val="left"/>
      <w:pPr>
        <w:ind w:left="2350" w:hanging="480"/>
      </w:pPr>
      <w:rPr>
        <w:rFonts w:hint="default"/>
        <w:lang w:val="en-US" w:eastAsia="en-US" w:bidi="en-US"/>
      </w:rPr>
    </w:lvl>
    <w:lvl w:ilvl="2" w:tplc="B2EEEF72">
      <w:numFmt w:val="bullet"/>
      <w:lvlText w:val="•"/>
      <w:lvlJc w:val="left"/>
      <w:pPr>
        <w:ind w:left="3281" w:hanging="480"/>
      </w:pPr>
      <w:rPr>
        <w:rFonts w:hint="default"/>
        <w:lang w:val="en-US" w:eastAsia="en-US" w:bidi="en-US"/>
      </w:rPr>
    </w:lvl>
    <w:lvl w:ilvl="3" w:tplc="8C6C8388">
      <w:numFmt w:val="bullet"/>
      <w:lvlText w:val="•"/>
      <w:lvlJc w:val="left"/>
      <w:pPr>
        <w:ind w:left="4211" w:hanging="480"/>
      </w:pPr>
      <w:rPr>
        <w:rFonts w:hint="default"/>
        <w:lang w:val="en-US" w:eastAsia="en-US" w:bidi="en-US"/>
      </w:rPr>
    </w:lvl>
    <w:lvl w:ilvl="4" w:tplc="772C38A4">
      <w:numFmt w:val="bullet"/>
      <w:lvlText w:val="•"/>
      <w:lvlJc w:val="left"/>
      <w:pPr>
        <w:ind w:left="5142" w:hanging="480"/>
      </w:pPr>
      <w:rPr>
        <w:rFonts w:hint="default"/>
        <w:lang w:val="en-US" w:eastAsia="en-US" w:bidi="en-US"/>
      </w:rPr>
    </w:lvl>
    <w:lvl w:ilvl="5" w:tplc="564641CA">
      <w:numFmt w:val="bullet"/>
      <w:lvlText w:val="•"/>
      <w:lvlJc w:val="left"/>
      <w:pPr>
        <w:ind w:left="6073" w:hanging="480"/>
      </w:pPr>
      <w:rPr>
        <w:rFonts w:hint="default"/>
        <w:lang w:val="en-US" w:eastAsia="en-US" w:bidi="en-US"/>
      </w:rPr>
    </w:lvl>
    <w:lvl w:ilvl="6" w:tplc="5478E4C2">
      <w:numFmt w:val="bullet"/>
      <w:lvlText w:val="•"/>
      <w:lvlJc w:val="left"/>
      <w:pPr>
        <w:ind w:left="7003" w:hanging="480"/>
      </w:pPr>
      <w:rPr>
        <w:rFonts w:hint="default"/>
        <w:lang w:val="en-US" w:eastAsia="en-US" w:bidi="en-US"/>
      </w:rPr>
    </w:lvl>
    <w:lvl w:ilvl="7" w:tplc="8EA83E3C">
      <w:numFmt w:val="bullet"/>
      <w:lvlText w:val="•"/>
      <w:lvlJc w:val="left"/>
      <w:pPr>
        <w:ind w:left="7934" w:hanging="480"/>
      </w:pPr>
      <w:rPr>
        <w:rFonts w:hint="default"/>
        <w:lang w:val="en-US" w:eastAsia="en-US" w:bidi="en-US"/>
      </w:rPr>
    </w:lvl>
    <w:lvl w:ilvl="8" w:tplc="02C22C68">
      <w:numFmt w:val="bullet"/>
      <w:lvlText w:val="•"/>
      <w:lvlJc w:val="left"/>
      <w:pPr>
        <w:ind w:left="8865" w:hanging="480"/>
      </w:pPr>
      <w:rPr>
        <w:rFonts w:hint="default"/>
        <w:lang w:val="en-US" w:eastAsia="en-US" w:bidi="en-US"/>
      </w:rPr>
    </w:lvl>
  </w:abstractNum>
  <w:abstractNum w:abstractNumId="35" w15:restartNumberingAfterBreak="0">
    <w:nsid w:val="513943BE"/>
    <w:multiLevelType w:val="hybridMultilevel"/>
    <w:tmpl w:val="20548688"/>
    <w:lvl w:ilvl="0" w:tplc="A1E4538A">
      <w:start w:val="5"/>
      <w:numFmt w:val="decimal"/>
      <w:lvlText w:val="%1"/>
      <w:lvlJc w:val="left"/>
      <w:pPr>
        <w:ind w:left="853" w:hanging="418"/>
      </w:pPr>
      <w:rPr>
        <w:rFonts w:hint="default"/>
        <w:lang w:val="en-US" w:eastAsia="en-US" w:bidi="en-US"/>
      </w:rPr>
    </w:lvl>
    <w:lvl w:ilvl="1" w:tplc="70B09848">
      <w:start w:val="2"/>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84040ECE">
      <w:start w:val="1"/>
      <w:numFmt w:val="decimal"/>
      <w:lvlText w:val="%1.%2.%3."/>
      <w:lvlJc w:val="left"/>
      <w:pPr>
        <w:ind w:left="1398" w:hanging="600"/>
      </w:pPr>
      <w:rPr>
        <w:rFonts w:ascii="Calibri" w:eastAsia="Calibri" w:hAnsi="Calibri" w:cs="Calibri" w:hint="default"/>
        <w:spacing w:val="-2"/>
        <w:w w:val="100"/>
        <w:sz w:val="24"/>
        <w:szCs w:val="24"/>
        <w:lang w:val="en-US" w:eastAsia="en-US" w:bidi="en-US"/>
      </w:rPr>
    </w:lvl>
    <w:lvl w:ilvl="3" w:tplc="60227B7E">
      <w:numFmt w:val="bullet"/>
      <w:lvlText w:val="•"/>
      <w:lvlJc w:val="left"/>
      <w:pPr>
        <w:ind w:left="3472" w:hanging="600"/>
      </w:pPr>
      <w:rPr>
        <w:rFonts w:hint="default"/>
        <w:lang w:val="en-US" w:eastAsia="en-US" w:bidi="en-US"/>
      </w:rPr>
    </w:lvl>
    <w:lvl w:ilvl="4" w:tplc="198C8644">
      <w:numFmt w:val="bullet"/>
      <w:lvlText w:val="•"/>
      <w:lvlJc w:val="left"/>
      <w:pPr>
        <w:ind w:left="4508" w:hanging="600"/>
      </w:pPr>
      <w:rPr>
        <w:rFonts w:hint="default"/>
        <w:lang w:val="en-US" w:eastAsia="en-US" w:bidi="en-US"/>
      </w:rPr>
    </w:lvl>
    <w:lvl w:ilvl="5" w:tplc="5C70C788">
      <w:numFmt w:val="bullet"/>
      <w:lvlText w:val="•"/>
      <w:lvlJc w:val="left"/>
      <w:pPr>
        <w:ind w:left="5545" w:hanging="600"/>
      </w:pPr>
      <w:rPr>
        <w:rFonts w:hint="default"/>
        <w:lang w:val="en-US" w:eastAsia="en-US" w:bidi="en-US"/>
      </w:rPr>
    </w:lvl>
    <w:lvl w:ilvl="6" w:tplc="25AC8F12">
      <w:numFmt w:val="bullet"/>
      <w:lvlText w:val="•"/>
      <w:lvlJc w:val="left"/>
      <w:pPr>
        <w:ind w:left="6581" w:hanging="600"/>
      </w:pPr>
      <w:rPr>
        <w:rFonts w:hint="default"/>
        <w:lang w:val="en-US" w:eastAsia="en-US" w:bidi="en-US"/>
      </w:rPr>
    </w:lvl>
    <w:lvl w:ilvl="7" w:tplc="39D61040">
      <w:numFmt w:val="bullet"/>
      <w:lvlText w:val="•"/>
      <w:lvlJc w:val="left"/>
      <w:pPr>
        <w:ind w:left="7617" w:hanging="600"/>
      </w:pPr>
      <w:rPr>
        <w:rFonts w:hint="default"/>
        <w:lang w:val="en-US" w:eastAsia="en-US" w:bidi="en-US"/>
      </w:rPr>
    </w:lvl>
    <w:lvl w:ilvl="8" w:tplc="B8422C66">
      <w:numFmt w:val="bullet"/>
      <w:lvlText w:val="•"/>
      <w:lvlJc w:val="left"/>
      <w:pPr>
        <w:ind w:left="8653" w:hanging="600"/>
      </w:pPr>
      <w:rPr>
        <w:rFonts w:hint="default"/>
        <w:lang w:val="en-US" w:eastAsia="en-US" w:bidi="en-US"/>
      </w:rPr>
    </w:lvl>
  </w:abstractNum>
  <w:abstractNum w:abstractNumId="36" w15:restartNumberingAfterBreak="0">
    <w:nsid w:val="52FF5830"/>
    <w:multiLevelType w:val="hybridMultilevel"/>
    <w:tmpl w:val="F8F8EB7E"/>
    <w:lvl w:ilvl="0" w:tplc="F3A00C42">
      <w:start w:val="4"/>
      <w:numFmt w:val="decimal"/>
      <w:lvlText w:val="%1"/>
      <w:lvlJc w:val="left"/>
      <w:pPr>
        <w:ind w:left="1453" w:hanging="600"/>
      </w:pPr>
      <w:rPr>
        <w:rFonts w:hint="default"/>
        <w:lang w:val="en-US" w:eastAsia="en-US" w:bidi="en-US"/>
      </w:rPr>
    </w:lvl>
    <w:lvl w:ilvl="1" w:tplc="7B3E9BD0">
      <w:start w:val="1"/>
      <w:numFmt w:val="decimal"/>
      <w:lvlText w:val="%1.%2"/>
      <w:lvlJc w:val="left"/>
      <w:pPr>
        <w:ind w:left="1453" w:hanging="600"/>
      </w:pPr>
      <w:rPr>
        <w:rFonts w:hint="default"/>
        <w:lang w:val="en-US" w:eastAsia="en-US" w:bidi="en-US"/>
      </w:rPr>
    </w:lvl>
    <w:lvl w:ilvl="2" w:tplc="EDBC0404">
      <w:start w:val="1"/>
      <w:numFmt w:val="decimal"/>
      <w:lvlText w:val="%1.%2.%3."/>
      <w:lvlJc w:val="left"/>
      <w:pPr>
        <w:ind w:left="1453" w:hanging="600"/>
      </w:pPr>
      <w:rPr>
        <w:rFonts w:ascii="Calibri" w:eastAsia="Calibri" w:hAnsi="Calibri" w:cs="Calibri" w:hint="default"/>
        <w:spacing w:val="-1"/>
        <w:w w:val="100"/>
        <w:sz w:val="24"/>
        <w:szCs w:val="24"/>
        <w:lang w:val="en-US" w:eastAsia="en-US" w:bidi="en-US"/>
      </w:rPr>
    </w:lvl>
    <w:lvl w:ilvl="3" w:tplc="780A8D2E">
      <w:numFmt w:val="bullet"/>
      <w:lvlText w:val="•"/>
      <w:lvlJc w:val="left"/>
      <w:pPr>
        <w:ind w:left="4239" w:hanging="600"/>
      </w:pPr>
      <w:rPr>
        <w:rFonts w:hint="default"/>
        <w:lang w:val="en-US" w:eastAsia="en-US" w:bidi="en-US"/>
      </w:rPr>
    </w:lvl>
    <w:lvl w:ilvl="4" w:tplc="9C9ED328">
      <w:numFmt w:val="bullet"/>
      <w:lvlText w:val="•"/>
      <w:lvlJc w:val="left"/>
      <w:pPr>
        <w:ind w:left="5166" w:hanging="600"/>
      </w:pPr>
      <w:rPr>
        <w:rFonts w:hint="default"/>
        <w:lang w:val="en-US" w:eastAsia="en-US" w:bidi="en-US"/>
      </w:rPr>
    </w:lvl>
    <w:lvl w:ilvl="5" w:tplc="21DE9776">
      <w:numFmt w:val="bullet"/>
      <w:lvlText w:val="•"/>
      <w:lvlJc w:val="left"/>
      <w:pPr>
        <w:ind w:left="6093" w:hanging="600"/>
      </w:pPr>
      <w:rPr>
        <w:rFonts w:hint="default"/>
        <w:lang w:val="en-US" w:eastAsia="en-US" w:bidi="en-US"/>
      </w:rPr>
    </w:lvl>
    <w:lvl w:ilvl="6" w:tplc="25BC0D98">
      <w:numFmt w:val="bullet"/>
      <w:lvlText w:val="•"/>
      <w:lvlJc w:val="left"/>
      <w:pPr>
        <w:ind w:left="7019" w:hanging="600"/>
      </w:pPr>
      <w:rPr>
        <w:rFonts w:hint="default"/>
        <w:lang w:val="en-US" w:eastAsia="en-US" w:bidi="en-US"/>
      </w:rPr>
    </w:lvl>
    <w:lvl w:ilvl="7" w:tplc="D23834B2">
      <w:numFmt w:val="bullet"/>
      <w:lvlText w:val="•"/>
      <w:lvlJc w:val="left"/>
      <w:pPr>
        <w:ind w:left="7946" w:hanging="600"/>
      </w:pPr>
      <w:rPr>
        <w:rFonts w:hint="default"/>
        <w:lang w:val="en-US" w:eastAsia="en-US" w:bidi="en-US"/>
      </w:rPr>
    </w:lvl>
    <w:lvl w:ilvl="8" w:tplc="0C101512">
      <w:numFmt w:val="bullet"/>
      <w:lvlText w:val="•"/>
      <w:lvlJc w:val="left"/>
      <w:pPr>
        <w:ind w:left="8873" w:hanging="600"/>
      </w:pPr>
      <w:rPr>
        <w:rFonts w:hint="default"/>
        <w:lang w:val="en-US" w:eastAsia="en-US" w:bidi="en-US"/>
      </w:rPr>
    </w:lvl>
  </w:abstractNum>
  <w:abstractNum w:abstractNumId="37" w15:restartNumberingAfterBreak="0">
    <w:nsid w:val="57423D5E"/>
    <w:multiLevelType w:val="hybridMultilevel"/>
    <w:tmpl w:val="F9F8290E"/>
    <w:lvl w:ilvl="0" w:tplc="7FFC6572">
      <w:start w:val="3"/>
      <w:numFmt w:val="decimal"/>
      <w:lvlText w:val="%1"/>
      <w:lvlJc w:val="left"/>
      <w:pPr>
        <w:ind w:left="853" w:hanging="418"/>
      </w:pPr>
      <w:rPr>
        <w:rFonts w:hint="default"/>
        <w:lang w:val="en-US" w:eastAsia="en-US" w:bidi="en-US"/>
      </w:rPr>
    </w:lvl>
    <w:lvl w:ilvl="1" w:tplc="6582B300">
      <w:start w:val="3"/>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81EA626A">
      <w:start w:val="1"/>
      <w:numFmt w:val="decimal"/>
      <w:lvlText w:val="%1.%2.%3."/>
      <w:lvlJc w:val="left"/>
      <w:pPr>
        <w:ind w:left="1405" w:hanging="601"/>
      </w:pPr>
      <w:rPr>
        <w:rFonts w:ascii="Calibri" w:eastAsia="Calibri" w:hAnsi="Calibri" w:cs="Calibri" w:hint="default"/>
        <w:spacing w:val="-1"/>
        <w:w w:val="100"/>
        <w:sz w:val="24"/>
        <w:szCs w:val="24"/>
        <w:lang w:val="en-US" w:eastAsia="en-US" w:bidi="en-US"/>
      </w:rPr>
    </w:lvl>
    <w:lvl w:ilvl="3" w:tplc="0A68B6C4">
      <w:numFmt w:val="bullet"/>
      <w:lvlText w:val="•"/>
      <w:lvlJc w:val="left"/>
      <w:pPr>
        <w:ind w:left="3472" w:hanging="601"/>
      </w:pPr>
      <w:rPr>
        <w:rFonts w:hint="default"/>
        <w:lang w:val="en-US" w:eastAsia="en-US" w:bidi="en-US"/>
      </w:rPr>
    </w:lvl>
    <w:lvl w:ilvl="4" w:tplc="257211A8">
      <w:numFmt w:val="bullet"/>
      <w:lvlText w:val="•"/>
      <w:lvlJc w:val="left"/>
      <w:pPr>
        <w:ind w:left="4508" w:hanging="601"/>
      </w:pPr>
      <w:rPr>
        <w:rFonts w:hint="default"/>
        <w:lang w:val="en-US" w:eastAsia="en-US" w:bidi="en-US"/>
      </w:rPr>
    </w:lvl>
    <w:lvl w:ilvl="5" w:tplc="D5A01998">
      <w:numFmt w:val="bullet"/>
      <w:lvlText w:val="•"/>
      <w:lvlJc w:val="left"/>
      <w:pPr>
        <w:ind w:left="5545" w:hanging="601"/>
      </w:pPr>
      <w:rPr>
        <w:rFonts w:hint="default"/>
        <w:lang w:val="en-US" w:eastAsia="en-US" w:bidi="en-US"/>
      </w:rPr>
    </w:lvl>
    <w:lvl w:ilvl="6" w:tplc="3DCE7858">
      <w:numFmt w:val="bullet"/>
      <w:lvlText w:val="•"/>
      <w:lvlJc w:val="left"/>
      <w:pPr>
        <w:ind w:left="6581" w:hanging="601"/>
      </w:pPr>
      <w:rPr>
        <w:rFonts w:hint="default"/>
        <w:lang w:val="en-US" w:eastAsia="en-US" w:bidi="en-US"/>
      </w:rPr>
    </w:lvl>
    <w:lvl w:ilvl="7" w:tplc="43CE9C1E">
      <w:numFmt w:val="bullet"/>
      <w:lvlText w:val="•"/>
      <w:lvlJc w:val="left"/>
      <w:pPr>
        <w:ind w:left="7617" w:hanging="601"/>
      </w:pPr>
      <w:rPr>
        <w:rFonts w:hint="default"/>
        <w:lang w:val="en-US" w:eastAsia="en-US" w:bidi="en-US"/>
      </w:rPr>
    </w:lvl>
    <w:lvl w:ilvl="8" w:tplc="D780FB06">
      <w:numFmt w:val="bullet"/>
      <w:lvlText w:val="•"/>
      <w:lvlJc w:val="left"/>
      <w:pPr>
        <w:ind w:left="8653" w:hanging="601"/>
      </w:pPr>
      <w:rPr>
        <w:rFonts w:hint="default"/>
        <w:lang w:val="en-US" w:eastAsia="en-US" w:bidi="en-US"/>
      </w:rPr>
    </w:lvl>
  </w:abstractNum>
  <w:abstractNum w:abstractNumId="38" w15:restartNumberingAfterBreak="0">
    <w:nsid w:val="5FAA50FA"/>
    <w:multiLevelType w:val="hybridMultilevel"/>
    <w:tmpl w:val="B06A704E"/>
    <w:lvl w:ilvl="0" w:tplc="DE2E4626">
      <w:numFmt w:val="bullet"/>
      <w:lvlText w:val=""/>
      <w:lvlJc w:val="left"/>
      <w:pPr>
        <w:ind w:left="1261" w:hanging="480"/>
      </w:pPr>
      <w:rPr>
        <w:rFonts w:ascii="Symbol" w:eastAsia="Symbol" w:hAnsi="Symbol" w:cs="Symbol" w:hint="default"/>
        <w:w w:val="100"/>
        <w:sz w:val="24"/>
        <w:szCs w:val="24"/>
        <w:lang w:val="en-US" w:eastAsia="en-US" w:bidi="en-US"/>
      </w:rPr>
    </w:lvl>
    <w:lvl w:ilvl="1" w:tplc="9326B288">
      <w:numFmt w:val="bullet"/>
      <w:lvlText w:val="•"/>
      <w:lvlJc w:val="left"/>
      <w:pPr>
        <w:ind w:left="2206" w:hanging="480"/>
      </w:pPr>
      <w:rPr>
        <w:rFonts w:hint="default"/>
        <w:lang w:val="en-US" w:eastAsia="en-US" w:bidi="en-US"/>
      </w:rPr>
    </w:lvl>
    <w:lvl w:ilvl="2" w:tplc="7E7282A6">
      <w:numFmt w:val="bullet"/>
      <w:lvlText w:val="•"/>
      <w:lvlJc w:val="left"/>
      <w:pPr>
        <w:ind w:left="3153" w:hanging="480"/>
      </w:pPr>
      <w:rPr>
        <w:rFonts w:hint="default"/>
        <w:lang w:val="en-US" w:eastAsia="en-US" w:bidi="en-US"/>
      </w:rPr>
    </w:lvl>
    <w:lvl w:ilvl="3" w:tplc="7AEE9D6E">
      <w:numFmt w:val="bullet"/>
      <w:lvlText w:val="•"/>
      <w:lvlJc w:val="left"/>
      <w:pPr>
        <w:ind w:left="4099" w:hanging="480"/>
      </w:pPr>
      <w:rPr>
        <w:rFonts w:hint="default"/>
        <w:lang w:val="en-US" w:eastAsia="en-US" w:bidi="en-US"/>
      </w:rPr>
    </w:lvl>
    <w:lvl w:ilvl="4" w:tplc="EA567DE0">
      <w:numFmt w:val="bullet"/>
      <w:lvlText w:val="•"/>
      <w:lvlJc w:val="left"/>
      <w:pPr>
        <w:ind w:left="5046" w:hanging="480"/>
      </w:pPr>
      <w:rPr>
        <w:rFonts w:hint="default"/>
        <w:lang w:val="en-US" w:eastAsia="en-US" w:bidi="en-US"/>
      </w:rPr>
    </w:lvl>
    <w:lvl w:ilvl="5" w:tplc="88989F0E">
      <w:numFmt w:val="bullet"/>
      <w:lvlText w:val="•"/>
      <w:lvlJc w:val="left"/>
      <w:pPr>
        <w:ind w:left="5993" w:hanging="480"/>
      </w:pPr>
      <w:rPr>
        <w:rFonts w:hint="default"/>
        <w:lang w:val="en-US" w:eastAsia="en-US" w:bidi="en-US"/>
      </w:rPr>
    </w:lvl>
    <w:lvl w:ilvl="6" w:tplc="76E6F482">
      <w:numFmt w:val="bullet"/>
      <w:lvlText w:val="•"/>
      <w:lvlJc w:val="left"/>
      <w:pPr>
        <w:ind w:left="6939" w:hanging="480"/>
      </w:pPr>
      <w:rPr>
        <w:rFonts w:hint="default"/>
        <w:lang w:val="en-US" w:eastAsia="en-US" w:bidi="en-US"/>
      </w:rPr>
    </w:lvl>
    <w:lvl w:ilvl="7" w:tplc="D7A095EA">
      <w:numFmt w:val="bullet"/>
      <w:lvlText w:val="•"/>
      <w:lvlJc w:val="left"/>
      <w:pPr>
        <w:ind w:left="7886" w:hanging="480"/>
      </w:pPr>
      <w:rPr>
        <w:rFonts w:hint="default"/>
        <w:lang w:val="en-US" w:eastAsia="en-US" w:bidi="en-US"/>
      </w:rPr>
    </w:lvl>
    <w:lvl w:ilvl="8" w:tplc="A42E0E72">
      <w:numFmt w:val="bullet"/>
      <w:lvlText w:val="•"/>
      <w:lvlJc w:val="left"/>
      <w:pPr>
        <w:ind w:left="8833" w:hanging="480"/>
      </w:pPr>
      <w:rPr>
        <w:rFonts w:hint="default"/>
        <w:lang w:val="en-US" w:eastAsia="en-US" w:bidi="en-US"/>
      </w:rPr>
    </w:lvl>
  </w:abstractNum>
  <w:abstractNum w:abstractNumId="39" w15:restartNumberingAfterBreak="0">
    <w:nsid w:val="61B82086"/>
    <w:multiLevelType w:val="hybridMultilevel"/>
    <w:tmpl w:val="BF0A6296"/>
    <w:lvl w:ilvl="0" w:tplc="B26A315A">
      <w:numFmt w:val="bullet"/>
      <w:lvlText w:val=""/>
      <w:lvlJc w:val="left"/>
      <w:pPr>
        <w:ind w:left="861" w:hanging="480"/>
      </w:pPr>
      <w:rPr>
        <w:rFonts w:ascii="Wingdings" w:eastAsia="Wingdings" w:hAnsi="Wingdings" w:cs="Wingdings" w:hint="default"/>
        <w:w w:val="100"/>
        <w:sz w:val="12"/>
        <w:szCs w:val="12"/>
        <w:lang w:val="en-US" w:eastAsia="en-US" w:bidi="en-US"/>
      </w:rPr>
    </w:lvl>
    <w:lvl w:ilvl="1" w:tplc="CC1C03D0">
      <w:numFmt w:val="bullet"/>
      <w:lvlText w:val="•"/>
      <w:lvlJc w:val="left"/>
      <w:pPr>
        <w:ind w:left="1715" w:hanging="480"/>
      </w:pPr>
      <w:rPr>
        <w:rFonts w:hint="default"/>
        <w:lang w:val="en-US" w:eastAsia="en-US" w:bidi="en-US"/>
      </w:rPr>
    </w:lvl>
    <w:lvl w:ilvl="2" w:tplc="A66C1028">
      <w:numFmt w:val="bullet"/>
      <w:lvlText w:val="•"/>
      <w:lvlJc w:val="left"/>
      <w:pPr>
        <w:ind w:left="2570" w:hanging="480"/>
      </w:pPr>
      <w:rPr>
        <w:rFonts w:hint="default"/>
        <w:lang w:val="en-US" w:eastAsia="en-US" w:bidi="en-US"/>
      </w:rPr>
    </w:lvl>
    <w:lvl w:ilvl="3" w:tplc="2AA09C3E">
      <w:numFmt w:val="bullet"/>
      <w:lvlText w:val="•"/>
      <w:lvlJc w:val="left"/>
      <w:pPr>
        <w:ind w:left="3425" w:hanging="480"/>
      </w:pPr>
      <w:rPr>
        <w:rFonts w:hint="default"/>
        <w:lang w:val="en-US" w:eastAsia="en-US" w:bidi="en-US"/>
      </w:rPr>
    </w:lvl>
    <w:lvl w:ilvl="4" w:tplc="5EAC7F58">
      <w:numFmt w:val="bullet"/>
      <w:lvlText w:val="•"/>
      <w:lvlJc w:val="left"/>
      <w:pPr>
        <w:ind w:left="4280" w:hanging="480"/>
      </w:pPr>
      <w:rPr>
        <w:rFonts w:hint="default"/>
        <w:lang w:val="en-US" w:eastAsia="en-US" w:bidi="en-US"/>
      </w:rPr>
    </w:lvl>
    <w:lvl w:ilvl="5" w:tplc="D9A29988">
      <w:numFmt w:val="bullet"/>
      <w:lvlText w:val="•"/>
      <w:lvlJc w:val="left"/>
      <w:pPr>
        <w:ind w:left="5135" w:hanging="480"/>
      </w:pPr>
      <w:rPr>
        <w:rFonts w:hint="default"/>
        <w:lang w:val="en-US" w:eastAsia="en-US" w:bidi="en-US"/>
      </w:rPr>
    </w:lvl>
    <w:lvl w:ilvl="6" w:tplc="A290F22A">
      <w:numFmt w:val="bullet"/>
      <w:lvlText w:val="•"/>
      <w:lvlJc w:val="left"/>
      <w:pPr>
        <w:ind w:left="5990" w:hanging="480"/>
      </w:pPr>
      <w:rPr>
        <w:rFonts w:hint="default"/>
        <w:lang w:val="en-US" w:eastAsia="en-US" w:bidi="en-US"/>
      </w:rPr>
    </w:lvl>
    <w:lvl w:ilvl="7" w:tplc="F92A6504">
      <w:numFmt w:val="bullet"/>
      <w:lvlText w:val="•"/>
      <w:lvlJc w:val="left"/>
      <w:pPr>
        <w:ind w:left="6845" w:hanging="480"/>
      </w:pPr>
      <w:rPr>
        <w:rFonts w:hint="default"/>
        <w:lang w:val="en-US" w:eastAsia="en-US" w:bidi="en-US"/>
      </w:rPr>
    </w:lvl>
    <w:lvl w:ilvl="8" w:tplc="C07252B8">
      <w:numFmt w:val="bullet"/>
      <w:lvlText w:val="•"/>
      <w:lvlJc w:val="left"/>
      <w:pPr>
        <w:ind w:left="7701" w:hanging="480"/>
      </w:pPr>
      <w:rPr>
        <w:rFonts w:hint="default"/>
        <w:lang w:val="en-US" w:eastAsia="en-US" w:bidi="en-US"/>
      </w:rPr>
    </w:lvl>
  </w:abstractNum>
  <w:abstractNum w:abstractNumId="40" w15:restartNumberingAfterBreak="0">
    <w:nsid w:val="62AD4770"/>
    <w:multiLevelType w:val="hybridMultilevel"/>
    <w:tmpl w:val="92F8B490"/>
    <w:lvl w:ilvl="0" w:tplc="A55088F2">
      <w:start w:val="5"/>
      <w:numFmt w:val="decimal"/>
      <w:lvlText w:val="%1"/>
      <w:lvlJc w:val="left"/>
      <w:pPr>
        <w:ind w:left="1616" w:hanging="418"/>
      </w:pPr>
      <w:rPr>
        <w:rFonts w:hint="default"/>
        <w:lang w:val="en-US" w:eastAsia="en-US" w:bidi="en-US"/>
      </w:rPr>
    </w:lvl>
    <w:lvl w:ilvl="1" w:tplc="15A4B662">
      <w:start w:val="2"/>
      <w:numFmt w:val="decimal"/>
      <w:lvlText w:val="%1.%2."/>
      <w:lvlJc w:val="left"/>
      <w:pPr>
        <w:ind w:left="1616" w:hanging="418"/>
      </w:pPr>
      <w:rPr>
        <w:rFonts w:ascii="Calibri" w:eastAsia="Calibri" w:hAnsi="Calibri" w:cs="Calibri" w:hint="default"/>
        <w:spacing w:val="-5"/>
        <w:w w:val="100"/>
        <w:sz w:val="24"/>
        <w:szCs w:val="24"/>
        <w:lang w:val="en-US" w:eastAsia="en-US" w:bidi="en-US"/>
      </w:rPr>
    </w:lvl>
    <w:lvl w:ilvl="2" w:tplc="794A7788">
      <w:numFmt w:val="bullet"/>
      <w:lvlText w:val="•"/>
      <w:lvlJc w:val="left"/>
      <w:pPr>
        <w:ind w:left="3441" w:hanging="418"/>
      </w:pPr>
      <w:rPr>
        <w:rFonts w:hint="default"/>
        <w:lang w:val="en-US" w:eastAsia="en-US" w:bidi="en-US"/>
      </w:rPr>
    </w:lvl>
    <w:lvl w:ilvl="3" w:tplc="2EC6E02A">
      <w:numFmt w:val="bullet"/>
      <w:lvlText w:val="•"/>
      <w:lvlJc w:val="left"/>
      <w:pPr>
        <w:ind w:left="4351" w:hanging="418"/>
      </w:pPr>
      <w:rPr>
        <w:rFonts w:hint="default"/>
        <w:lang w:val="en-US" w:eastAsia="en-US" w:bidi="en-US"/>
      </w:rPr>
    </w:lvl>
    <w:lvl w:ilvl="4" w:tplc="5350AB72">
      <w:numFmt w:val="bullet"/>
      <w:lvlText w:val="•"/>
      <w:lvlJc w:val="left"/>
      <w:pPr>
        <w:ind w:left="5262" w:hanging="418"/>
      </w:pPr>
      <w:rPr>
        <w:rFonts w:hint="default"/>
        <w:lang w:val="en-US" w:eastAsia="en-US" w:bidi="en-US"/>
      </w:rPr>
    </w:lvl>
    <w:lvl w:ilvl="5" w:tplc="EA6492DC">
      <w:numFmt w:val="bullet"/>
      <w:lvlText w:val="•"/>
      <w:lvlJc w:val="left"/>
      <w:pPr>
        <w:ind w:left="6173" w:hanging="418"/>
      </w:pPr>
      <w:rPr>
        <w:rFonts w:hint="default"/>
        <w:lang w:val="en-US" w:eastAsia="en-US" w:bidi="en-US"/>
      </w:rPr>
    </w:lvl>
    <w:lvl w:ilvl="6" w:tplc="73446196">
      <w:numFmt w:val="bullet"/>
      <w:lvlText w:val="•"/>
      <w:lvlJc w:val="left"/>
      <w:pPr>
        <w:ind w:left="7083" w:hanging="418"/>
      </w:pPr>
      <w:rPr>
        <w:rFonts w:hint="default"/>
        <w:lang w:val="en-US" w:eastAsia="en-US" w:bidi="en-US"/>
      </w:rPr>
    </w:lvl>
    <w:lvl w:ilvl="7" w:tplc="4B9AE71A">
      <w:numFmt w:val="bullet"/>
      <w:lvlText w:val="•"/>
      <w:lvlJc w:val="left"/>
      <w:pPr>
        <w:ind w:left="7994" w:hanging="418"/>
      </w:pPr>
      <w:rPr>
        <w:rFonts w:hint="default"/>
        <w:lang w:val="en-US" w:eastAsia="en-US" w:bidi="en-US"/>
      </w:rPr>
    </w:lvl>
    <w:lvl w:ilvl="8" w:tplc="6DC000EA">
      <w:numFmt w:val="bullet"/>
      <w:lvlText w:val="•"/>
      <w:lvlJc w:val="left"/>
      <w:pPr>
        <w:ind w:left="8905" w:hanging="418"/>
      </w:pPr>
      <w:rPr>
        <w:rFonts w:hint="default"/>
        <w:lang w:val="en-US" w:eastAsia="en-US" w:bidi="en-US"/>
      </w:rPr>
    </w:lvl>
  </w:abstractNum>
  <w:abstractNum w:abstractNumId="41" w15:restartNumberingAfterBreak="0">
    <w:nsid w:val="662205DA"/>
    <w:multiLevelType w:val="hybridMultilevel"/>
    <w:tmpl w:val="4022C612"/>
    <w:lvl w:ilvl="0" w:tplc="3B7695E0">
      <w:numFmt w:val="bullet"/>
      <w:lvlText w:val="•"/>
      <w:lvlJc w:val="left"/>
      <w:pPr>
        <w:ind w:left="1036" w:hanging="120"/>
      </w:pPr>
      <w:rPr>
        <w:rFonts w:ascii="Arial" w:eastAsia="Arial" w:hAnsi="Arial" w:cs="Arial" w:hint="default"/>
        <w:w w:val="99"/>
        <w:sz w:val="21"/>
        <w:szCs w:val="21"/>
        <w:lang w:val="en-US" w:eastAsia="en-US" w:bidi="en-US"/>
      </w:rPr>
    </w:lvl>
    <w:lvl w:ilvl="1" w:tplc="4184D3B2">
      <w:numFmt w:val="bullet"/>
      <w:lvlText w:val="•"/>
      <w:lvlJc w:val="left"/>
      <w:pPr>
        <w:ind w:left="1242" w:hanging="120"/>
      </w:pPr>
      <w:rPr>
        <w:rFonts w:hint="default"/>
        <w:lang w:val="en-US" w:eastAsia="en-US" w:bidi="en-US"/>
      </w:rPr>
    </w:lvl>
    <w:lvl w:ilvl="2" w:tplc="D0583DBA">
      <w:numFmt w:val="bullet"/>
      <w:lvlText w:val="•"/>
      <w:lvlJc w:val="left"/>
      <w:pPr>
        <w:ind w:left="1444" w:hanging="120"/>
      </w:pPr>
      <w:rPr>
        <w:rFonts w:hint="default"/>
        <w:lang w:val="en-US" w:eastAsia="en-US" w:bidi="en-US"/>
      </w:rPr>
    </w:lvl>
    <w:lvl w:ilvl="3" w:tplc="80945146">
      <w:numFmt w:val="bullet"/>
      <w:lvlText w:val="•"/>
      <w:lvlJc w:val="left"/>
      <w:pPr>
        <w:ind w:left="1646" w:hanging="120"/>
      </w:pPr>
      <w:rPr>
        <w:rFonts w:hint="default"/>
        <w:lang w:val="en-US" w:eastAsia="en-US" w:bidi="en-US"/>
      </w:rPr>
    </w:lvl>
    <w:lvl w:ilvl="4" w:tplc="65F8649C">
      <w:numFmt w:val="bullet"/>
      <w:lvlText w:val="•"/>
      <w:lvlJc w:val="left"/>
      <w:pPr>
        <w:ind w:left="1848" w:hanging="120"/>
      </w:pPr>
      <w:rPr>
        <w:rFonts w:hint="default"/>
        <w:lang w:val="en-US" w:eastAsia="en-US" w:bidi="en-US"/>
      </w:rPr>
    </w:lvl>
    <w:lvl w:ilvl="5" w:tplc="3E64FDD6">
      <w:numFmt w:val="bullet"/>
      <w:lvlText w:val="•"/>
      <w:lvlJc w:val="left"/>
      <w:pPr>
        <w:ind w:left="2050" w:hanging="120"/>
      </w:pPr>
      <w:rPr>
        <w:rFonts w:hint="default"/>
        <w:lang w:val="en-US" w:eastAsia="en-US" w:bidi="en-US"/>
      </w:rPr>
    </w:lvl>
    <w:lvl w:ilvl="6" w:tplc="A1E413D0">
      <w:numFmt w:val="bullet"/>
      <w:lvlText w:val="•"/>
      <w:lvlJc w:val="left"/>
      <w:pPr>
        <w:ind w:left="2252" w:hanging="120"/>
      </w:pPr>
      <w:rPr>
        <w:rFonts w:hint="default"/>
        <w:lang w:val="en-US" w:eastAsia="en-US" w:bidi="en-US"/>
      </w:rPr>
    </w:lvl>
    <w:lvl w:ilvl="7" w:tplc="821AAC50">
      <w:numFmt w:val="bullet"/>
      <w:lvlText w:val="•"/>
      <w:lvlJc w:val="left"/>
      <w:pPr>
        <w:ind w:left="2454" w:hanging="120"/>
      </w:pPr>
      <w:rPr>
        <w:rFonts w:hint="default"/>
        <w:lang w:val="en-US" w:eastAsia="en-US" w:bidi="en-US"/>
      </w:rPr>
    </w:lvl>
    <w:lvl w:ilvl="8" w:tplc="EA1CC12C">
      <w:numFmt w:val="bullet"/>
      <w:lvlText w:val="•"/>
      <w:lvlJc w:val="left"/>
      <w:pPr>
        <w:ind w:left="2656" w:hanging="120"/>
      </w:pPr>
      <w:rPr>
        <w:rFonts w:hint="default"/>
        <w:lang w:val="en-US" w:eastAsia="en-US" w:bidi="en-US"/>
      </w:rPr>
    </w:lvl>
  </w:abstractNum>
  <w:abstractNum w:abstractNumId="42" w15:restartNumberingAfterBreak="0">
    <w:nsid w:val="6B1B319F"/>
    <w:multiLevelType w:val="hybridMultilevel"/>
    <w:tmpl w:val="CE181EFC"/>
    <w:lvl w:ilvl="0" w:tplc="F68CE21C">
      <w:start w:val="5"/>
      <w:numFmt w:val="decimal"/>
      <w:lvlText w:val="%1"/>
      <w:lvlJc w:val="left"/>
      <w:pPr>
        <w:ind w:left="1383" w:hanging="600"/>
      </w:pPr>
      <w:rPr>
        <w:rFonts w:hint="default"/>
        <w:lang w:val="en-US" w:eastAsia="en-US" w:bidi="en-US"/>
      </w:rPr>
    </w:lvl>
    <w:lvl w:ilvl="1" w:tplc="E9D66AB2">
      <w:start w:val="1"/>
      <w:numFmt w:val="decimal"/>
      <w:lvlText w:val="%1.%2"/>
      <w:lvlJc w:val="left"/>
      <w:pPr>
        <w:ind w:left="1383" w:hanging="600"/>
      </w:pPr>
      <w:rPr>
        <w:rFonts w:hint="default"/>
        <w:lang w:val="en-US" w:eastAsia="en-US" w:bidi="en-US"/>
      </w:rPr>
    </w:lvl>
    <w:lvl w:ilvl="2" w:tplc="B09021F0">
      <w:start w:val="1"/>
      <w:numFmt w:val="decimal"/>
      <w:lvlText w:val="%1.%2.%3."/>
      <w:lvlJc w:val="left"/>
      <w:pPr>
        <w:ind w:left="1383" w:hanging="600"/>
      </w:pPr>
      <w:rPr>
        <w:rFonts w:ascii="Calibri" w:eastAsia="Calibri" w:hAnsi="Calibri" w:cs="Calibri" w:hint="default"/>
        <w:spacing w:val="-6"/>
        <w:w w:val="100"/>
        <w:sz w:val="24"/>
        <w:szCs w:val="24"/>
        <w:lang w:val="en-US" w:eastAsia="en-US" w:bidi="en-US"/>
      </w:rPr>
    </w:lvl>
    <w:lvl w:ilvl="3" w:tplc="5E42857C">
      <w:numFmt w:val="bullet"/>
      <w:lvlText w:val="•"/>
      <w:lvlJc w:val="left"/>
      <w:pPr>
        <w:ind w:left="4183" w:hanging="600"/>
      </w:pPr>
      <w:rPr>
        <w:rFonts w:hint="default"/>
        <w:lang w:val="en-US" w:eastAsia="en-US" w:bidi="en-US"/>
      </w:rPr>
    </w:lvl>
    <w:lvl w:ilvl="4" w:tplc="8DBCD058">
      <w:numFmt w:val="bullet"/>
      <w:lvlText w:val="•"/>
      <w:lvlJc w:val="left"/>
      <w:pPr>
        <w:ind w:left="5118" w:hanging="600"/>
      </w:pPr>
      <w:rPr>
        <w:rFonts w:hint="default"/>
        <w:lang w:val="en-US" w:eastAsia="en-US" w:bidi="en-US"/>
      </w:rPr>
    </w:lvl>
    <w:lvl w:ilvl="5" w:tplc="76A29670">
      <w:numFmt w:val="bullet"/>
      <w:lvlText w:val="•"/>
      <w:lvlJc w:val="left"/>
      <w:pPr>
        <w:ind w:left="6053" w:hanging="600"/>
      </w:pPr>
      <w:rPr>
        <w:rFonts w:hint="default"/>
        <w:lang w:val="en-US" w:eastAsia="en-US" w:bidi="en-US"/>
      </w:rPr>
    </w:lvl>
    <w:lvl w:ilvl="6" w:tplc="F35EE704">
      <w:numFmt w:val="bullet"/>
      <w:lvlText w:val="•"/>
      <w:lvlJc w:val="left"/>
      <w:pPr>
        <w:ind w:left="6987" w:hanging="600"/>
      </w:pPr>
      <w:rPr>
        <w:rFonts w:hint="default"/>
        <w:lang w:val="en-US" w:eastAsia="en-US" w:bidi="en-US"/>
      </w:rPr>
    </w:lvl>
    <w:lvl w:ilvl="7" w:tplc="331E5B08">
      <w:numFmt w:val="bullet"/>
      <w:lvlText w:val="•"/>
      <w:lvlJc w:val="left"/>
      <w:pPr>
        <w:ind w:left="7922" w:hanging="600"/>
      </w:pPr>
      <w:rPr>
        <w:rFonts w:hint="default"/>
        <w:lang w:val="en-US" w:eastAsia="en-US" w:bidi="en-US"/>
      </w:rPr>
    </w:lvl>
    <w:lvl w:ilvl="8" w:tplc="B99E8A4E">
      <w:numFmt w:val="bullet"/>
      <w:lvlText w:val="•"/>
      <w:lvlJc w:val="left"/>
      <w:pPr>
        <w:ind w:left="8857" w:hanging="600"/>
      </w:pPr>
      <w:rPr>
        <w:rFonts w:hint="default"/>
        <w:lang w:val="en-US" w:eastAsia="en-US" w:bidi="en-US"/>
      </w:rPr>
    </w:lvl>
  </w:abstractNum>
  <w:abstractNum w:abstractNumId="43" w15:restartNumberingAfterBreak="0">
    <w:nsid w:val="6DCE4CED"/>
    <w:multiLevelType w:val="hybridMultilevel"/>
    <w:tmpl w:val="A800A750"/>
    <w:lvl w:ilvl="0" w:tplc="14EE39CE">
      <w:numFmt w:val="bullet"/>
      <w:lvlText w:val=""/>
      <w:lvlJc w:val="left"/>
      <w:pPr>
        <w:ind w:left="140" w:hanging="112"/>
      </w:pPr>
      <w:rPr>
        <w:rFonts w:ascii="Wingdings" w:eastAsia="Wingdings" w:hAnsi="Wingdings" w:cs="Wingdings" w:hint="default"/>
        <w:color w:val="C0504D"/>
        <w:spacing w:val="2"/>
        <w:w w:val="104"/>
        <w:sz w:val="12"/>
        <w:szCs w:val="12"/>
        <w:lang w:val="en-US" w:eastAsia="en-US" w:bidi="en-US"/>
      </w:rPr>
    </w:lvl>
    <w:lvl w:ilvl="1" w:tplc="0F940BCC">
      <w:numFmt w:val="bullet"/>
      <w:lvlText w:val="•"/>
      <w:lvlJc w:val="left"/>
      <w:pPr>
        <w:ind w:left="256" w:hanging="112"/>
      </w:pPr>
      <w:rPr>
        <w:rFonts w:hint="default"/>
        <w:lang w:val="en-US" w:eastAsia="en-US" w:bidi="en-US"/>
      </w:rPr>
    </w:lvl>
    <w:lvl w:ilvl="2" w:tplc="F91070A8">
      <w:numFmt w:val="bullet"/>
      <w:lvlText w:val="•"/>
      <w:lvlJc w:val="left"/>
      <w:pPr>
        <w:ind w:left="373" w:hanging="112"/>
      </w:pPr>
      <w:rPr>
        <w:rFonts w:hint="default"/>
        <w:lang w:val="en-US" w:eastAsia="en-US" w:bidi="en-US"/>
      </w:rPr>
    </w:lvl>
    <w:lvl w:ilvl="3" w:tplc="7D386596">
      <w:numFmt w:val="bullet"/>
      <w:lvlText w:val="•"/>
      <w:lvlJc w:val="left"/>
      <w:pPr>
        <w:ind w:left="489" w:hanging="112"/>
      </w:pPr>
      <w:rPr>
        <w:rFonts w:hint="default"/>
        <w:lang w:val="en-US" w:eastAsia="en-US" w:bidi="en-US"/>
      </w:rPr>
    </w:lvl>
    <w:lvl w:ilvl="4" w:tplc="B71AFEF4">
      <w:numFmt w:val="bullet"/>
      <w:lvlText w:val="•"/>
      <w:lvlJc w:val="left"/>
      <w:pPr>
        <w:ind w:left="606" w:hanging="112"/>
      </w:pPr>
      <w:rPr>
        <w:rFonts w:hint="default"/>
        <w:lang w:val="en-US" w:eastAsia="en-US" w:bidi="en-US"/>
      </w:rPr>
    </w:lvl>
    <w:lvl w:ilvl="5" w:tplc="A5D0B9B0">
      <w:numFmt w:val="bullet"/>
      <w:lvlText w:val="•"/>
      <w:lvlJc w:val="left"/>
      <w:pPr>
        <w:ind w:left="722" w:hanging="112"/>
      </w:pPr>
      <w:rPr>
        <w:rFonts w:hint="default"/>
        <w:lang w:val="en-US" w:eastAsia="en-US" w:bidi="en-US"/>
      </w:rPr>
    </w:lvl>
    <w:lvl w:ilvl="6" w:tplc="3416903E">
      <w:numFmt w:val="bullet"/>
      <w:lvlText w:val="•"/>
      <w:lvlJc w:val="left"/>
      <w:pPr>
        <w:ind w:left="839" w:hanging="112"/>
      </w:pPr>
      <w:rPr>
        <w:rFonts w:hint="default"/>
        <w:lang w:val="en-US" w:eastAsia="en-US" w:bidi="en-US"/>
      </w:rPr>
    </w:lvl>
    <w:lvl w:ilvl="7" w:tplc="480A2538">
      <w:numFmt w:val="bullet"/>
      <w:lvlText w:val="•"/>
      <w:lvlJc w:val="left"/>
      <w:pPr>
        <w:ind w:left="955" w:hanging="112"/>
      </w:pPr>
      <w:rPr>
        <w:rFonts w:hint="default"/>
        <w:lang w:val="en-US" w:eastAsia="en-US" w:bidi="en-US"/>
      </w:rPr>
    </w:lvl>
    <w:lvl w:ilvl="8" w:tplc="34FAA994">
      <w:numFmt w:val="bullet"/>
      <w:lvlText w:val="•"/>
      <w:lvlJc w:val="left"/>
      <w:pPr>
        <w:ind w:left="1072" w:hanging="112"/>
      </w:pPr>
      <w:rPr>
        <w:rFonts w:hint="default"/>
        <w:lang w:val="en-US" w:eastAsia="en-US" w:bidi="en-US"/>
      </w:rPr>
    </w:lvl>
  </w:abstractNum>
  <w:abstractNum w:abstractNumId="44" w15:restartNumberingAfterBreak="0">
    <w:nsid w:val="6E45165A"/>
    <w:multiLevelType w:val="hybridMultilevel"/>
    <w:tmpl w:val="67AC8E40"/>
    <w:lvl w:ilvl="0" w:tplc="CED66084">
      <w:start w:val="4"/>
      <w:numFmt w:val="decimal"/>
      <w:lvlText w:val="%1"/>
      <w:lvlJc w:val="left"/>
      <w:pPr>
        <w:ind w:left="1496" w:hanging="600"/>
      </w:pPr>
      <w:rPr>
        <w:rFonts w:hint="default"/>
        <w:lang w:val="en-US" w:eastAsia="en-US" w:bidi="en-US"/>
      </w:rPr>
    </w:lvl>
    <w:lvl w:ilvl="1" w:tplc="0D9431F2">
      <w:start w:val="3"/>
      <w:numFmt w:val="decimal"/>
      <w:lvlText w:val="%1.%2"/>
      <w:lvlJc w:val="left"/>
      <w:pPr>
        <w:ind w:left="1496" w:hanging="600"/>
      </w:pPr>
      <w:rPr>
        <w:rFonts w:hint="default"/>
        <w:lang w:val="en-US" w:eastAsia="en-US" w:bidi="en-US"/>
      </w:rPr>
    </w:lvl>
    <w:lvl w:ilvl="2" w:tplc="6666F09C">
      <w:start w:val="6"/>
      <w:numFmt w:val="decimal"/>
      <w:lvlText w:val="%1.%2.%3."/>
      <w:lvlJc w:val="left"/>
      <w:pPr>
        <w:ind w:left="1496" w:hanging="600"/>
      </w:pPr>
      <w:rPr>
        <w:rFonts w:ascii="Calibri" w:eastAsia="Calibri" w:hAnsi="Calibri" w:cs="Calibri" w:hint="default"/>
        <w:spacing w:val="-1"/>
        <w:w w:val="100"/>
        <w:sz w:val="24"/>
        <w:szCs w:val="24"/>
        <w:lang w:val="en-US" w:eastAsia="en-US" w:bidi="en-US"/>
      </w:rPr>
    </w:lvl>
    <w:lvl w:ilvl="3" w:tplc="2AB0F092">
      <w:numFmt w:val="bullet"/>
      <w:lvlText w:val="•"/>
      <w:lvlJc w:val="left"/>
      <w:pPr>
        <w:ind w:left="4267" w:hanging="600"/>
      </w:pPr>
      <w:rPr>
        <w:rFonts w:hint="default"/>
        <w:lang w:val="en-US" w:eastAsia="en-US" w:bidi="en-US"/>
      </w:rPr>
    </w:lvl>
    <w:lvl w:ilvl="4" w:tplc="AB6A961A">
      <w:numFmt w:val="bullet"/>
      <w:lvlText w:val="•"/>
      <w:lvlJc w:val="left"/>
      <w:pPr>
        <w:ind w:left="5190" w:hanging="600"/>
      </w:pPr>
      <w:rPr>
        <w:rFonts w:hint="default"/>
        <w:lang w:val="en-US" w:eastAsia="en-US" w:bidi="en-US"/>
      </w:rPr>
    </w:lvl>
    <w:lvl w:ilvl="5" w:tplc="09C63472">
      <w:numFmt w:val="bullet"/>
      <w:lvlText w:val="•"/>
      <w:lvlJc w:val="left"/>
      <w:pPr>
        <w:ind w:left="6113" w:hanging="600"/>
      </w:pPr>
      <w:rPr>
        <w:rFonts w:hint="default"/>
        <w:lang w:val="en-US" w:eastAsia="en-US" w:bidi="en-US"/>
      </w:rPr>
    </w:lvl>
    <w:lvl w:ilvl="6" w:tplc="7D408936">
      <w:numFmt w:val="bullet"/>
      <w:lvlText w:val="•"/>
      <w:lvlJc w:val="left"/>
      <w:pPr>
        <w:ind w:left="7035" w:hanging="600"/>
      </w:pPr>
      <w:rPr>
        <w:rFonts w:hint="default"/>
        <w:lang w:val="en-US" w:eastAsia="en-US" w:bidi="en-US"/>
      </w:rPr>
    </w:lvl>
    <w:lvl w:ilvl="7" w:tplc="83861518">
      <w:numFmt w:val="bullet"/>
      <w:lvlText w:val="•"/>
      <w:lvlJc w:val="left"/>
      <w:pPr>
        <w:ind w:left="7958" w:hanging="600"/>
      </w:pPr>
      <w:rPr>
        <w:rFonts w:hint="default"/>
        <w:lang w:val="en-US" w:eastAsia="en-US" w:bidi="en-US"/>
      </w:rPr>
    </w:lvl>
    <w:lvl w:ilvl="8" w:tplc="B7B63CE8">
      <w:numFmt w:val="bullet"/>
      <w:lvlText w:val="•"/>
      <w:lvlJc w:val="left"/>
      <w:pPr>
        <w:ind w:left="8881" w:hanging="600"/>
      </w:pPr>
      <w:rPr>
        <w:rFonts w:hint="default"/>
        <w:lang w:val="en-US" w:eastAsia="en-US" w:bidi="en-US"/>
      </w:rPr>
    </w:lvl>
  </w:abstractNum>
  <w:abstractNum w:abstractNumId="45" w15:restartNumberingAfterBreak="0">
    <w:nsid w:val="6F210DF9"/>
    <w:multiLevelType w:val="hybridMultilevel"/>
    <w:tmpl w:val="71A4FAC0"/>
    <w:lvl w:ilvl="0" w:tplc="5DBEDE32">
      <w:numFmt w:val="bullet"/>
      <w:lvlText w:val=""/>
      <w:lvlJc w:val="left"/>
      <w:pPr>
        <w:ind w:left="1376" w:hanging="480"/>
      </w:pPr>
      <w:rPr>
        <w:rFonts w:ascii="Wingdings" w:eastAsia="Wingdings" w:hAnsi="Wingdings" w:cs="Wingdings" w:hint="default"/>
        <w:w w:val="99"/>
        <w:sz w:val="16"/>
        <w:szCs w:val="16"/>
        <w:lang w:val="en-US" w:eastAsia="en-US" w:bidi="en-US"/>
      </w:rPr>
    </w:lvl>
    <w:lvl w:ilvl="1" w:tplc="A202C5EE">
      <w:numFmt w:val="bullet"/>
      <w:lvlText w:val="•"/>
      <w:lvlJc w:val="left"/>
      <w:pPr>
        <w:ind w:left="2314" w:hanging="480"/>
      </w:pPr>
      <w:rPr>
        <w:rFonts w:hint="default"/>
        <w:lang w:val="en-US" w:eastAsia="en-US" w:bidi="en-US"/>
      </w:rPr>
    </w:lvl>
    <w:lvl w:ilvl="2" w:tplc="E92A7B4E">
      <w:numFmt w:val="bullet"/>
      <w:lvlText w:val="•"/>
      <w:lvlJc w:val="left"/>
      <w:pPr>
        <w:ind w:left="3249" w:hanging="480"/>
      </w:pPr>
      <w:rPr>
        <w:rFonts w:hint="default"/>
        <w:lang w:val="en-US" w:eastAsia="en-US" w:bidi="en-US"/>
      </w:rPr>
    </w:lvl>
    <w:lvl w:ilvl="3" w:tplc="E71A8F04">
      <w:numFmt w:val="bullet"/>
      <w:lvlText w:val="•"/>
      <w:lvlJc w:val="left"/>
      <w:pPr>
        <w:ind w:left="4183" w:hanging="480"/>
      </w:pPr>
      <w:rPr>
        <w:rFonts w:hint="default"/>
        <w:lang w:val="en-US" w:eastAsia="en-US" w:bidi="en-US"/>
      </w:rPr>
    </w:lvl>
    <w:lvl w:ilvl="4" w:tplc="0C80CB34">
      <w:numFmt w:val="bullet"/>
      <w:lvlText w:val="•"/>
      <w:lvlJc w:val="left"/>
      <w:pPr>
        <w:ind w:left="5118" w:hanging="480"/>
      </w:pPr>
      <w:rPr>
        <w:rFonts w:hint="default"/>
        <w:lang w:val="en-US" w:eastAsia="en-US" w:bidi="en-US"/>
      </w:rPr>
    </w:lvl>
    <w:lvl w:ilvl="5" w:tplc="FF8E9DE8">
      <w:numFmt w:val="bullet"/>
      <w:lvlText w:val="•"/>
      <w:lvlJc w:val="left"/>
      <w:pPr>
        <w:ind w:left="6053" w:hanging="480"/>
      </w:pPr>
      <w:rPr>
        <w:rFonts w:hint="default"/>
        <w:lang w:val="en-US" w:eastAsia="en-US" w:bidi="en-US"/>
      </w:rPr>
    </w:lvl>
    <w:lvl w:ilvl="6" w:tplc="44721454">
      <w:numFmt w:val="bullet"/>
      <w:lvlText w:val="•"/>
      <w:lvlJc w:val="left"/>
      <w:pPr>
        <w:ind w:left="6987" w:hanging="480"/>
      </w:pPr>
      <w:rPr>
        <w:rFonts w:hint="default"/>
        <w:lang w:val="en-US" w:eastAsia="en-US" w:bidi="en-US"/>
      </w:rPr>
    </w:lvl>
    <w:lvl w:ilvl="7" w:tplc="3B3E276E">
      <w:numFmt w:val="bullet"/>
      <w:lvlText w:val="•"/>
      <w:lvlJc w:val="left"/>
      <w:pPr>
        <w:ind w:left="7922" w:hanging="480"/>
      </w:pPr>
      <w:rPr>
        <w:rFonts w:hint="default"/>
        <w:lang w:val="en-US" w:eastAsia="en-US" w:bidi="en-US"/>
      </w:rPr>
    </w:lvl>
    <w:lvl w:ilvl="8" w:tplc="095447E4">
      <w:numFmt w:val="bullet"/>
      <w:lvlText w:val="•"/>
      <w:lvlJc w:val="left"/>
      <w:pPr>
        <w:ind w:left="8857" w:hanging="480"/>
      </w:pPr>
      <w:rPr>
        <w:rFonts w:hint="default"/>
        <w:lang w:val="en-US" w:eastAsia="en-US" w:bidi="en-US"/>
      </w:rPr>
    </w:lvl>
  </w:abstractNum>
  <w:abstractNum w:abstractNumId="46" w15:restartNumberingAfterBreak="0">
    <w:nsid w:val="700715A5"/>
    <w:multiLevelType w:val="hybridMultilevel"/>
    <w:tmpl w:val="FAC05B6A"/>
    <w:lvl w:ilvl="0" w:tplc="64C2026E">
      <w:start w:val="2"/>
      <w:numFmt w:val="decimal"/>
      <w:lvlText w:val="%1"/>
      <w:lvlJc w:val="left"/>
      <w:pPr>
        <w:ind w:left="853" w:hanging="418"/>
      </w:pPr>
      <w:rPr>
        <w:rFonts w:hint="default"/>
        <w:lang w:val="en-US" w:eastAsia="en-US" w:bidi="en-US"/>
      </w:rPr>
    </w:lvl>
    <w:lvl w:ilvl="1" w:tplc="B56C62AE">
      <w:start w:val="2"/>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291210CE">
      <w:numFmt w:val="bullet"/>
      <w:lvlText w:val="•"/>
      <w:lvlJc w:val="left"/>
      <w:pPr>
        <w:ind w:left="2833" w:hanging="418"/>
      </w:pPr>
      <w:rPr>
        <w:rFonts w:hint="default"/>
        <w:lang w:val="en-US" w:eastAsia="en-US" w:bidi="en-US"/>
      </w:rPr>
    </w:lvl>
    <w:lvl w:ilvl="3" w:tplc="369EC60E">
      <w:numFmt w:val="bullet"/>
      <w:lvlText w:val="•"/>
      <w:lvlJc w:val="left"/>
      <w:pPr>
        <w:ind w:left="3819" w:hanging="418"/>
      </w:pPr>
      <w:rPr>
        <w:rFonts w:hint="default"/>
        <w:lang w:val="en-US" w:eastAsia="en-US" w:bidi="en-US"/>
      </w:rPr>
    </w:lvl>
    <w:lvl w:ilvl="4" w:tplc="835A7D9E">
      <w:numFmt w:val="bullet"/>
      <w:lvlText w:val="•"/>
      <w:lvlJc w:val="left"/>
      <w:pPr>
        <w:ind w:left="4806" w:hanging="418"/>
      </w:pPr>
      <w:rPr>
        <w:rFonts w:hint="default"/>
        <w:lang w:val="en-US" w:eastAsia="en-US" w:bidi="en-US"/>
      </w:rPr>
    </w:lvl>
    <w:lvl w:ilvl="5" w:tplc="A558AA7A">
      <w:numFmt w:val="bullet"/>
      <w:lvlText w:val="•"/>
      <w:lvlJc w:val="left"/>
      <w:pPr>
        <w:ind w:left="5793" w:hanging="418"/>
      </w:pPr>
      <w:rPr>
        <w:rFonts w:hint="default"/>
        <w:lang w:val="en-US" w:eastAsia="en-US" w:bidi="en-US"/>
      </w:rPr>
    </w:lvl>
    <w:lvl w:ilvl="6" w:tplc="A76EC24A">
      <w:numFmt w:val="bullet"/>
      <w:lvlText w:val="•"/>
      <w:lvlJc w:val="left"/>
      <w:pPr>
        <w:ind w:left="6779" w:hanging="418"/>
      </w:pPr>
      <w:rPr>
        <w:rFonts w:hint="default"/>
        <w:lang w:val="en-US" w:eastAsia="en-US" w:bidi="en-US"/>
      </w:rPr>
    </w:lvl>
    <w:lvl w:ilvl="7" w:tplc="372C0BA8">
      <w:numFmt w:val="bullet"/>
      <w:lvlText w:val="•"/>
      <w:lvlJc w:val="left"/>
      <w:pPr>
        <w:ind w:left="7766" w:hanging="418"/>
      </w:pPr>
      <w:rPr>
        <w:rFonts w:hint="default"/>
        <w:lang w:val="en-US" w:eastAsia="en-US" w:bidi="en-US"/>
      </w:rPr>
    </w:lvl>
    <w:lvl w:ilvl="8" w:tplc="AAD2BEC2">
      <w:numFmt w:val="bullet"/>
      <w:lvlText w:val="•"/>
      <w:lvlJc w:val="left"/>
      <w:pPr>
        <w:ind w:left="8753" w:hanging="418"/>
      </w:pPr>
      <w:rPr>
        <w:rFonts w:hint="default"/>
        <w:lang w:val="en-US" w:eastAsia="en-US" w:bidi="en-US"/>
      </w:rPr>
    </w:lvl>
  </w:abstractNum>
  <w:abstractNum w:abstractNumId="47" w15:restartNumberingAfterBreak="0">
    <w:nsid w:val="7061002D"/>
    <w:multiLevelType w:val="hybridMultilevel"/>
    <w:tmpl w:val="C65E7CA4"/>
    <w:lvl w:ilvl="0" w:tplc="35A8C108">
      <w:start w:val="5"/>
      <w:numFmt w:val="decimal"/>
      <w:lvlText w:val="%1"/>
      <w:lvlJc w:val="left"/>
      <w:pPr>
        <w:ind w:left="853" w:hanging="419"/>
      </w:pPr>
      <w:rPr>
        <w:rFonts w:hint="default"/>
        <w:lang w:val="en-US" w:eastAsia="en-US" w:bidi="en-US"/>
      </w:rPr>
    </w:lvl>
    <w:lvl w:ilvl="1" w:tplc="018A67C4">
      <w:start w:val="1"/>
      <w:numFmt w:val="decimal"/>
      <w:lvlText w:val="%1.%2."/>
      <w:lvlJc w:val="left"/>
      <w:pPr>
        <w:ind w:left="853" w:hanging="419"/>
      </w:pPr>
      <w:rPr>
        <w:rFonts w:ascii="Calibri" w:eastAsia="Calibri" w:hAnsi="Calibri" w:cs="Calibri" w:hint="default"/>
        <w:spacing w:val="-1"/>
        <w:w w:val="100"/>
        <w:sz w:val="24"/>
        <w:szCs w:val="24"/>
        <w:lang w:val="en-US" w:eastAsia="en-US" w:bidi="en-US"/>
      </w:rPr>
    </w:lvl>
    <w:lvl w:ilvl="2" w:tplc="2B1E9A42">
      <w:start w:val="1"/>
      <w:numFmt w:val="decimal"/>
      <w:lvlText w:val="%1.%2.%3."/>
      <w:lvlJc w:val="left"/>
      <w:pPr>
        <w:ind w:left="1566" w:hanging="600"/>
      </w:pPr>
      <w:rPr>
        <w:rFonts w:ascii="Calibri" w:eastAsia="Calibri" w:hAnsi="Calibri" w:cs="Calibri" w:hint="default"/>
        <w:spacing w:val="-1"/>
        <w:w w:val="100"/>
        <w:sz w:val="24"/>
        <w:szCs w:val="24"/>
        <w:lang w:val="en-US" w:eastAsia="en-US" w:bidi="en-US"/>
      </w:rPr>
    </w:lvl>
    <w:lvl w:ilvl="3" w:tplc="3BDE17BC">
      <w:numFmt w:val="bullet"/>
      <w:lvlText w:val="•"/>
      <w:lvlJc w:val="left"/>
      <w:pPr>
        <w:ind w:left="1600" w:hanging="600"/>
      </w:pPr>
      <w:rPr>
        <w:rFonts w:hint="default"/>
        <w:lang w:val="en-US" w:eastAsia="en-US" w:bidi="en-US"/>
      </w:rPr>
    </w:lvl>
    <w:lvl w:ilvl="4" w:tplc="E20A2C30">
      <w:numFmt w:val="bullet"/>
      <w:lvlText w:val="•"/>
      <w:lvlJc w:val="left"/>
      <w:pPr>
        <w:ind w:left="2903" w:hanging="600"/>
      </w:pPr>
      <w:rPr>
        <w:rFonts w:hint="default"/>
        <w:lang w:val="en-US" w:eastAsia="en-US" w:bidi="en-US"/>
      </w:rPr>
    </w:lvl>
    <w:lvl w:ilvl="5" w:tplc="7F8A4E88">
      <w:numFmt w:val="bullet"/>
      <w:lvlText w:val="•"/>
      <w:lvlJc w:val="left"/>
      <w:pPr>
        <w:ind w:left="4207" w:hanging="600"/>
      </w:pPr>
      <w:rPr>
        <w:rFonts w:hint="default"/>
        <w:lang w:val="en-US" w:eastAsia="en-US" w:bidi="en-US"/>
      </w:rPr>
    </w:lvl>
    <w:lvl w:ilvl="6" w:tplc="17125FFE">
      <w:numFmt w:val="bullet"/>
      <w:lvlText w:val="•"/>
      <w:lvlJc w:val="left"/>
      <w:pPr>
        <w:ind w:left="5511" w:hanging="600"/>
      </w:pPr>
      <w:rPr>
        <w:rFonts w:hint="default"/>
        <w:lang w:val="en-US" w:eastAsia="en-US" w:bidi="en-US"/>
      </w:rPr>
    </w:lvl>
    <w:lvl w:ilvl="7" w:tplc="10B8ABCE">
      <w:numFmt w:val="bullet"/>
      <w:lvlText w:val="•"/>
      <w:lvlJc w:val="left"/>
      <w:pPr>
        <w:ind w:left="6815" w:hanging="600"/>
      </w:pPr>
      <w:rPr>
        <w:rFonts w:hint="default"/>
        <w:lang w:val="en-US" w:eastAsia="en-US" w:bidi="en-US"/>
      </w:rPr>
    </w:lvl>
    <w:lvl w:ilvl="8" w:tplc="9F4824B6">
      <w:numFmt w:val="bullet"/>
      <w:lvlText w:val="•"/>
      <w:lvlJc w:val="left"/>
      <w:pPr>
        <w:ind w:left="8118" w:hanging="600"/>
      </w:pPr>
      <w:rPr>
        <w:rFonts w:hint="default"/>
        <w:lang w:val="en-US" w:eastAsia="en-US" w:bidi="en-US"/>
      </w:rPr>
    </w:lvl>
  </w:abstractNum>
  <w:abstractNum w:abstractNumId="48" w15:restartNumberingAfterBreak="0">
    <w:nsid w:val="71411ADE"/>
    <w:multiLevelType w:val="hybridMultilevel"/>
    <w:tmpl w:val="D732306A"/>
    <w:lvl w:ilvl="0" w:tplc="DB56250E">
      <w:numFmt w:val="bullet"/>
      <w:lvlText w:val="•"/>
      <w:lvlJc w:val="left"/>
      <w:pPr>
        <w:ind w:left="1091" w:hanging="263"/>
      </w:pPr>
      <w:rPr>
        <w:rFonts w:ascii="Arial" w:eastAsia="Arial" w:hAnsi="Arial" w:cs="Arial" w:hint="default"/>
        <w:w w:val="102"/>
        <w:sz w:val="18"/>
        <w:szCs w:val="18"/>
        <w:lang w:val="en-US" w:eastAsia="en-US" w:bidi="en-US"/>
      </w:rPr>
    </w:lvl>
    <w:lvl w:ilvl="1" w:tplc="F92EFAAE">
      <w:numFmt w:val="bullet"/>
      <w:lvlText w:val="•"/>
      <w:lvlJc w:val="left"/>
      <w:pPr>
        <w:ind w:left="2871" w:hanging="263"/>
      </w:pPr>
      <w:rPr>
        <w:rFonts w:ascii="Arial" w:eastAsia="Arial" w:hAnsi="Arial" w:cs="Arial" w:hint="default"/>
        <w:w w:val="100"/>
        <w:sz w:val="21"/>
        <w:szCs w:val="21"/>
        <w:lang w:val="en-US" w:eastAsia="en-US" w:bidi="en-US"/>
      </w:rPr>
    </w:lvl>
    <w:lvl w:ilvl="2" w:tplc="6DA0EF56">
      <w:numFmt w:val="bullet"/>
      <w:lvlText w:val="•"/>
      <w:lvlJc w:val="left"/>
      <w:pPr>
        <w:ind w:left="2855" w:hanging="263"/>
      </w:pPr>
      <w:rPr>
        <w:rFonts w:hint="default"/>
        <w:lang w:val="en-US" w:eastAsia="en-US" w:bidi="en-US"/>
      </w:rPr>
    </w:lvl>
    <w:lvl w:ilvl="3" w:tplc="4608324E">
      <w:numFmt w:val="bullet"/>
      <w:lvlText w:val="•"/>
      <w:lvlJc w:val="left"/>
      <w:pPr>
        <w:ind w:left="2830" w:hanging="263"/>
      </w:pPr>
      <w:rPr>
        <w:rFonts w:hint="default"/>
        <w:lang w:val="en-US" w:eastAsia="en-US" w:bidi="en-US"/>
      </w:rPr>
    </w:lvl>
    <w:lvl w:ilvl="4" w:tplc="4A9E049E">
      <w:numFmt w:val="bullet"/>
      <w:lvlText w:val="•"/>
      <w:lvlJc w:val="left"/>
      <w:pPr>
        <w:ind w:left="2805" w:hanging="263"/>
      </w:pPr>
      <w:rPr>
        <w:rFonts w:hint="default"/>
        <w:lang w:val="en-US" w:eastAsia="en-US" w:bidi="en-US"/>
      </w:rPr>
    </w:lvl>
    <w:lvl w:ilvl="5" w:tplc="973C6446">
      <w:numFmt w:val="bullet"/>
      <w:lvlText w:val="•"/>
      <w:lvlJc w:val="left"/>
      <w:pPr>
        <w:ind w:left="2780" w:hanging="263"/>
      </w:pPr>
      <w:rPr>
        <w:rFonts w:hint="default"/>
        <w:lang w:val="en-US" w:eastAsia="en-US" w:bidi="en-US"/>
      </w:rPr>
    </w:lvl>
    <w:lvl w:ilvl="6" w:tplc="4C62A64C">
      <w:numFmt w:val="bullet"/>
      <w:lvlText w:val="•"/>
      <w:lvlJc w:val="left"/>
      <w:pPr>
        <w:ind w:left="2755" w:hanging="263"/>
      </w:pPr>
      <w:rPr>
        <w:rFonts w:hint="default"/>
        <w:lang w:val="en-US" w:eastAsia="en-US" w:bidi="en-US"/>
      </w:rPr>
    </w:lvl>
    <w:lvl w:ilvl="7" w:tplc="2860451E">
      <w:numFmt w:val="bullet"/>
      <w:lvlText w:val="•"/>
      <w:lvlJc w:val="left"/>
      <w:pPr>
        <w:ind w:left="2730" w:hanging="263"/>
      </w:pPr>
      <w:rPr>
        <w:rFonts w:hint="default"/>
        <w:lang w:val="en-US" w:eastAsia="en-US" w:bidi="en-US"/>
      </w:rPr>
    </w:lvl>
    <w:lvl w:ilvl="8" w:tplc="FE801EA2">
      <w:numFmt w:val="bullet"/>
      <w:lvlText w:val="•"/>
      <w:lvlJc w:val="left"/>
      <w:pPr>
        <w:ind w:left="2705" w:hanging="263"/>
      </w:pPr>
      <w:rPr>
        <w:rFonts w:hint="default"/>
        <w:lang w:val="en-US" w:eastAsia="en-US" w:bidi="en-US"/>
      </w:rPr>
    </w:lvl>
  </w:abstractNum>
  <w:abstractNum w:abstractNumId="49" w15:restartNumberingAfterBreak="0">
    <w:nsid w:val="71BE6933"/>
    <w:multiLevelType w:val="hybridMultilevel"/>
    <w:tmpl w:val="51A47164"/>
    <w:lvl w:ilvl="0" w:tplc="71984434">
      <w:numFmt w:val="bullet"/>
      <w:lvlText w:val=""/>
      <w:lvlJc w:val="left"/>
      <w:pPr>
        <w:ind w:left="137" w:hanging="113"/>
      </w:pPr>
      <w:rPr>
        <w:rFonts w:ascii="Wingdings" w:eastAsia="Wingdings" w:hAnsi="Wingdings" w:cs="Wingdings" w:hint="default"/>
        <w:color w:val="C0504D"/>
        <w:spacing w:val="2"/>
        <w:w w:val="104"/>
        <w:sz w:val="12"/>
        <w:szCs w:val="12"/>
        <w:lang w:val="en-US" w:eastAsia="en-US" w:bidi="en-US"/>
      </w:rPr>
    </w:lvl>
    <w:lvl w:ilvl="1" w:tplc="FD766432">
      <w:numFmt w:val="bullet"/>
      <w:lvlText w:val="•"/>
      <w:lvlJc w:val="left"/>
      <w:pPr>
        <w:ind w:left="292" w:hanging="113"/>
      </w:pPr>
      <w:rPr>
        <w:rFonts w:hint="default"/>
        <w:lang w:val="en-US" w:eastAsia="en-US" w:bidi="en-US"/>
      </w:rPr>
    </w:lvl>
    <w:lvl w:ilvl="2" w:tplc="4D60B9DA">
      <w:numFmt w:val="bullet"/>
      <w:lvlText w:val="•"/>
      <w:lvlJc w:val="left"/>
      <w:pPr>
        <w:ind w:left="444" w:hanging="113"/>
      </w:pPr>
      <w:rPr>
        <w:rFonts w:hint="default"/>
        <w:lang w:val="en-US" w:eastAsia="en-US" w:bidi="en-US"/>
      </w:rPr>
    </w:lvl>
    <w:lvl w:ilvl="3" w:tplc="67B607EC">
      <w:numFmt w:val="bullet"/>
      <w:lvlText w:val="•"/>
      <w:lvlJc w:val="left"/>
      <w:pPr>
        <w:ind w:left="596" w:hanging="113"/>
      </w:pPr>
      <w:rPr>
        <w:rFonts w:hint="default"/>
        <w:lang w:val="en-US" w:eastAsia="en-US" w:bidi="en-US"/>
      </w:rPr>
    </w:lvl>
    <w:lvl w:ilvl="4" w:tplc="477E0D98">
      <w:numFmt w:val="bullet"/>
      <w:lvlText w:val="•"/>
      <w:lvlJc w:val="left"/>
      <w:pPr>
        <w:ind w:left="748" w:hanging="113"/>
      </w:pPr>
      <w:rPr>
        <w:rFonts w:hint="default"/>
        <w:lang w:val="en-US" w:eastAsia="en-US" w:bidi="en-US"/>
      </w:rPr>
    </w:lvl>
    <w:lvl w:ilvl="5" w:tplc="E236DB68">
      <w:numFmt w:val="bullet"/>
      <w:lvlText w:val="•"/>
      <w:lvlJc w:val="left"/>
      <w:pPr>
        <w:ind w:left="900" w:hanging="113"/>
      </w:pPr>
      <w:rPr>
        <w:rFonts w:hint="default"/>
        <w:lang w:val="en-US" w:eastAsia="en-US" w:bidi="en-US"/>
      </w:rPr>
    </w:lvl>
    <w:lvl w:ilvl="6" w:tplc="B0B24746">
      <w:numFmt w:val="bullet"/>
      <w:lvlText w:val="•"/>
      <w:lvlJc w:val="left"/>
      <w:pPr>
        <w:ind w:left="1052" w:hanging="113"/>
      </w:pPr>
      <w:rPr>
        <w:rFonts w:hint="default"/>
        <w:lang w:val="en-US" w:eastAsia="en-US" w:bidi="en-US"/>
      </w:rPr>
    </w:lvl>
    <w:lvl w:ilvl="7" w:tplc="D77E7394">
      <w:numFmt w:val="bullet"/>
      <w:lvlText w:val="•"/>
      <w:lvlJc w:val="left"/>
      <w:pPr>
        <w:ind w:left="1204" w:hanging="113"/>
      </w:pPr>
      <w:rPr>
        <w:rFonts w:hint="default"/>
        <w:lang w:val="en-US" w:eastAsia="en-US" w:bidi="en-US"/>
      </w:rPr>
    </w:lvl>
    <w:lvl w:ilvl="8" w:tplc="6DE20660">
      <w:numFmt w:val="bullet"/>
      <w:lvlText w:val="•"/>
      <w:lvlJc w:val="left"/>
      <w:pPr>
        <w:ind w:left="1356" w:hanging="113"/>
      </w:pPr>
      <w:rPr>
        <w:rFonts w:hint="default"/>
        <w:lang w:val="en-US" w:eastAsia="en-US" w:bidi="en-US"/>
      </w:rPr>
    </w:lvl>
  </w:abstractNum>
  <w:abstractNum w:abstractNumId="50" w15:restartNumberingAfterBreak="0">
    <w:nsid w:val="729162EC"/>
    <w:multiLevelType w:val="hybridMultilevel"/>
    <w:tmpl w:val="9D22BD8E"/>
    <w:lvl w:ilvl="0" w:tplc="817E27B0">
      <w:numFmt w:val="bullet"/>
      <w:lvlText w:val=""/>
      <w:lvlJc w:val="left"/>
      <w:pPr>
        <w:ind w:left="970" w:hanging="480"/>
      </w:pPr>
      <w:rPr>
        <w:rFonts w:ascii="Wingdings" w:eastAsia="Wingdings" w:hAnsi="Wingdings" w:cs="Wingdings" w:hint="default"/>
        <w:w w:val="100"/>
        <w:sz w:val="12"/>
        <w:szCs w:val="12"/>
        <w:lang w:val="en-US" w:eastAsia="en-US" w:bidi="en-US"/>
      </w:rPr>
    </w:lvl>
    <w:lvl w:ilvl="1" w:tplc="E59084EE">
      <w:numFmt w:val="bullet"/>
      <w:lvlText w:val="•"/>
      <w:lvlJc w:val="left"/>
      <w:pPr>
        <w:ind w:left="1954" w:hanging="480"/>
      </w:pPr>
      <w:rPr>
        <w:rFonts w:hint="default"/>
        <w:lang w:val="en-US" w:eastAsia="en-US" w:bidi="en-US"/>
      </w:rPr>
    </w:lvl>
    <w:lvl w:ilvl="2" w:tplc="46F6B6D0">
      <w:numFmt w:val="bullet"/>
      <w:lvlText w:val="•"/>
      <w:lvlJc w:val="left"/>
      <w:pPr>
        <w:ind w:left="2929" w:hanging="480"/>
      </w:pPr>
      <w:rPr>
        <w:rFonts w:hint="default"/>
        <w:lang w:val="en-US" w:eastAsia="en-US" w:bidi="en-US"/>
      </w:rPr>
    </w:lvl>
    <w:lvl w:ilvl="3" w:tplc="D8E8EFC0">
      <w:numFmt w:val="bullet"/>
      <w:lvlText w:val="•"/>
      <w:lvlJc w:val="left"/>
      <w:pPr>
        <w:ind w:left="3903" w:hanging="480"/>
      </w:pPr>
      <w:rPr>
        <w:rFonts w:hint="default"/>
        <w:lang w:val="en-US" w:eastAsia="en-US" w:bidi="en-US"/>
      </w:rPr>
    </w:lvl>
    <w:lvl w:ilvl="4" w:tplc="1B6C6B74">
      <w:numFmt w:val="bullet"/>
      <w:lvlText w:val="•"/>
      <w:lvlJc w:val="left"/>
      <w:pPr>
        <w:ind w:left="4878" w:hanging="480"/>
      </w:pPr>
      <w:rPr>
        <w:rFonts w:hint="default"/>
        <w:lang w:val="en-US" w:eastAsia="en-US" w:bidi="en-US"/>
      </w:rPr>
    </w:lvl>
    <w:lvl w:ilvl="5" w:tplc="BBC06B54">
      <w:numFmt w:val="bullet"/>
      <w:lvlText w:val="•"/>
      <w:lvlJc w:val="left"/>
      <w:pPr>
        <w:ind w:left="5853" w:hanging="480"/>
      </w:pPr>
      <w:rPr>
        <w:rFonts w:hint="default"/>
        <w:lang w:val="en-US" w:eastAsia="en-US" w:bidi="en-US"/>
      </w:rPr>
    </w:lvl>
    <w:lvl w:ilvl="6" w:tplc="D93C9654">
      <w:numFmt w:val="bullet"/>
      <w:lvlText w:val="•"/>
      <w:lvlJc w:val="left"/>
      <w:pPr>
        <w:ind w:left="6827" w:hanging="480"/>
      </w:pPr>
      <w:rPr>
        <w:rFonts w:hint="default"/>
        <w:lang w:val="en-US" w:eastAsia="en-US" w:bidi="en-US"/>
      </w:rPr>
    </w:lvl>
    <w:lvl w:ilvl="7" w:tplc="A82E6158">
      <w:numFmt w:val="bullet"/>
      <w:lvlText w:val="•"/>
      <w:lvlJc w:val="left"/>
      <w:pPr>
        <w:ind w:left="7802" w:hanging="480"/>
      </w:pPr>
      <w:rPr>
        <w:rFonts w:hint="default"/>
        <w:lang w:val="en-US" w:eastAsia="en-US" w:bidi="en-US"/>
      </w:rPr>
    </w:lvl>
    <w:lvl w:ilvl="8" w:tplc="FE106DDE">
      <w:numFmt w:val="bullet"/>
      <w:lvlText w:val="•"/>
      <w:lvlJc w:val="left"/>
      <w:pPr>
        <w:ind w:left="8777" w:hanging="480"/>
      </w:pPr>
      <w:rPr>
        <w:rFonts w:hint="default"/>
        <w:lang w:val="en-US" w:eastAsia="en-US" w:bidi="en-US"/>
      </w:rPr>
    </w:lvl>
  </w:abstractNum>
  <w:abstractNum w:abstractNumId="51" w15:restartNumberingAfterBreak="0">
    <w:nsid w:val="73386F72"/>
    <w:multiLevelType w:val="hybridMultilevel"/>
    <w:tmpl w:val="8F96F476"/>
    <w:lvl w:ilvl="0" w:tplc="E3C82F42">
      <w:numFmt w:val="bullet"/>
      <w:lvlText w:val=""/>
      <w:lvlJc w:val="left"/>
      <w:pPr>
        <w:ind w:left="1371" w:hanging="480"/>
      </w:pPr>
      <w:rPr>
        <w:rFonts w:ascii="Wingdings" w:eastAsia="Wingdings" w:hAnsi="Wingdings" w:cs="Wingdings" w:hint="default"/>
        <w:w w:val="100"/>
        <w:sz w:val="12"/>
        <w:szCs w:val="12"/>
        <w:lang w:val="en-US" w:eastAsia="en-US" w:bidi="en-US"/>
      </w:rPr>
    </w:lvl>
    <w:lvl w:ilvl="1" w:tplc="8746E9FE">
      <w:numFmt w:val="bullet"/>
      <w:lvlText w:val="•"/>
      <w:lvlJc w:val="left"/>
      <w:pPr>
        <w:ind w:left="2314" w:hanging="480"/>
      </w:pPr>
      <w:rPr>
        <w:rFonts w:hint="default"/>
        <w:lang w:val="en-US" w:eastAsia="en-US" w:bidi="en-US"/>
      </w:rPr>
    </w:lvl>
    <w:lvl w:ilvl="2" w:tplc="3990BA40">
      <w:numFmt w:val="bullet"/>
      <w:lvlText w:val="•"/>
      <w:lvlJc w:val="left"/>
      <w:pPr>
        <w:ind w:left="3249" w:hanging="480"/>
      </w:pPr>
      <w:rPr>
        <w:rFonts w:hint="default"/>
        <w:lang w:val="en-US" w:eastAsia="en-US" w:bidi="en-US"/>
      </w:rPr>
    </w:lvl>
    <w:lvl w:ilvl="3" w:tplc="C16CDD50">
      <w:numFmt w:val="bullet"/>
      <w:lvlText w:val="•"/>
      <w:lvlJc w:val="left"/>
      <w:pPr>
        <w:ind w:left="4183" w:hanging="480"/>
      </w:pPr>
      <w:rPr>
        <w:rFonts w:hint="default"/>
        <w:lang w:val="en-US" w:eastAsia="en-US" w:bidi="en-US"/>
      </w:rPr>
    </w:lvl>
    <w:lvl w:ilvl="4" w:tplc="CA90A9BE">
      <w:numFmt w:val="bullet"/>
      <w:lvlText w:val="•"/>
      <w:lvlJc w:val="left"/>
      <w:pPr>
        <w:ind w:left="5118" w:hanging="480"/>
      </w:pPr>
      <w:rPr>
        <w:rFonts w:hint="default"/>
        <w:lang w:val="en-US" w:eastAsia="en-US" w:bidi="en-US"/>
      </w:rPr>
    </w:lvl>
    <w:lvl w:ilvl="5" w:tplc="65248F30">
      <w:numFmt w:val="bullet"/>
      <w:lvlText w:val="•"/>
      <w:lvlJc w:val="left"/>
      <w:pPr>
        <w:ind w:left="6053" w:hanging="480"/>
      </w:pPr>
      <w:rPr>
        <w:rFonts w:hint="default"/>
        <w:lang w:val="en-US" w:eastAsia="en-US" w:bidi="en-US"/>
      </w:rPr>
    </w:lvl>
    <w:lvl w:ilvl="6" w:tplc="8D184A14">
      <w:numFmt w:val="bullet"/>
      <w:lvlText w:val="•"/>
      <w:lvlJc w:val="left"/>
      <w:pPr>
        <w:ind w:left="6987" w:hanging="480"/>
      </w:pPr>
      <w:rPr>
        <w:rFonts w:hint="default"/>
        <w:lang w:val="en-US" w:eastAsia="en-US" w:bidi="en-US"/>
      </w:rPr>
    </w:lvl>
    <w:lvl w:ilvl="7" w:tplc="6A581490">
      <w:numFmt w:val="bullet"/>
      <w:lvlText w:val="•"/>
      <w:lvlJc w:val="left"/>
      <w:pPr>
        <w:ind w:left="7922" w:hanging="480"/>
      </w:pPr>
      <w:rPr>
        <w:rFonts w:hint="default"/>
        <w:lang w:val="en-US" w:eastAsia="en-US" w:bidi="en-US"/>
      </w:rPr>
    </w:lvl>
    <w:lvl w:ilvl="8" w:tplc="30385BB0">
      <w:numFmt w:val="bullet"/>
      <w:lvlText w:val="•"/>
      <w:lvlJc w:val="left"/>
      <w:pPr>
        <w:ind w:left="8857" w:hanging="480"/>
      </w:pPr>
      <w:rPr>
        <w:rFonts w:hint="default"/>
        <w:lang w:val="en-US" w:eastAsia="en-US" w:bidi="en-US"/>
      </w:rPr>
    </w:lvl>
  </w:abstractNum>
  <w:abstractNum w:abstractNumId="52" w15:restartNumberingAfterBreak="0">
    <w:nsid w:val="75174D40"/>
    <w:multiLevelType w:val="hybridMultilevel"/>
    <w:tmpl w:val="C9880CE6"/>
    <w:lvl w:ilvl="0" w:tplc="40B24F58">
      <w:start w:val="1"/>
      <w:numFmt w:val="decimal"/>
      <w:lvlText w:val="%1"/>
      <w:lvlJc w:val="left"/>
      <w:pPr>
        <w:ind w:left="853" w:hanging="418"/>
      </w:pPr>
      <w:rPr>
        <w:rFonts w:hint="default"/>
        <w:lang w:val="en-US" w:eastAsia="en-US" w:bidi="en-US"/>
      </w:rPr>
    </w:lvl>
    <w:lvl w:ilvl="1" w:tplc="3D5C469C">
      <w:start w:val="1"/>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4CB669A8">
      <w:start w:val="1"/>
      <w:numFmt w:val="decimal"/>
      <w:lvlText w:val="%1.%2.%3."/>
      <w:lvlJc w:val="left"/>
      <w:pPr>
        <w:ind w:left="1405" w:hanging="601"/>
      </w:pPr>
      <w:rPr>
        <w:rFonts w:ascii="Calibri" w:eastAsia="Calibri" w:hAnsi="Calibri" w:cs="Calibri" w:hint="default"/>
        <w:spacing w:val="-1"/>
        <w:w w:val="100"/>
        <w:sz w:val="24"/>
        <w:szCs w:val="24"/>
        <w:lang w:val="en-US" w:eastAsia="en-US" w:bidi="en-US"/>
      </w:rPr>
    </w:lvl>
    <w:lvl w:ilvl="3" w:tplc="C6BA5492">
      <w:numFmt w:val="bullet"/>
      <w:lvlText w:val="•"/>
      <w:lvlJc w:val="left"/>
      <w:pPr>
        <w:ind w:left="3472" w:hanging="601"/>
      </w:pPr>
      <w:rPr>
        <w:rFonts w:hint="default"/>
        <w:lang w:val="en-US" w:eastAsia="en-US" w:bidi="en-US"/>
      </w:rPr>
    </w:lvl>
    <w:lvl w:ilvl="4" w:tplc="DDC21C42">
      <w:numFmt w:val="bullet"/>
      <w:lvlText w:val="•"/>
      <w:lvlJc w:val="left"/>
      <w:pPr>
        <w:ind w:left="4508" w:hanging="601"/>
      </w:pPr>
      <w:rPr>
        <w:rFonts w:hint="default"/>
        <w:lang w:val="en-US" w:eastAsia="en-US" w:bidi="en-US"/>
      </w:rPr>
    </w:lvl>
    <w:lvl w:ilvl="5" w:tplc="6726943C">
      <w:numFmt w:val="bullet"/>
      <w:lvlText w:val="•"/>
      <w:lvlJc w:val="left"/>
      <w:pPr>
        <w:ind w:left="5545" w:hanging="601"/>
      </w:pPr>
      <w:rPr>
        <w:rFonts w:hint="default"/>
        <w:lang w:val="en-US" w:eastAsia="en-US" w:bidi="en-US"/>
      </w:rPr>
    </w:lvl>
    <w:lvl w:ilvl="6" w:tplc="45007F24">
      <w:numFmt w:val="bullet"/>
      <w:lvlText w:val="•"/>
      <w:lvlJc w:val="left"/>
      <w:pPr>
        <w:ind w:left="6581" w:hanging="601"/>
      </w:pPr>
      <w:rPr>
        <w:rFonts w:hint="default"/>
        <w:lang w:val="en-US" w:eastAsia="en-US" w:bidi="en-US"/>
      </w:rPr>
    </w:lvl>
    <w:lvl w:ilvl="7" w:tplc="1E6A1272">
      <w:numFmt w:val="bullet"/>
      <w:lvlText w:val="•"/>
      <w:lvlJc w:val="left"/>
      <w:pPr>
        <w:ind w:left="7617" w:hanging="601"/>
      </w:pPr>
      <w:rPr>
        <w:rFonts w:hint="default"/>
        <w:lang w:val="en-US" w:eastAsia="en-US" w:bidi="en-US"/>
      </w:rPr>
    </w:lvl>
    <w:lvl w:ilvl="8" w:tplc="1734A57C">
      <w:numFmt w:val="bullet"/>
      <w:lvlText w:val="•"/>
      <w:lvlJc w:val="left"/>
      <w:pPr>
        <w:ind w:left="8653" w:hanging="601"/>
      </w:pPr>
      <w:rPr>
        <w:rFonts w:hint="default"/>
        <w:lang w:val="en-US" w:eastAsia="en-US" w:bidi="en-US"/>
      </w:rPr>
    </w:lvl>
  </w:abstractNum>
  <w:abstractNum w:abstractNumId="53" w15:restartNumberingAfterBreak="0">
    <w:nsid w:val="76381724"/>
    <w:multiLevelType w:val="hybridMultilevel"/>
    <w:tmpl w:val="FE362BA6"/>
    <w:lvl w:ilvl="0" w:tplc="CAC09D52">
      <w:start w:val="10"/>
      <w:numFmt w:val="decimal"/>
      <w:lvlText w:val="%1"/>
      <w:lvlJc w:val="left"/>
      <w:pPr>
        <w:ind w:left="974" w:hanging="539"/>
      </w:pPr>
      <w:rPr>
        <w:rFonts w:hint="default"/>
        <w:lang w:val="en-US" w:eastAsia="en-US" w:bidi="en-US"/>
      </w:rPr>
    </w:lvl>
    <w:lvl w:ilvl="1" w:tplc="C3A4E80A">
      <w:start w:val="1"/>
      <w:numFmt w:val="decimal"/>
      <w:lvlText w:val="%1.%2."/>
      <w:lvlJc w:val="left"/>
      <w:pPr>
        <w:ind w:left="974" w:hanging="539"/>
      </w:pPr>
      <w:rPr>
        <w:rFonts w:ascii="Calibri" w:eastAsia="Calibri" w:hAnsi="Calibri" w:cs="Calibri" w:hint="default"/>
        <w:spacing w:val="-1"/>
        <w:w w:val="100"/>
        <w:sz w:val="24"/>
        <w:szCs w:val="24"/>
        <w:lang w:val="en-US" w:eastAsia="en-US" w:bidi="en-US"/>
      </w:rPr>
    </w:lvl>
    <w:lvl w:ilvl="2" w:tplc="5F60462E">
      <w:numFmt w:val="bullet"/>
      <w:lvlText w:val="•"/>
      <w:lvlJc w:val="left"/>
      <w:pPr>
        <w:ind w:left="2929" w:hanging="539"/>
      </w:pPr>
      <w:rPr>
        <w:rFonts w:hint="default"/>
        <w:lang w:val="en-US" w:eastAsia="en-US" w:bidi="en-US"/>
      </w:rPr>
    </w:lvl>
    <w:lvl w:ilvl="3" w:tplc="BC885FFC">
      <w:numFmt w:val="bullet"/>
      <w:lvlText w:val="•"/>
      <w:lvlJc w:val="left"/>
      <w:pPr>
        <w:ind w:left="3903" w:hanging="539"/>
      </w:pPr>
      <w:rPr>
        <w:rFonts w:hint="default"/>
        <w:lang w:val="en-US" w:eastAsia="en-US" w:bidi="en-US"/>
      </w:rPr>
    </w:lvl>
    <w:lvl w:ilvl="4" w:tplc="E41A75F6">
      <w:numFmt w:val="bullet"/>
      <w:lvlText w:val="•"/>
      <w:lvlJc w:val="left"/>
      <w:pPr>
        <w:ind w:left="4878" w:hanging="539"/>
      </w:pPr>
      <w:rPr>
        <w:rFonts w:hint="default"/>
        <w:lang w:val="en-US" w:eastAsia="en-US" w:bidi="en-US"/>
      </w:rPr>
    </w:lvl>
    <w:lvl w:ilvl="5" w:tplc="FAD08516">
      <w:numFmt w:val="bullet"/>
      <w:lvlText w:val="•"/>
      <w:lvlJc w:val="left"/>
      <w:pPr>
        <w:ind w:left="5853" w:hanging="539"/>
      </w:pPr>
      <w:rPr>
        <w:rFonts w:hint="default"/>
        <w:lang w:val="en-US" w:eastAsia="en-US" w:bidi="en-US"/>
      </w:rPr>
    </w:lvl>
    <w:lvl w:ilvl="6" w:tplc="326A7DC0">
      <w:numFmt w:val="bullet"/>
      <w:lvlText w:val="•"/>
      <w:lvlJc w:val="left"/>
      <w:pPr>
        <w:ind w:left="6827" w:hanging="539"/>
      </w:pPr>
      <w:rPr>
        <w:rFonts w:hint="default"/>
        <w:lang w:val="en-US" w:eastAsia="en-US" w:bidi="en-US"/>
      </w:rPr>
    </w:lvl>
    <w:lvl w:ilvl="7" w:tplc="AAEE0C30">
      <w:numFmt w:val="bullet"/>
      <w:lvlText w:val="•"/>
      <w:lvlJc w:val="left"/>
      <w:pPr>
        <w:ind w:left="7802" w:hanging="539"/>
      </w:pPr>
      <w:rPr>
        <w:rFonts w:hint="default"/>
        <w:lang w:val="en-US" w:eastAsia="en-US" w:bidi="en-US"/>
      </w:rPr>
    </w:lvl>
    <w:lvl w:ilvl="8" w:tplc="DB389C64">
      <w:numFmt w:val="bullet"/>
      <w:lvlText w:val="•"/>
      <w:lvlJc w:val="left"/>
      <w:pPr>
        <w:ind w:left="8777" w:hanging="539"/>
      </w:pPr>
      <w:rPr>
        <w:rFonts w:hint="default"/>
        <w:lang w:val="en-US" w:eastAsia="en-US" w:bidi="en-US"/>
      </w:rPr>
    </w:lvl>
  </w:abstractNum>
  <w:abstractNum w:abstractNumId="54" w15:restartNumberingAfterBreak="0">
    <w:nsid w:val="76B00D90"/>
    <w:multiLevelType w:val="hybridMultilevel"/>
    <w:tmpl w:val="21447896"/>
    <w:lvl w:ilvl="0" w:tplc="8A8A34C8">
      <w:start w:val="2"/>
      <w:numFmt w:val="decimal"/>
      <w:lvlText w:val="%1"/>
      <w:lvlJc w:val="left"/>
      <w:pPr>
        <w:ind w:left="853" w:hanging="418"/>
      </w:pPr>
      <w:rPr>
        <w:rFonts w:hint="default"/>
        <w:lang w:val="en-US" w:eastAsia="en-US" w:bidi="en-US"/>
      </w:rPr>
    </w:lvl>
    <w:lvl w:ilvl="1" w:tplc="6DFE0250">
      <w:start w:val="2"/>
      <w:numFmt w:val="decimal"/>
      <w:lvlText w:val="%1.%2."/>
      <w:lvlJc w:val="left"/>
      <w:pPr>
        <w:ind w:left="853" w:hanging="418"/>
      </w:pPr>
      <w:rPr>
        <w:rFonts w:ascii="Calibri" w:eastAsia="Calibri" w:hAnsi="Calibri" w:cs="Calibri" w:hint="default"/>
        <w:spacing w:val="-1"/>
        <w:w w:val="100"/>
        <w:sz w:val="24"/>
        <w:szCs w:val="24"/>
        <w:lang w:val="en-US" w:eastAsia="en-US" w:bidi="en-US"/>
      </w:rPr>
    </w:lvl>
    <w:lvl w:ilvl="2" w:tplc="F8F0D10C">
      <w:start w:val="1"/>
      <w:numFmt w:val="decimal"/>
      <w:lvlText w:val="%1.%2.%3."/>
      <w:lvlJc w:val="left"/>
      <w:pPr>
        <w:ind w:left="1402" w:hanging="600"/>
      </w:pPr>
      <w:rPr>
        <w:rFonts w:ascii="Calibri" w:eastAsia="Calibri" w:hAnsi="Calibri" w:cs="Calibri" w:hint="default"/>
        <w:spacing w:val="-1"/>
        <w:w w:val="100"/>
        <w:sz w:val="24"/>
        <w:szCs w:val="24"/>
        <w:lang w:val="en-US" w:eastAsia="en-US" w:bidi="en-US"/>
      </w:rPr>
    </w:lvl>
    <w:lvl w:ilvl="3" w:tplc="6D9218EA">
      <w:numFmt w:val="bullet"/>
      <w:lvlText w:val="•"/>
      <w:lvlJc w:val="left"/>
      <w:pPr>
        <w:ind w:left="3472" w:hanging="600"/>
      </w:pPr>
      <w:rPr>
        <w:rFonts w:hint="default"/>
        <w:lang w:val="en-US" w:eastAsia="en-US" w:bidi="en-US"/>
      </w:rPr>
    </w:lvl>
    <w:lvl w:ilvl="4" w:tplc="4B0457FA">
      <w:numFmt w:val="bullet"/>
      <w:lvlText w:val="•"/>
      <w:lvlJc w:val="left"/>
      <w:pPr>
        <w:ind w:left="4508" w:hanging="600"/>
      </w:pPr>
      <w:rPr>
        <w:rFonts w:hint="default"/>
        <w:lang w:val="en-US" w:eastAsia="en-US" w:bidi="en-US"/>
      </w:rPr>
    </w:lvl>
    <w:lvl w:ilvl="5" w:tplc="7CE837A0">
      <w:numFmt w:val="bullet"/>
      <w:lvlText w:val="•"/>
      <w:lvlJc w:val="left"/>
      <w:pPr>
        <w:ind w:left="5545" w:hanging="600"/>
      </w:pPr>
      <w:rPr>
        <w:rFonts w:hint="default"/>
        <w:lang w:val="en-US" w:eastAsia="en-US" w:bidi="en-US"/>
      </w:rPr>
    </w:lvl>
    <w:lvl w:ilvl="6" w:tplc="7C262B10">
      <w:numFmt w:val="bullet"/>
      <w:lvlText w:val="•"/>
      <w:lvlJc w:val="left"/>
      <w:pPr>
        <w:ind w:left="6581" w:hanging="600"/>
      </w:pPr>
      <w:rPr>
        <w:rFonts w:hint="default"/>
        <w:lang w:val="en-US" w:eastAsia="en-US" w:bidi="en-US"/>
      </w:rPr>
    </w:lvl>
    <w:lvl w:ilvl="7" w:tplc="623C0D4A">
      <w:numFmt w:val="bullet"/>
      <w:lvlText w:val="•"/>
      <w:lvlJc w:val="left"/>
      <w:pPr>
        <w:ind w:left="7617" w:hanging="600"/>
      </w:pPr>
      <w:rPr>
        <w:rFonts w:hint="default"/>
        <w:lang w:val="en-US" w:eastAsia="en-US" w:bidi="en-US"/>
      </w:rPr>
    </w:lvl>
    <w:lvl w:ilvl="8" w:tplc="52E20704">
      <w:numFmt w:val="bullet"/>
      <w:lvlText w:val="•"/>
      <w:lvlJc w:val="left"/>
      <w:pPr>
        <w:ind w:left="8653" w:hanging="600"/>
      </w:pPr>
      <w:rPr>
        <w:rFonts w:hint="default"/>
        <w:lang w:val="en-US" w:eastAsia="en-US" w:bidi="en-US"/>
      </w:rPr>
    </w:lvl>
  </w:abstractNum>
  <w:abstractNum w:abstractNumId="55" w15:restartNumberingAfterBreak="0">
    <w:nsid w:val="772F0D2A"/>
    <w:multiLevelType w:val="hybridMultilevel"/>
    <w:tmpl w:val="478E9888"/>
    <w:lvl w:ilvl="0" w:tplc="318E6650">
      <w:numFmt w:val="bullet"/>
      <w:lvlText w:val="•"/>
      <w:lvlJc w:val="left"/>
      <w:pPr>
        <w:ind w:left="459" w:hanging="120"/>
      </w:pPr>
      <w:rPr>
        <w:rFonts w:ascii="Arial" w:eastAsia="Arial" w:hAnsi="Arial" w:cs="Arial" w:hint="default"/>
        <w:w w:val="99"/>
        <w:sz w:val="21"/>
        <w:szCs w:val="21"/>
        <w:lang w:val="en-US" w:eastAsia="en-US" w:bidi="en-US"/>
      </w:rPr>
    </w:lvl>
    <w:lvl w:ilvl="1" w:tplc="67884FA0">
      <w:numFmt w:val="bullet"/>
      <w:lvlText w:val="•"/>
      <w:lvlJc w:val="left"/>
      <w:pPr>
        <w:ind w:left="720" w:hanging="120"/>
      </w:pPr>
      <w:rPr>
        <w:rFonts w:hint="default"/>
        <w:lang w:val="en-US" w:eastAsia="en-US" w:bidi="en-US"/>
      </w:rPr>
    </w:lvl>
    <w:lvl w:ilvl="2" w:tplc="3118D078">
      <w:numFmt w:val="bullet"/>
      <w:lvlText w:val="•"/>
      <w:lvlJc w:val="left"/>
      <w:pPr>
        <w:ind w:left="980" w:hanging="120"/>
      </w:pPr>
      <w:rPr>
        <w:rFonts w:hint="default"/>
        <w:lang w:val="en-US" w:eastAsia="en-US" w:bidi="en-US"/>
      </w:rPr>
    </w:lvl>
    <w:lvl w:ilvl="3" w:tplc="42D0B01C">
      <w:numFmt w:val="bullet"/>
      <w:lvlText w:val="•"/>
      <w:lvlJc w:val="left"/>
      <w:pPr>
        <w:ind w:left="1240" w:hanging="120"/>
      </w:pPr>
      <w:rPr>
        <w:rFonts w:hint="default"/>
        <w:lang w:val="en-US" w:eastAsia="en-US" w:bidi="en-US"/>
      </w:rPr>
    </w:lvl>
    <w:lvl w:ilvl="4" w:tplc="B374E488">
      <w:numFmt w:val="bullet"/>
      <w:lvlText w:val="•"/>
      <w:lvlJc w:val="left"/>
      <w:pPr>
        <w:ind w:left="1500" w:hanging="120"/>
      </w:pPr>
      <w:rPr>
        <w:rFonts w:hint="default"/>
        <w:lang w:val="en-US" w:eastAsia="en-US" w:bidi="en-US"/>
      </w:rPr>
    </w:lvl>
    <w:lvl w:ilvl="5" w:tplc="EEE67E26">
      <w:numFmt w:val="bullet"/>
      <w:lvlText w:val="•"/>
      <w:lvlJc w:val="left"/>
      <w:pPr>
        <w:ind w:left="1760" w:hanging="120"/>
      </w:pPr>
      <w:rPr>
        <w:rFonts w:hint="default"/>
        <w:lang w:val="en-US" w:eastAsia="en-US" w:bidi="en-US"/>
      </w:rPr>
    </w:lvl>
    <w:lvl w:ilvl="6" w:tplc="10BC40AE">
      <w:numFmt w:val="bullet"/>
      <w:lvlText w:val="•"/>
      <w:lvlJc w:val="left"/>
      <w:pPr>
        <w:ind w:left="2020" w:hanging="120"/>
      </w:pPr>
      <w:rPr>
        <w:rFonts w:hint="default"/>
        <w:lang w:val="en-US" w:eastAsia="en-US" w:bidi="en-US"/>
      </w:rPr>
    </w:lvl>
    <w:lvl w:ilvl="7" w:tplc="D2406258">
      <w:numFmt w:val="bullet"/>
      <w:lvlText w:val="•"/>
      <w:lvlJc w:val="left"/>
      <w:pPr>
        <w:ind w:left="2280" w:hanging="120"/>
      </w:pPr>
      <w:rPr>
        <w:rFonts w:hint="default"/>
        <w:lang w:val="en-US" w:eastAsia="en-US" w:bidi="en-US"/>
      </w:rPr>
    </w:lvl>
    <w:lvl w:ilvl="8" w:tplc="628AA044">
      <w:numFmt w:val="bullet"/>
      <w:lvlText w:val="•"/>
      <w:lvlJc w:val="left"/>
      <w:pPr>
        <w:ind w:left="2540" w:hanging="120"/>
      </w:pPr>
      <w:rPr>
        <w:rFonts w:hint="default"/>
        <w:lang w:val="en-US" w:eastAsia="en-US" w:bidi="en-US"/>
      </w:rPr>
    </w:lvl>
  </w:abstractNum>
  <w:abstractNum w:abstractNumId="56" w15:restartNumberingAfterBreak="0">
    <w:nsid w:val="79307682"/>
    <w:multiLevelType w:val="hybridMultilevel"/>
    <w:tmpl w:val="6EA40F3E"/>
    <w:lvl w:ilvl="0" w:tplc="F8A811C0">
      <w:numFmt w:val="bullet"/>
      <w:lvlText w:val="•"/>
      <w:lvlJc w:val="left"/>
      <w:pPr>
        <w:ind w:left="688" w:hanging="120"/>
      </w:pPr>
      <w:rPr>
        <w:rFonts w:ascii="Arial" w:eastAsia="Arial" w:hAnsi="Arial" w:cs="Arial" w:hint="default"/>
        <w:w w:val="99"/>
        <w:sz w:val="21"/>
        <w:szCs w:val="21"/>
        <w:lang w:val="en-US" w:eastAsia="en-US" w:bidi="en-US"/>
      </w:rPr>
    </w:lvl>
    <w:lvl w:ilvl="1" w:tplc="4088F3A2">
      <w:numFmt w:val="bullet"/>
      <w:lvlText w:val="•"/>
      <w:lvlJc w:val="left"/>
      <w:pPr>
        <w:ind w:left="918" w:hanging="120"/>
      </w:pPr>
      <w:rPr>
        <w:rFonts w:hint="default"/>
        <w:lang w:val="en-US" w:eastAsia="en-US" w:bidi="en-US"/>
      </w:rPr>
    </w:lvl>
    <w:lvl w:ilvl="2" w:tplc="494EB0DA">
      <w:numFmt w:val="bullet"/>
      <w:lvlText w:val="•"/>
      <w:lvlJc w:val="left"/>
      <w:pPr>
        <w:ind w:left="1156" w:hanging="120"/>
      </w:pPr>
      <w:rPr>
        <w:rFonts w:hint="default"/>
        <w:lang w:val="en-US" w:eastAsia="en-US" w:bidi="en-US"/>
      </w:rPr>
    </w:lvl>
    <w:lvl w:ilvl="3" w:tplc="20E44270">
      <w:numFmt w:val="bullet"/>
      <w:lvlText w:val="•"/>
      <w:lvlJc w:val="left"/>
      <w:pPr>
        <w:ind w:left="1394" w:hanging="120"/>
      </w:pPr>
      <w:rPr>
        <w:rFonts w:hint="default"/>
        <w:lang w:val="en-US" w:eastAsia="en-US" w:bidi="en-US"/>
      </w:rPr>
    </w:lvl>
    <w:lvl w:ilvl="4" w:tplc="37FE8BCE">
      <w:numFmt w:val="bullet"/>
      <w:lvlText w:val="•"/>
      <w:lvlJc w:val="left"/>
      <w:pPr>
        <w:ind w:left="1632" w:hanging="120"/>
      </w:pPr>
      <w:rPr>
        <w:rFonts w:hint="default"/>
        <w:lang w:val="en-US" w:eastAsia="en-US" w:bidi="en-US"/>
      </w:rPr>
    </w:lvl>
    <w:lvl w:ilvl="5" w:tplc="07E2C182">
      <w:numFmt w:val="bullet"/>
      <w:lvlText w:val="•"/>
      <w:lvlJc w:val="left"/>
      <w:pPr>
        <w:ind w:left="1870" w:hanging="120"/>
      </w:pPr>
      <w:rPr>
        <w:rFonts w:hint="default"/>
        <w:lang w:val="en-US" w:eastAsia="en-US" w:bidi="en-US"/>
      </w:rPr>
    </w:lvl>
    <w:lvl w:ilvl="6" w:tplc="18B674F8">
      <w:numFmt w:val="bullet"/>
      <w:lvlText w:val="•"/>
      <w:lvlJc w:val="left"/>
      <w:pPr>
        <w:ind w:left="2108" w:hanging="120"/>
      </w:pPr>
      <w:rPr>
        <w:rFonts w:hint="default"/>
        <w:lang w:val="en-US" w:eastAsia="en-US" w:bidi="en-US"/>
      </w:rPr>
    </w:lvl>
    <w:lvl w:ilvl="7" w:tplc="EA348AB0">
      <w:numFmt w:val="bullet"/>
      <w:lvlText w:val="•"/>
      <w:lvlJc w:val="left"/>
      <w:pPr>
        <w:ind w:left="2346" w:hanging="120"/>
      </w:pPr>
      <w:rPr>
        <w:rFonts w:hint="default"/>
        <w:lang w:val="en-US" w:eastAsia="en-US" w:bidi="en-US"/>
      </w:rPr>
    </w:lvl>
    <w:lvl w:ilvl="8" w:tplc="20B65198">
      <w:numFmt w:val="bullet"/>
      <w:lvlText w:val="•"/>
      <w:lvlJc w:val="left"/>
      <w:pPr>
        <w:ind w:left="2584" w:hanging="120"/>
      </w:pPr>
      <w:rPr>
        <w:rFonts w:hint="default"/>
        <w:lang w:val="en-US" w:eastAsia="en-US" w:bidi="en-US"/>
      </w:rPr>
    </w:lvl>
  </w:abstractNum>
  <w:abstractNum w:abstractNumId="57" w15:restartNumberingAfterBreak="0">
    <w:nsid w:val="79FF0A23"/>
    <w:multiLevelType w:val="hybridMultilevel"/>
    <w:tmpl w:val="3892B354"/>
    <w:lvl w:ilvl="0" w:tplc="2D36DF1E">
      <w:numFmt w:val="bullet"/>
      <w:lvlText w:val=""/>
      <w:lvlJc w:val="left"/>
      <w:pPr>
        <w:ind w:left="718" w:hanging="481"/>
      </w:pPr>
      <w:rPr>
        <w:rFonts w:ascii="Wingdings" w:eastAsia="Wingdings" w:hAnsi="Wingdings" w:cs="Wingdings" w:hint="default"/>
        <w:w w:val="100"/>
        <w:sz w:val="12"/>
        <w:szCs w:val="12"/>
        <w:lang w:val="en-US" w:eastAsia="en-US" w:bidi="en-US"/>
      </w:rPr>
    </w:lvl>
    <w:lvl w:ilvl="1" w:tplc="21DA0FE4">
      <w:numFmt w:val="bullet"/>
      <w:lvlText w:val="•"/>
      <w:lvlJc w:val="left"/>
      <w:pPr>
        <w:ind w:left="1720" w:hanging="481"/>
      </w:pPr>
      <w:rPr>
        <w:rFonts w:hint="default"/>
        <w:lang w:val="en-US" w:eastAsia="en-US" w:bidi="en-US"/>
      </w:rPr>
    </w:lvl>
    <w:lvl w:ilvl="2" w:tplc="F948CDCE">
      <w:numFmt w:val="bullet"/>
      <w:lvlText w:val="•"/>
      <w:lvlJc w:val="left"/>
      <w:pPr>
        <w:ind w:left="2721" w:hanging="481"/>
      </w:pPr>
      <w:rPr>
        <w:rFonts w:hint="default"/>
        <w:lang w:val="en-US" w:eastAsia="en-US" w:bidi="en-US"/>
      </w:rPr>
    </w:lvl>
    <w:lvl w:ilvl="3" w:tplc="EEC491DC">
      <w:numFmt w:val="bullet"/>
      <w:lvlText w:val="•"/>
      <w:lvlJc w:val="left"/>
      <w:pPr>
        <w:ind w:left="3721" w:hanging="481"/>
      </w:pPr>
      <w:rPr>
        <w:rFonts w:hint="default"/>
        <w:lang w:val="en-US" w:eastAsia="en-US" w:bidi="en-US"/>
      </w:rPr>
    </w:lvl>
    <w:lvl w:ilvl="4" w:tplc="1C3C6F82">
      <w:numFmt w:val="bullet"/>
      <w:lvlText w:val="•"/>
      <w:lvlJc w:val="left"/>
      <w:pPr>
        <w:ind w:left="4722" w:hanging="481"/>
      </w:pPr>
      <w:rPr>
        <w:rFonts w:hint="default"/>
        <w:lang w:val="en-US" w:eastAsia="en-US" w:bidi="en-US"/>
      </w:rPr>
    </w:lvl>
    <w:lvl w:ilvl="5" w:tplc="6E182A14">
      <w:numFmt w:val="bullet"/>
      <w:lvlText w:val="•"/>
      <w:lvlJc w:val="left"/>
      <w:pPr>
        <w:ind w:left="5723" w:hanging="481"/>
      </w:pPr>
      <w:rPr>
        <w:rFonts w:hint="default"/>
        <w:lang w:val="en-US" w:eastAsia="en-US" w:bidi="en-US"/>
      </w:rPr>
    </w:lvl>
    <w:lvl w:ilvl="6" w:tplc="A25AF7DA">
      <w:numFmt w:val="bullet"/>
      <w:lvlText w:val="•"/>
      <w:lvlJc w:val="left"/>
      <w:pPr>
        <w:ind w:left="6723" w:hanging="481"/>
      </w:pPr>
      <w:rPr>
        <w:rFonts w:hint="default"/>
        <w:lang w:val="en-US" w:eastAsia="en-US" w:bidi="en-US"/>
      </w:rPr>
    </w:lvl>
    <w:lvl w:ilvl="7" w:tplc="FE5CA2F6">
      <w:numFmt w:val="bullet"/>
      <w:lvlText w:val="•"/>
      <w:lvlJc w:val="left"/>
      <w:pPr>
        <w:ind w:left="7724" w:hanging="481"/>
      </w:pPr>
      <w:rPr>
        <w:rFonts w:hint="default"/>
        <w:lang w:val="en-US" w:eastAsia="en-US" w:bidi="en-US"/>
      </w:rPr>
    </w:lvl>
    <w:lvl w:ilvl="8" w:tplc="3F66916A">
      <w:numFmt w:val="bullet"/>
      <w:lvlText w:val="•"/>
      <w:lvlJc w:val="left"/>
      <w:pPr>
        <w:ind w:left="8725" w:hanging="481"/>
      </w:pPr>
      <w:rPr>
        <w:rFonts w:hint="default"/>
        <w:lang w:val="en-US" w:eastAsia="en-US" w:bidi="en-US"/>
      </w:rPr>
    </w:lvl>
  </w:abstractNum>
  <w:abstractNum w:abstractNumId="58" w15:restartNumberingAfterBreak="0">
    <w:nsid w:val="7A252CE1"/>
    <w:multiLevelType w:val="hybridMultilevel"/>
    <w:tmpl w:val="D28E1BF0"/>
    <w:lvl w:ilvl="0" w:tplc="0EF6379C">
      <w:numFmt w:val="bullet"/>
      <w:lvlText w:val=""/>
      <w:lvlJc w:val="left"/>
      <w:pPr>
        <w:ind w:left="1285" w:hanging="480"/>
      </w:pPr>
      <w:rPr>
        <w:rFonts w:ascii="Wingdings" w:eastAsia="Wingdings" w:hAnsi="Wingdings" w:cs="Wingdings" w:hint="default"/>
        <w:w w:val="99"/>
        <w:sz w:val="16"/>
        <w:szCs w:val="16"/>
        <w:lang w:val="en-US" w:eastAsia="en-US" w:bidi="en-US"/>
      </w:rPr>
    </w:lvl>
    <w:lvl w:ilvl="1" w:tplc="B1AECD6E">
      <w:numFmt w:val="bullet"/>
      <w:lvlText w:val="•"/>
      <w:lvlJc w:val="left"/>
      <w:pPr>
        <w:ind w:left="2224" w:hanging="480"/>
      </w:pPr>
      <w:rPr>
        <w:rFonts w:hint="default"/>
        <w:lang w:val="en-US" w:eastAsia="en-US" w:bidi="en-US"/>
      </w:rPr>
    </w:lvl>
    <w:lvl w:ilvl="2" w:tplc="97145640">
      <w:numFmt w:val="bullet"/>
      <w:lvlText w:val="•"/>
      <w:lvlJc w:val="left"/>
      <w:pPr>
        <w:ind w:left="3169" w:hanging="480"/>
      </w:pPr>
      <w:rPr>
        <w:rFonts w:hint="default"/>
        <w:lang w:val="en-US" w:eastAsia="en-US" w:bidi="en-US"/>
      </w:rPr>
    </w:lvl>
    <w:lvl w:ilvl="3" w:tplc="65D63FBE">
      <w:numFmt w:val="bullet"/>
      <w:lvlText w:val="•"/>
      <w:lvlJc w:val="left"/>
      <w:pPr>
        <w:ind w:left="4113" w:hanging="480"/>
      </w:pPr>
      <w:rPr>
        <w:rFonts w:hint="default"/>
        <w:lang w:val="en-US" w:eastAsia="en-US" w:bidi="en-US"/>
      </w:rPr>
    </w:lvl>
    <w:lvl w:ilvl="4" w:tplc="E1EA79E6">
      <w:numFmt w:val="bullet"/>
      <w:lvlText w:val="•"/>
      <w:lvlJc w:val="left"/>
      <w:pPr>
        <w:ind w:left="5058" w:hanging="480"/>
      </w:pPr>
      <w:rPr>
        <w:rFonts w:hint="default"/>
        <w:lang w:val="en-US" w:eastAsia="en-US" w:bidi="en-US"/>
      </w:rPr>
    </w:lvl>
    <w:lvl w:ilvl="5" w:tplc="D270C21C">
      <w:numFmt w:val="bullet"/>
      <w:lvlText w:val="•"/>
      <w:lvlJc w:val="left"/>
      <w:pPr>
        <w:ind w:left="6003" w:hanging="480"/>
      </w:pPr>
      <w:rPr>
        <w:rFonts w:hint="default"/>
        <w:lang w:val="en-US" w:eastAsia="en-US" w:bidi="en-US"/>
      </w:rPr>
    </w:lvl>
    <w:lvl w:ilvl="6" w:tplc="64663922">
      <w:numFmt w:val="bullet"/>
      <w:lvlText w:val="•"/>
      <w:lvlJc w:val="left"/>
      <w:pPr>
        <w:ind w:left="6947" w:hanging="480"/>
      </w:pPr>
      <w:rPr>
        <w:rFonts w:hint="default"/>
        <w:lang w:val="en-US" w:eastAsia="en-US" w:bidi="en-US"/>
      </w:rPr>
    </w:lvl>
    <w:lvl w:ilvl="7" w:tplc="47CA95C8">
      <w:numFmt w:val="bullet"/>
      <w:lvlText w:val="•"/>
      <w:lvlJc w:val="left"/>
      <w:pPr>
        <w:ind w:left="7892" w:hanging="480"/>
      </w:pPr>
      <w:rPr>
        <w:rFonts w:hint="default"/>
        <w:lang w:val="en-US" w:eastAsia="en-US" w:bidi="en-US"/>
      </w:rPr>
    </w:lvl>
    <w:lvl w:ilvl="8" w:tplc="A0265A86">
      <w:numFmt w:val="bullet"/>
      <w:lvlText w:val="•"/>
      <w:lvlJc w:val="left"/>
      <w:pPr>
        <w:ind w:left="8837" w:hanging="480"/>
      </w:pPr>
      <w:rPr>
        <w:rFonts w:hint="default"/>
        <w:lang w:val="en-US" w:eastAsia="en-US" w:bidi="en-US"/>
      </w:rPr>
    </w:lvl>
  </w:abstractNum>
  <w:abstractNum w:abstractNumId="59" w15:restartNumberingAfterBreak="0">
    <w:nsid w:val="7CE813BA"/>
    <w:multiLevelType w:val="hybridMultilevel"/>
    <w:tmpl w:val="FFB2F7BA"/>
    <w:lvl w:ilvl="0" w:tplc="4762E836">
      <w:numFmt w:val="bullet"/>
      <w:lvlText w:val=""/>
      <w:lvlJc w:val="left"/>
      <w:pPr>
        <w:ind w:left="1285" w:hanging="480"/>
      </w:pPr>
      <w:rPr>
        <w:rFonts w:ascii="Symbol" w:eastAsia="Symbol" w:hAnsi="Symbol" w:cs="Symbol" w:hint="default"/>
        <w:w w:val="100"/>
        <w:sz w:val="24"/>
        <w:szCs w:val="24"/>
        <w:lang w:val="en-US" w:eastAsia="en-US" w:bidi="en-US"/>
      </w:rPr>
    </w:lvl>
    <w:lvl w:ilvl="1" w:tplc="24D69148">
      <w:numFmt w:val="bullet"/>
      <w:lvlText w:val="•"/>
      <w:lvlJc w:val="left"/>
      <w:pPr>
        <w:ind w:left="2224" w:hanging="480"/>
      </w:pPr>
      <w:rPr>
        <w:rFonts w:hint="default"/>
        <w:lang w:val="en-US" w:eastAsia="en-US" w:bidi="en-US"/>
      </w:rPr>
    </w:lvl>
    <w:lvl w:ilvl="2" w:tplc="FC20DCCA">
      <w:numFmt w:val="bullet"/>
      <w:lvlText w:val="•"/>
      <w:lvlJc w:val="left"/>
      <w:pPr>
        <w:ind w:left="3169" w:hanging="480"/>
      </w:pPr>
      <w:rPr>
        <w:rFonts w:hint="default"/>
        <w:lang w:val="en-US" w:eastAsia="en-US" w:bidi="en-US"/>
      </w:rPr>
    </w:lvl>
    <w:lvl w:ilvl="3" w:tplc="DD5A7988">
      <w:numFmt w:val="bullet"/>
      <w:lvlText w:val="•"/>
      <w:lvlJc w:val="left"/>
      <w:pPr>
        <w:ind w:left="4113" w:hanging="480"/>
      </w:pPr>
      <w:rPr>
        <w:rFonts w:hint="default"/>
        <w:lang w:val="en-US" w:eastAsia="en-US" w:bidi="en-US"/>
      </w:rPr>
    </w:lvl>
    <w:lvl w:ilvl="4" w:tplc="D4DEF6F0">
      <w:numFmt w:val="bullet"/>
      <w:lvlText w:val="•"/>
      <w:lvlJc w:val="left"/>
      <w:pPr>
        <w:ind w:left="5058" w:hanging="480"/>
      </w:pPr>
      <w:rPr>
        <w:rFonts w:hint="default"/>
        <w:lang w:val="en-US" w:eastAsia="en-US" w:bidi="en-US"/>
      </w:rPr>
    </w:lvl>
    <w:lvl w:ilvl="5" w:tplc="D746205A">
      <w:numFmt w:val="bullet"/>
      <w:lvlText w:val="•"/>
      <w:lvlJc w:val="left"/>
      <w:pPr>
        <w:ind w:left="6003" w:hanging="480"/>
      </w:pPr>
      <w:rPr>
        <w:rFonts w:hint="default"/>
        <w:lang w:val="en-US" w:eastAsia="en-US" w:bidi="en-US"/>
      </w:rPr>
    </w:lvl>
    <w:lvl w:ilvl="6" w:tplc="8BB8B9C2">
      <w:numFmt w:val="bullet"/>
      <w:lvlText w:val="•"/>
      <w:lvlJc w:val="left"/>
      <w:pPr>
        <w:ind w:left="6947" w:hanging="480"/>
      </w:pPr>
      <w:rPr>
        <w:rFonts w:hint="default"/>
        <w:lang w:val="en-US" w:eastAsia="en-US" w:bidi="en-US"/>
      </w:rPr>
    </w:lvl>
    <w:lvl w:ilvl="7" w:tplc="ECDC5816">
      <w:numFmt w:val="bullet"/>
      <w:lvlText w:val="•"/>
      <w:lvlJc w:val="left"/>
      <w:pPr>
        <w:ind w:left="7892" w:hanging="480"/>
      </w:pPr>
      <w:rPr>
        <w:rFonts w:hint="default"/>
        <w:lang w:val="en-US" w:eastAsia="en-US" w:bidi="en-US"/>
      </w:rPr>
    </w:lvl>
    <w:lvl w:ilvl="8" w:tplc="B83413F6">
      <w:numFmt w:val="bullet"/>
      <w:lvlText w:val="•"/>
      <w:lvlJc w:val="left"/>
      <w:pPr>
        <w:ind w:left="8837" w:hanging="480"/>
      </w:pPr>
      <w:rPr>
        <w:rFonts w:hint="default"/>
        <w:lang w:val="en-US" w:eastAsia="en-US" w:bidi="en-US"/>
      </w:rPr>
    </w:lvl>
  </w:abstractNum>
  <w:abstractNum w:abstractNumId="60" w15:restartNumberingAfterBreak="0">
    <w:nsid w:val="7D6E2F77"/>
    <w:multiLevelType w:val="hybridMultilevel"/>
    <w:tmpl w:val="4246E292"/>
    <w:lvl w:ilvl="0" w:tplc="88663350">
      <w:numFmt w:val="bullet"/>
      <w:lvlText w:val=""/>
      <w:lvlJc w:val="left"/>
      <w:pPr>
        <w:ind w:left="1231" w:hanging="426"/>
      </w:pPr>
      <w:rPr>
        <w:rFonts w:ascii="Wingdings" w:eastAsia="Wingdings" w:hAnsi="Wingdings" w:cs="Wingdings" w:hint="default"/>
        <w:w w:val="100"/>
        <w:sz w:val="12"/>
        <w:szCs w:val="12"/>
        <w:lang w:val="en-US" w:eastAsia="en-US" w:bidi="en-US"/>
      </w:rPr>
    </w:lvl>
    <w:lvl w:ilvl="1" w:tplc="E12616B6">
      <w:numFmt w:val="bullet"/>
      <w:lvlText w:val="•"/>
      <w:lvlJc w:val="left"/>
      <w:pPr>
        <w:ind w:left="2188" w:hanging="426"/>
      </w:pPr>
      <w:rPr>
        <w:rFonts w:hint="default"/>
        <w:lang w:val="en-US" w:eastAsia="en-US" w:bidi="en-US"/>
      </w:rPr>
    </w:lvl>
    <w:lvl w:ilvl="2" w:tplc="B0C4E9F8">
      <w:numFmt w:val="bullet"/>
      <w:lvlText w:val="•"/>
      <w:lvlJc w:val="left"/>
      <w:pPr>
        <w:ind w:left="3137" w:hanging="426"/>
      </w:pPr>
      <w:rPr>
        <w:rFonts w:hint="default"/>
        <w:lang w:val="en-US" w:eastAsia="en-US" w:bidi="en-US"/>
      </w:rPr>
    </w:lvl>
    <w:lvl w:ilvl="3" w:tplc="745A3994">
      <w:numFmt w:val="bullet"/>
      <w:lvlText w:val="•"/>
      <w:lvlJc w:val="left"/>
      <w:pPr>
        <w:ind w:left="4085" w:hanging="426"/>
      </w:pPr>
      <w:rPr>
        <w:rFonts w:hint="default"/>
        <w:lang w:val="en-US" w:eastAsia="en-US" w:bidi="en-US"/>
      </w:rPr>
    </w:lvl>
    <w:lvl w:ilvl="4" w:tplc="4D008B90">
      <w:numFmt w:val="bullet"/>
      <w:lvlText w:val="•"/>
      <w:lvlJc w:val="left"/>
      <w:pPr>
        <w:ind w:left="5034" w:hanging="426"/>
      </w:pPr>
      <w:rPr>
        <w:rFonts w:hint="default"/>
        <w:lang w:val="en-US" w:eastAsia="en-US" w:bidi="en-US"/>
      </w:rPr>
    </w:lvl>
    <w:lvl w:ilvl="5" w:tplc="89F03F86">
      <w:numFmt w:val="bullet"/>
      <w:lvlText w:val="•"/>
      <w:lvlJc w:val="left"/>
      <w:pPr>
        <w:ind w:left="5983" w:hanging="426"/>
      </w:pPr>
      <w:rPr>
        <w:rFonts w:hint="default"/>
        <w:lang w:val="en-US" w:eastAsia="en-US" w:bidi="en-US"/>
      </w:rPr>
    </w:lvl>
    <w:lvl w:ilvl="6" w:tplc="548632A2">
      <w:numFmt w:val="bullet"/>
      <w:lvlText w:val="•"/>
      <w:lvlJc w:val="left"/>
      <w:pPr>
        <w:ind w:left="6931" w:hanging="426"/>
      </w:pPr>
      <w:rPr>
        <w:rFonts w:hint="default"/>
        <w:lang w:val="en-US" w:eastAsia="en-US" w:bidi="en-US"/>
      </w:rPr>
    </w:lvl>
    <w:lvl w:ilvl="7" w:tplc="CFAC8F88">
      <w:numFmt w:val="bullet"/>
      <w:lvlText w:val="•"/>
      <w:lvlJc w:val="left"/>
      <w:pPr>
        <w:ind w:left="7880" w:hanging="426"/>
      </w:pPr>
      <w:rPr>
        <w:rFonts w:hint="default"/>
        <w:lang w:val="en-US" w:eastAsia="en-US" w:bidi="en-US"/>
      </w:rPr>
    </w:lvl>
    <w:lvl w:ilvl="8" w:tplc="BF944ADA">
      <w:numFmt w:val="bullet"/>
      <w:lvlText w:val="•"/>
      <w:lvlJc w:val="left"/>
      <w:pPr>
        <w:ind w:left="8829" w:hanging="426"/>
      </w:pPr>
      <w:rPr>
        <w:rFonts w:hint="default"/>
        <w:lang w:val="en-US" w:eastAsia="en-US" w:bidi="en-US"/>
      </w:rPr>
    </w:lvl>
  </w:abstractNum>
  <w:abstractNum w:abstractNumId="61" w15:restartNumberingAfterBreak="0">
    <w:nsid w:val="7FCE66D6"/>
    <w:multiLevelType w:val="hybridMultilevel"/>
    <w:tmpl w:val="BB9020BE"/>
    <w:lvl w:ilvl="0" w:tplc="7930BE8A">
      <w:numFmt w:val="bullet"/>
      <w:lvlText w:val=""/>
      <w:lvlJc w:val="left"/>
      <w:pPr>
        <w:ind w:left="1135" w:hanging="309"/>
      </w:pPr>
      <w:rPr>
        <w:rFonts w:ascii="Wingdings" w:eastAsia="Wingdings" w:hAnsi="Wingdings" w:cs="Wingdings" w:hint="default"/>
        <w:w w:val="99"/>
        <w:sz w:val="16"/>
        <w:szCs w:val="16"/>
        <w:lang w:val="en-US" w:eastAsia="en-US" w:bidi="en-US"/>
      </w:rPr>
    </w:lvl>
    <w:lvl w:ilvl="1" w:tplc="55981310">
      <w:numFmt w:val="bullet"/>
      <w:lvlText w:val="•"/>
      <w:lvlJc w:val="left"/>
      <w:pPr>
        <w:ind w:left="2098" w:hanging="309"/>
      </w:pPr>
      <w:rPr>
        <w:rFonts w:hint="default"/>
        <w:lang w:val="en-US" w:eastAsia="en-US" w:bidi="en-US"/>
      </w:rPr>
    </w:lvl>
    <w:lvl w:ilvl="2" w:tplc="99D4DEF8">
      <w:numFmt w:val="bullet"/>
      <w:lvlText w:val="•"/>
      <w:lvlJc w:val="left"/>
      <w:pPr>
        <w:ind w:left="3057" w:hanging="309"/>
      </w:pPr>
      <w:rPr>
        <w:rFonts w:hint="default"/>
        <w:lang w:val="en-US" w:eastAsia="en-US" w:bidi="en-US"/>
      </w:rPr>
    </w:lvl>
    <w:lvl w:ilvl="3" w:tplc="8C0ADEEC">
      <w:numFmt w:val="bullet"/>
      <w:lvlText w:val="•"/>
      <w:lvlJc w:val="left"/>
      <w:pPr>
        <w:ind w:left="4015" w:hanging="309"/>
      </w:pPr>
      <w:rPr>
        <w:rFonts w:hint="default"/>
        <w:lang w:val="en-US" w:eastAsia="en-US" w:bidi="en-US"/>
      </w:rPr>
    </w:lvl>
    <w:lvl w:ilvl="4" w:tplc="90220516">
      <w:numFmt w:val="bullet"/>
      <w:lvlText w:val="•"/>
      <w:lvlJc w:val="left"/>
      <w:pPr>
        <w:ind w:left="4974" w:hanging="309"/>
      </w:pPr>
      <w:rPr>
        <w:rFonts w:hint="default"/>
        <w:lang w:val="en-US" w:eastAsia="en-US" w:bidi="en-US"/>
      </w:rPr>
    </w:lvl>
    <w:lvl w:ilvl="5" w:tplc="59A47062">
      <w:numFmt w:val="bullet"/>
      <w:lvlText w:val="•"/>
      <w:lvlJc w:val="left"/>
      <w:pPr>
        <w:ind w:left="5933" w:hanging="309"/>
      </w:pPr>
      <w:rPr>
        <w:rFonts w:hint="default"/>
        <w:lang w:val="en-US" w:eastAsia="en-US" w:bidi="en-US"/>
      </w:rPr>
    </w:lvl>
    <w:lvl w:ilvl="6" w:tplc="E3A0066A">
      <w:numFmt w:val="bullet"/>
      <w:lvlText w:val="•"/>
      <w:lvlJc w:val="left"/>
      <w:pPr>
        <w:ind w:left="6891" w:hanging="309"/>
      </w:pPr>
      <w:rPr>
        <w:rFonts w:hint="default"/>
        <w:lang w:val="en-US" w:eastAsia="en-US" w:bidi="en-US"/>
      </w:rPr>
    </w:lvl>
    <w:lvl w:ilvl="7" w:tplc="64DA8466">
      <w:numFmt w:val="bullet"/>
      <w:lvlText w:val="•"/>
      <w:lvlJc w:val="left"/>
      <w:pPr>
        <w:ind w:left="7850" w:hanging="309"/>
      </w:pPr>
      <w:rPr>
        <w:rFonts w:hint="default"/>
        <w:lang w:val="en-US" w:eastAsia="en-US" w:bidi="en-US"/>
      </w:rPr>
    </w:lvl>
    <w:lvl w:ilvl="8" w:tplc="C04A779C">
      <w:numFmt w:val="bullet"/>
      <w:lvlText w:val="•"/>
      <w:lvlJc w:val="left"/>
      <w:pPr>
        <w:ind w:left="8809" w:hanging="309"/>
      </w:pPr>
      <w:rPr>
        <w:rFonts w:hint="default"/>
        <w:lang w:val="en-US" w:eastAsia="en-US" w:bidi="en-US"/>
      </w:rPr>
    </w:lvl>
  </w:abstractNum>
  <w:num w:numId="1">
    <w:abstractNumId w:val="57"/>
  </w:num>
  <w:num w:numId="2">
    <w:abstractNumId w:val="7"/>
  </w:num>
  <w:num w:numId="3">
    <w:abstractNumId w:val="34"/>
  </w:num>
  <w:num w:numId="4">
    <w:abstractNumId w:val="60"/>
  </w:num>
  <w:num w:numId="5">
    <w:abstractNumId w:val="0"/>
  </w:num>
  <w:num w:numId="6">
    <w:abstractNumId w:val="37"/>
  </w:num>
  <w:num w:numId="7">
    <w:abstractNumId w:val="46"/>
  </w:num>
  <w:num w:numId="8">
    <w:abstractNumId w:val="33"/>
  </w:num>
  <w:num w:numId="9">
    <w:abstractNumId w:val="53"/>
  </w:num>
  <w:num w:numId="10">
    <w:abstractNumId w:val="15"/>
  </w:num>
  <w:num w:numId="11">
    <w:abstractNumId w:val="32"/>
  </w:num>
  <w:num w:numId="12">
    <w:abstractNumId w:val="59"/>
  </w:num>
  <w:num w:numId="13">
    <w:abstractNumId w:val="1"/>
  </w:num>
  <w:num w:numId="14">
    <w:abstractNumId w:val="21"/>
  </w:num>
  <w:num w:numId="15">
    <w:abstractNumId w:val="51"/>
  </w:num>
  <w:num w:numId="16">
    <w:abstractNumId w:val="47"/>
  </w:num>
  <w:num w:numId="17">
    <w:abstractNumId w:val="44"/>
  </w:num>
  <w:num w:numId="18">
    <w:abstractNumId w:val="45"/>
  </w:num>
  <w:num w:numId="19">
    <w:abstractNumId w:val="20"/>
  </w:num>
  <w:num w:numId="20">
    <w:abstractNumId w:val="12"/>
  </w:num>
  <w:num w:numId="21">
    <w:abstractNumId w:val="58"/>
  </w:num>
  <w:num w:numId="22">
    <w:abstractNumId w:val="6"/>
  </w:num>
  <w:num w:numId="23">
    <w:abstractNumId w:val="5"/>
  </w:num>
  <w:num w:numId="24">
    <w:abstractNumId w:val="54"/>
  </w:num>
  <w:num w:numId="25">
    <w:abstractNumId w:val="19"/>
  </w:num>
  <w:num w:numId="26">
    <w:abstractNumId w:val="52"/>
  </w:num>
  <w:num w:numId="27">
    <w:abstractNumId w:val="3"/>
  </w:num>
  <w:num w:numId="28">
    <w:abstractNumId w:val="4"/>
  </w:num>
  <w:num w:numId="29">
    <w:abstractNumId w:val="29"/>
  </w:num>
  <w:num w:numId="30">
    <w:abstractNumId w:val="35"/>
  </w:num>
  <w:num w:numId="31">
    <w:abstractNumId w:val="27"/>
  </w:num>
  <w:num w:numId="32">
    <w:abstractNumId w:val="42"/>
  </w:num>
  <w:num w:numId="33">
    <w:abstractNumId w:val="13"/>
  </w:num>
  <w:num w:numId="34">
    <w:abstractNumId w:val="36"/>
  </w:num>
  <w:num w:numId="35">
    <w:abstractNumId w:val="39"/>
  </w:num>
  <w:num w:numId="36">
    <w:abstractNumId w:val="50"/>
  </w:num>
  <w:num w:numId="37">
    <w:abstractNumId w:val="18"/>
  </w:num>
  <w:num w:numId="38">
    <w:abstractNumId w:val="23"/>
  </w:num>
  <w:num w:numId="39">
    <w:abstractNumId w:val="49"/>
  </w:num>
  <w:num w:numId="40">
    <w:abstractNumId w:val="43"/>
  </w:num>
  <w:num w:numId="41">
    <w:abstractNumId w:val="2"/>
  </w:num>
  <w:num w:numId="42">
    <w:abstractNumId w:val="24"/>
  </w:num>
  <w:num w:numId="43">
    <w:abstractNumId w:val="61"/>
  </w:num>
  <w:num w:numId="44">
    <w:abstractNumId w:val="9"/>
  </w:num>
  <w:num w:numId="45">
    <w:abstractNumId w:val="55"/>
  </w:num>
  <w:num w:numId="46">
    <w:abstractNumId w:val="56"/>
  </w:num>
  <w:num w:numId="47">
    <w:abstractNumId w:val="41"/>
  </w:num>
  <w:num w:numId="48">
    <w:abstractNumId w:val="16"/>
  </w:num>
  <w:num w:numId="49">
    <w:abstractNumId w:val="48"/>
  </w:num>
  <w:num w:numId="50">
    <w:abstractNumId w:val="25"/>
  </w:num>
  <w:num w:numId="51">
    <w:abstractNumId w:val="11"/>
  </w:num>
  <w:num w:numId="52">
    <w:abstractNumId w:val="31"/>
  </w:num>
  <w:num w:numId="53">
    <w:abstractNumId w:val="38"/>
  </w:num>
  <w:num w:numId="54">
    <w:abstractNumId w:val="22"/>
  </w:num>
  <w:num w:numId="55">
    <w:abstractNumId w:val="26"/>
  </w:num>
  <w:num w:numId="56">
    <w:abstractNumId w:val="8"/>
  </w:num>
  <w:num w:numId="57">
    <w:abstractNumId w:val="10"/>
  </w:num>
  <w:num w:numId="58">
    <w:abstractNumId w:val="14"/>
  </w:num>
  <w:num w:numId="59">
    <w:abstractNumId w:val="40"/>
  </w:num>
  <w:num w:numId="60">
    <w:abstractNumId w:val="17"/>
  </w:num>
  <w:num w:numId="61">
    <w:abstractNumId w:val="30"/>
  </w:num>
  <w:num w:numId="62">
    <w:abstractNumId w:val="2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evenAndOddHeaders/>
  <w:drawingGridHorizontalSpacing w:val="110"/>
  <w:displayHorizontalDrawingGridEvery w:val="2"/>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AF0262"/>
    <w:rsid w:val="0015537A"/>
    <w:rsid w:val="00212683"/>
    <w:rsid w:val="002F215B"/>
    <w:rsid w:val="0045665E"/>
    <w:rsid w:val="005F75FB"/>
    <w:rsid w:val="007A0870"/>
    <w:rsid w:val="007E524A"/>
    <w:rsid w:val="0094546C"/>
    <w:rsid w:val="009816B6"/>
    <w:rsid w:val="00A32CBF"/>
    <w:rsid w:val="00AF0262"/>
    <w:rsid w:val="00C44051"/>
    <w:rsid w:val="00D07305"/>
    <w:rsid w:val="00DC239C"/>
    <w:rsid w:val="00E6466C"/>
    <w:rsid w:val="00E872D0"/>
    <w:rsid w:val="00EC10D3"/>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1"/>
    </o:shapelayout>
  </w:shapeDefaults>
  <w:decimalSymbol w:val="."/>
  <w:listSeparator w:val=","/>
  <w14:docId w14:val="74267768"/>
  <w15:docId w15:val="{3869ED0D-0D7A-49FB-AB0F-E221D1820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bidi="en-US"/>
    </w:rPr>
  </w:style>
  <w:style w:type="paragraph" w:styleId="Heading1">
    <w:name w:val="heading 1"/>
    <w:basedOn w:val="Normal"/>
    <w:uiPriority w:val="9"/>
    <w:qFormat/>
    <w:pPr>
      <w:spacing w:before="94"/>
      <w:ind w:left="128"/>
      <w:outlineLvl w:val="0"/>
    </w:pPr>
    <w:rPr>
      <w:rFonts w:ascii="Arial" w:eastAsia="Arial" w:hAnsi="Arial" w:cs="Arial"/>
      <w:sz w:val="31"/>
      <w:szCs w:val="31"/>
    </w:rPr>
  </w:style>
  <w:style w:type="paragraph" w:styleId="Heading2">
    <w:name w:val="heading 2"/>
    <w:basedOn w:val="Normal"/>
    <w:uiPriority w:val="9"/>
    <w:unhideWhenUsed/>
    <w:qFormat/>
    <w:pPr>
      <w:spacing w:line="420" w:lineRule="exact"/>
      <w:ind w:left="-17"/>
      <w:outlineLvl w:val="1"/>
    </w:pPr>
    <w:rPr>
      <w:rFonts w:ascii="Microsoft JhengHei" w:eastAsia="Microsoft JhengHei" w:hAnsi="Microsoft JhengHei" w:cs="Microsoft JhengHei"/>
      <w:b/>
      <w:bCs/>
      <w:sz w:val="26"/>
      <w:szCs w:val="26"/>
    </w:rPr>
  </w:style>
  <w:style w:type="paragraph" w:styleId="Heading3">
    <w:name w:val="heading 3"/>
    <w:basedOn w:val="Normal"/>
    <w:uiPriority w:val="9"/>
    <w:unhideWhenUsed/>
    <w:qFormat/>
    <w:pPr>
      <w:ind w:left="1486"/>
      <w:outlineLvl w:val="2"/>
    </w:pPr>
    <w:rPr>
      <w:b/>
      <w:bCs/>
      <w:sz w:val="25"/>
      <w:szCs w:val="25"/>
    </w:rPr>
  </w:style>
  <w:style w:type="paragraph" w:styleId="Heading4">
    <w:name w:val="heading 4"/>
    <w:basedOn w:val="Normal"/>
    <w:uiPriority w:val="9"/>
    <w:unhideWhenUsed/>
    <w:qFormat/>
    <w:pPr>
      <w:spacing w:before="180"/>
      <w:ind w:left="477" w:hanging="240"/>
      <w:outlineLvl w:val="3"/>
    </w:pPr>
    <w:rPr>
      <w:b/>
      <w:bCs/>
      <w:sz w:val="24"/>
      <w:szCs w:val="24"/>
    </w:rPr>
  </w:style>
  <w:style w:type="paragraph" w:styleId="Heading5">
    <w:name w:val="heading 5"/>
    <w:basedOn w:val="Normal"/>
    <w:uiPriority w:val="9"/>
    <w:unhideWhenUsed/>
    <w:qFormat/>
    <w:pPr>
      <w:spacing w:before="90"/>
      <w:ind w:left="185"/>
      <w:outlineLvl w:val="4"/>
    </w:pPr>
    <w:rPr>
      <w:b/>
      <w:bCs/>
      <w: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67"/>
      <w:ind w:left="1616" w:right="1426" w:hanging="1617"/>
      <w:jc w:val="right"/>
    </w:pPr>
    <w:rPr>
      <w:sz w:val="24"/>
      <w:szCs w:val="24"/>
    </w:rPr>
  </w:style>
  <w:style w:type="paragraph" w:styleId="TOC2">
    <w:name w:val="toc 2"/>
    <w:basedOn w:val="Normal"/>
    <w:uiPriority w:val="1"/>
    <w:qFormat/>
    <w:pPr>
      <w:spacing w:before="67"/>
      <w:ind w:left="238"/>
    </w:pPr>
    <w:rPr>
      <w:sz w:val="24"/>
      <w:szCs w:val="24"/>
    </w:rPr>
  </w:style>
  <w:style w:type="paragraph" w:styleId="BodyText">
    <w:name w:val="Body Text"/>
    <w:basedOn w:val="Normal"/>
    <w:uiPriority w:val="1"/>
    <w:qFormat/>
    <w:rPr>
      <w:sz w:val="24"/>
      <w:szCs w:val="24"/>
    </w:rPr>
  </w:style>
  <w:style w:type="paragraph" w:styleId="ListParagraph">
    <w:name w:val="List Paragraph"/>
    <w:basedOn w:val="Normal"/>
    <w:uiPriority w:val="1"/>
    <w:qFormat/>
    <w:pPr>
      <w:spacing w:before="180"/>
      <w:ind w:left="1616" w:hanging="601"/>
    </w:pPr>
  </w:style>
  <w:style w:type="paragraph" w:customStyle="1" w:styleId="TableParagraph">
    <w:name w:val="Table Paragraph"/>
    <w:basedOn w:val="Normal"/>
    <w:uiPriority w:val="1"/>
    <w:qFormat/>
    <w:rPr>
      <w:rFonts w:ascii="Microsoft JhengHei" w:eastAsia="Microsoft JhengHei" w:hAnsi="Microsoft JhengHei" w:cs="Microsoft JhengHe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fontTable" Target="fontTable.xml"/><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jpe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header" Target="header14.xml"/><Relationship Id="rId16" Type="http://schemas.openxmlformats.org/officeDocument/2006/relationships/image" Target="media/image8.png"/><Relationship Id="rId107" Type="http://schemas.openxmlformats.org/officeDocument/2006/relationships/image" Target="media/image9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header" Target="header7.xml"/><Relationship Id="rId110" Type="http://schemas.openxmlformats.org/officeDocument/2006/relationships/header" Target="header12.xml"/><Relationship Id="rId115" Type="http://schemas.openxmlformats.org/officeDocument/2006/relationships/hyperlink" Target="http://www.effectory.com/" TargetMode="External"/><Relationship Id="rId5" Type="http://schemas.openxmlformats.org/officeDocument/2006/relationships/footnotes" Target="footnote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88.png"/><Relationship Id="rId105" Type="http://schemas.openxmlformats.org/officeDocument/2006/relationships/header" Target="header10.xml"/><Relationship Id="rId113" Type="http://schemas.openxmlformats.org/officeDocument/2006/relationships/image" Target="media/image93.png"/><Relationship Id="rId118" Type="http://schemas.openxmlformats.org/officeDocument/2006/relationships/theme" Target="theme/theme1.xml"/><Relationship Id="rId8" Type="http://schemas.openxmlformats.org/officeDocument/2006/relationships/header" Target="header2.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header" Target="header5.xml"/><Relationship Id="rId98" Type="http://schemas.openxmlformats.org/officeDocument/2006/relationships/image" Target="media/image86.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header" Target="header8.xml"/><Relationship Id="rId108" Type="http://schemas.openxmlformats.org/officeDocument/2006/relationships/image" Target="media/image92.jpeg"/><Relationship Id="rId116" Type="http://schemas.openxmlformats.org/officeDocument/2006/relationships/hyperlink" Target="http://www.workforce.com/" TargetMode="Externa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header" Target="header3.xml"/><Relationship Id="rId96" Type="http://schemas.openxmlformats.org/officeDocument/2006/relationships/image" Target="media/image84.png"/><Relationship Id="rId111" Type="http://schemas.openxmlformats.org/officeDocument/2006/relationships/header" Target="header1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png"/><Relationship Id="rId106" Type="http://schemas.openxmlformats.org/officeDocument/2006/relationships/image" Target="media/image90.png"/><Relationship Id="rId114" Type="http://schemas.openxmlformats.org/officeDocument/2006/relationships/image" Target="media/image94.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header" Target="header6.xml"/><Relationship Id="rId99" Type="http://schemas.openxmlformats.org/officeDocument/2006/relationships/image" Target="media/image87.png"/><Relationship Id="rId101" Type="http://schemas.openxmlformats.org/officeDocument/2006/relationships/image" Target="media/image89.jpeg"/><Relationship Id="rId4" Type="http://schemas.openxmlformats.org/officeDocument/2006/relationships/webSettings" Target="web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header" Target="header11.xml"/><Relationship Id="rId34" Type="http://schemas.openxmlformats.org/officeDocument/2006/relationships/image" Target="media/image26.png"/><Relationship Id="rId50" Type="http://schemas.openxmlformats.org/officeDocument/2006/relationships/image" Target="media/image42.jpe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5.png"/><Relationship Id="rId104" Type="http://schemas.openxmlformats.org/officeDocument/2006/relationships/header" Target="header9.xml"/><Relationship Id="rId7" Type="http://schemas.openxmlformats.org/officeDocument/2006/relationships/header" Target="header1.xml"/><Relationship Id="rId71" Type="http://schemas.openxmlformats.org/officeDocument/2006/relationships/image" Target="media/image63.jpeg"/><Relationship Id="rId92" Type="http://schemas.openxmlformats.org/officeDocument/2006/relationships/header" Target="header4.xml"/><Relationship Id="rId2" Type="http://schemas.openxmlformats.org/officeDocument/2006/relationships/styles" Target="styles.xml"/><Relationship Id="rId29"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1</Pages>
  <Words>49104</Words>
  <Characters>279896</Characters>
  <Application>Microsoft Office Word</Application>
  <DocSecurity>0</DocSecurity>
  <Lines>2332</Lines>
  <Paragraphs>656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328344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Venkatesan Muraledharan</cp:lastModifiedBy>
  <cp:revision>12</cp:revision>
  <dcterms:created xsi:type="dcterms:W3CDTF">2021-01-11T12:18:00Z</dcterms:created>
  <dcterms:modified xsi:type="dcterms:W3CDTF">2021-01-11T19:21:00Z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2020-09-02T00:00:00Z</vt:filetime>
  </property>
  <property fmtid="{D5CDD505-2E9C-101B-9397-08002B2CF9AE}" pid="3" name="LastSaved">
    <vt:filetime>2020-09-02T00:00:00Z</vt:filetime>
  </property>
</Properties>
</file>